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13" w:rsidRDefault="00CF1A13" w:rsidP="00CF1A13">
      <w:pPr>
        <w:pBdr>
          <w:bottom w:val="single" w:sz="12" w:space="1" w:color="FFC000"/>
        </w:pBdr>
        <w:tabs>
          <w:tab w:val="left" w:pos="-1440"/>
        </w:tabs>
        <w:rPr>
          <w:rFonts w:ascii="Tw Cen MT" w:hAnsi="Tw Cen MT" w:cs="Segoe UI"/>
          <w:lang w:val="en-CA"/>
        </w:rPr>
      </w:pPr>
      <w:bookmarkStart w:id="0" w:name="_GoBack"/>
      <w:bookmarkEnd w:id="0"/>
      <w:r>
        <w:rPr>
          <w:rFonts w:ascii="Tw Cen MT" w:hAnsi="Tw Cen MT" w:cs="Segoe UI"/>
          <w:lang w:val="en-CA"/>
        </w:rPr>
        <w:t>UNESCO Project Update: Aboriginal Education Council Meeting, April 12, 2018</w:t>
      </w:r>
    </w:p>
    <w:p w:rsidR="00CF1A13" w:rsidRDefault="00CF1A13" w:rsidP="00CF1A13">
      <w:pPr>
        <w:pBdr>
          <w:bottom w:val="single" w:sz="12" w:space="1" w:color="FFC000"/>
        </w:pBdr>
        <w:tabs>
          <w:tab w:val="left" w:pos="-1440"/>
        </w:tabs>
        <w:rPr>
          <w:rFonts w:ascii="Tw Cen MT" w:hAnsi="Tw Cen MT" w:cs="Segoe UI"/>
          <w:lang w:val="en-CA"/>
        </w:rPr>
      </w:pPr>
    </w:p>
    <w:p w:rsidR="00CF1A13" w:rsidRPr="00CF1A13" w:rsidRDefault="00CF1A13" w:rsidP="00CF1A13">
      <w:pPr>
        <w:pBdr>
          <w:bottom w:val="single" w:sz="12" w:space="1" w:color="FFC000"/>
        </w:pBdr>
        <w:tabs>
          <w:tab w:val="left" w:pos="-1440"/>
        </w:tabs>
        <w:rPr>
          <w:rFonts w:ascii="Tw Cen MT" w:hAnsi="Tw Cen MT" w:cs="Segoe UI"/>
          <w:lang w:val="en-CA"/>
        </w:rPr>
      </w:pPr>
      <w:r w:rsidRPr="00CF1A13">
        <w:rPr>
          <w:rFonts w:ascii="Tw Cen MT" w:hAnsi="Tw Cen MT" w:cs="Segoe UI"/>
          <w:lang w:val="en-CA"/>
        </w:rPr>
        <w:t>BACKGROUND</w:t>
      </w:r>
    </w:p>
    <w:p w:rsidR="00CF1A13" w:rsidRPr="00CF1A13" w:rsidRDefault="00CF1A13" w:rsidP="00CF1A13">
      <w:pPr>
        <w:rPr>
          <w:rFonts w:ascii="Calibri Light" w:hAnsi="Calibri Light"/>
          <w:lang w:val="en-CA"/>
        </w:rPr>
      </w:pPr>
      <w:r w:rsidRPr="00CF1A13">
        <w:rPr>
          <w:rFonts w:ascii="Calibri Light" w:hAnsi="Calibri Light"/>
          <w:lang w:val="en-CA"/>
        </w:rPr>
        <w:t>Dr. Charles Hopkins, UNESCO lead for Education for Sustainable Development and Teacher Trainer orientation, is leading a project “Reorienting Education and Training Systems to Improve the Lives of Indigenous and Marginalized Youth”. This is a three-year research project with publication in 2020.  The project vision is “a global research project aims to improve the lives of Indigenous youth, in or from traditional communities by enhancing the quality of their education”.</w:t>
      </w:r>
    </w:p>
    <w:p w:rsidR="00CF1A13" w:rsidRPr="00CF1A13" w:rsidRDefault="00CF1A13" w:rsidP="00CF1A13">
      <w:pPr>
        <w:rPr>
          <w:rFonts w:ascii="Calibri Light" w:hAnsi="Calibri Light"/>
          <w:lang w:val="en-CA"/>
        </w:rPr>
      </w:pPr>
    </w:p>
    <w:p w:rsidR="00CF1A13" w:rsidRPr="00CF1A13" w:rsidRDefault="00CF1A13" w:rsidP="00CF1A13">
      <w:pPr>
        <w:rPr>
          <w:rFonts w:ascii="Calibri Light" w:hAnsi="Calibri Light"/>
          <w:lang w:val="en-CA"/>
        </w:rPr>
      </w:pPr>
      <w:r w:rsidRPr="00CF1A13">
        <w:rPr>
          <w:rFonts w:ascii="Calibri Light" w:hAnsi="Calibri Light"/>
          <w:lang w:val="en-CA"/>
        </w:rPr>
        <w:t xml:space="preserve">There are 70 research and partner institutions involved. The stated goals of the project, which connect strongly to the UNSECSO 17 SDGs and Agenda 2030  </w:t>
      </w:r>
      <w:hyperlink r:id="rId5" w:history="1">
        <w:r w:rsidRPr="00CF1A13">
          <w:rPr>
            <w:rFonts w:ascii="Calibri Light" w:hAnsi="Calibri Light"/>
            <w:color w:val="0000FF"/>
            <w:u w:val="single"/>
            <w:lang w:val="en-CA"/>
          </w:rPr>
          <w:t>http://www.un.org/sustainabledevelopment/sustainable-development-goals/</w:t>
        </w:r>
      </w:hyperlink>
      <w:r w:rsidRPr="00CF1A13">
        <w:rPr>
          <w:rFonts w:ascii="Calibri Light" w:hAnsi="Calibri Light"/>
          <w:lang w:val="en-CA"/>
        </w:rPr>
        <w:t xml:space="preserve">,  are: </w:t>
      </w:r>
    </w:p>
    <w:p w:rsidR="00CF1A13" w:rsidRPr="00CF1A13" w:rsidRDefault="00CF1A13" w:rsidP="00CF1A13">
      <w:pPr>
        <w:rPr>
          <w:rFonts w:ascii="Calibri Light" w:hAnsi="Calibri Light"/>
          <w:lang w:val="en-CA"/>
        </w:rPr>
      </w:pPr>
    </w:p>
    <w:p w:rsidR="00CF1A13" w:rsidRPr="00CF1A13" w:rsidRDefault="00CF1A13" w:rsidP="00CF1A13">
      <w:pPr>
        <w:numPr>
          <w:ilvl w:val="0"/>
          <w:numId w:val="1"/>
        </w:numPr>
        <w:contextualSpacing/>
        <w:rPr>
          <w:rFonts w:ascii="Calibri Light" w:hAnsi="Calibri Light"/>
          <w:lang w:val="en-CA"/>
        </w:rPr>
      </w:pPr>
      <w:r w:rsidRPr="00CF1A13">
        <w:rPr>
          <w:rFonts w:ascii="Calibri Light" w:hAnsi="Calibri Light"/>
          <w:lang w:val="en-CA"/>
        </w:rPr>
        <w:t xml:space="preserve">disseminate research findings to assist governments and Ministries of Education, school systems and communities to meet national goals for education 2030 and SDG targets </w:t>
      </w:r>
    </w:p>
    <w:p w:rsidR="00CF1A13" w:rsidRPr="00CF1A13" w:rsidRDefault="00CF1A13" w:rsidP="00CF1A13">
      <w:pPr>
        <w:numPr>
          <w:ilvl w:val="0"/>
          <w:numId w:val="1"/>
        </w:numPr>
        <w:contextualSpacing/>
        <w:rPr>
          <w:rFonts w:ascii="Calibri Light" w:hAnsi="Calibri Light"/>
          <w:lang w:val="en-CA"/>
        </w:rPr>
      </w:pPr>
      <w:r w:rsidRPr="00CF1A13">
        <w:rPr>
          <w:rFonts w:ascii="Calibri Light" w:hAnsi="Calibri Light"/>
          <w:lang w:val="en-CA"/>
        </w:rPr>
        <w:t>share and build upon current successful teaching and learning approaches</w:t>
      </w:r>
    </w:p>
    <w:p w:rsidR="00CF1A13" w:rsidRPr="00CF1A13" w:rsidRDefault="00CF1A13" w:rsidP="00CF1A13">
      <w:pPr>
        <w:numPr>
          <w:ilvl w:val="0"/>
          <w:numId w:val="1"/>
        </w:numPr>
        <w:contextualSpacing/>
        <w:rPr>
          <w:rFonts w:ascii="Calibri Light" w:hAnsi="Calibri Light"/>
          <w:lang w:val="en-CA"/>
        </w:rPr>
      </w:pPr>
      <w:r w:rsidRPr="00CF1A13">
        <w:rPr>
          <w:rFonts w:ascii="Calibri Light" w:hAnsi="Calibri Light"/>
          <w:lang w:val="en-CA"/>
        </w:rPr>
        <w:t>create an international research network with a focus on SDG Target 4.5</w:t>
      </w:r>
    </w:p>
    <w:p w:rsidR="00CF1A13" w:rsidRPr="00CF1A13" w:rsidRDefault="00CF1A13" w:rsidP="00CF1A13">
      <w:pPr>
        <w:numPr>
          <w:ilvl w:val="0"/>
          <w:numId w:val="1"/>
        </w:numPr>
        <w:contextualSpacing/>
        <w:rPr>
          <w:rFonts w:ascii="Calibri Light" w:hAnsi="Calibri Light"/>
          <w:lang w:val="en-CA"/>
        </w:rPr>
      </w:pPr>
      <w:r w:rsidRPr="00CF1A13">
        <w:rPr>
          <w:rFonts w:ascii="Calibri Light" w:hAnsi="Calibri Light"/>
          <w:lang w:val="en-CA"/>
        </w:rPr>
        <w:t>Develop local approaches to improve the education and training of school aged indigenous youth</w:t>
      </w:r>
    </w:p>
    <w:p w:rsidR="00CF1A13" w:rsidRPr="00CF1A13" w:rsidRDefault="00CF1A13" w:rsidP="00CF1A13">
      <w:pPr>
        <w:numPr>
          <w:ilvl w:val="0"/>
          <w:numId w:val="1"/>
        </w:numPr>
        <w:contextualSpacing/>
        <w:rPr>
          <w:rFonts w:ascii="Calibri Light" w:hAnsi="Calibri Light"/>
          <w:lang w:val="en-CA"/>
        </w:rPr>
      </w:pPr>
      <w:r w:rsidRPr="00CF1A13">
        <w:rPr>
          <w:rFonts w:ascii="Calibri Light" w:hAnsi="Calibri Light"/>
          <w:lang w:val="en-CA"/>
        </w:rPr>
        <w:t>Improve the overall level of individuals and Indigenous community well-being</w:t>
      </w:r>
    </w:p>
    <w:p w:rsidR="00CF1A13" w:rsidRPr="00CF1A13" w:rsidRDefault="00CF1A13" w:rsidP="00CF1A13">
      <w:pPr>
        <w:numPr>
          <w:ilvl w:val="0"/>
          <w:numId w:val="1"/>
        </w:numPr>
        <w:contextualSpacing/>
        <w:rPr>
          <w:rFonts w:ascii="Calibri Light" w:hAnsi="Calibri Light"/>
          <w:lang w:val="en-CA"/>
        </w:rPr>
      </w:pPr>
      <w:r w:rsidRPr="00CF1A13">
        <w:rPr>
          <w:rFonts w:ascii="Calibri Light" w:hAnsi="Calibri Light"/>
          <w:lang w:val="en-CA"/>
        </w:rPr>
        <w:t xml:space="preserve">If applicable, additional local objectives. </w:t>
      </w:r>
    </w:p>
    <w:p w:rsidR="00CF1A13" w:rsidRPr="00CF1A13" w:rsidRDefault="00CF1A13" w:rsidP="00CF1A13">
      <w:pPr>
        <w:rPr>
          <w:rFonts w:ascii="Calibri Light" w:hAnsi="Calibri Light"/>
          <w:lang w:val="en-CA"/>
        </w:rPr>
      </w:pPr>
    </w:p>
    <w:p w:rsidR="00CF1A13" w:rsidRPr="00CF1A13" w:rsidRDefault="00CF1A13" w:rsidP="00CF1A13">
      <w:pPr>
        <w:rPr>
          <w:rFonts w:ascii="Calibri Light" w:hAnsi="Calibri Light"/>
          <w:lang w:val="en-CA"/>
        </w:rPr>
      </w:pPr>
      <w:r w:rsidRPr="00CF1A13">
        <w:rPr>
          <w:rFonts w:ascii="Calibri Light" w:hAnsi="Calibri Light"/>
          <w:lang w:val="en-CA"/>
        </w:rPr>
        <w:t>Charles Hopkins contacted Fleming and indicated that they were expanding the research to include “training” in the post-secondary system and had discussions with Trent (Shirley Williams and Dan Longboat) about Trent’s involvement and the connection to the Peterborough Kawartha Haliburton Regional Centre of Expertise</w:t>
      </w:r>
      <w:r>
        <w:rPr>
          <w:rFonts w:ascii="Calibri Light" w:hAnsi="Calibri Light"/>
          <w:lang w:val="en-CA"/>
        </w:rPr>
        <w:t>(RCE)</w:t>
      </w:r>
      <w:r w:rsidRPr="00CF1A13">
        <w:rPr>
          <w:rFonts w:ascii="Calibri Light" w:hAnsi="Calibri Light"/>
          <w:lang w:val="en-CA"/>
        </w:rPr>
        <w:t xml:space="preserve"> for Sustainability Education </w:t>
      </w:r>
      <w:hyperlink r:id="rId6" w:history="1">
        <w:r w:rsidRPr="00CF1A13">
          <w:rPr>
            <w:rFonts w:ascii="Calibri Light" w:hAnsi="Calibri Light"/>
            <w:color w:val="0000FF"/>
            <w:u w:val="single"/>
            <w:lang w:val="en-CA"/>
          </w:rPr>
          <w:t>https://www.rcekawarthas.com/</w:t>
        </w:r>
      </w:hyperlink>
      <w:r w:rsidRPr="00CF1A13">
        <w:rPr>
          <w:rFonts w:ascii="Calibri Light" w:hAnsi="Calibri Light"/>
          <w:lang w:val="en-CA"/>
        </w:rPr>
        <w:t xml:space="preserve"> . Trent representatives specifically mentioned Fleming as a potential research partner because of our strong “training” programs. </w:t>
      </w:r>
    </w:p>
    <w:p w:rsidR="00CF1A13" w:rsidRDefault="00CF1A13"/>
    <w:p w:rsidR="00CF1A13" w:rsidRPr="00CF1A13" w:rsidRDefault="00CF1A13" w:rsidP="00CF1A13">
      <w:pPr>
        <w:pBdr>
          <w:bottom w:val="single" w:sz="12" w:space="1" w:color="FFC000"/>
        </w:pBdr>
        <w:tabs>
          <w:tab w:val="left" w:pos="-1440"/>
        </w:tabs>
        <w:rPr>
          <w:rFonts w:ascii="Tw Cen MT" w:hAnsi="Tw Cen MT" w:cs="Segoe UI"/>
          <w:lang w:val="en-CA"/>
        </w:rPr>
      </w:pPr>
      <w:r>
        <w:rPr>
          <w:rFonts w:ascii="Tw Cen MT" w:hAnsi="Tw Cen MT" w:cs="Segoe UI"/>
          <w:lang w:val="en-CA"/>
        </w:rPr>
        <w:t>CURRENT STATUS</w:t>
      </w:r>
    </w:p>
    <w:p w:rsidR="00CF1A13" w:rsidRPr="00CF1A13" w:rsidRDefault="00CF1A13" w:rsidP="00CF1A13">
      <w:pPr>
        <w:rPr>
          <w:rFonts w:ascii="Calibri Light" w:hAnsi="Calibri Light"/>
          <w:b/>
          <w:lang w:val="en-CA"/>
        </w:rPr>
      </w:pPr>
    </w:p>
    <w:p w:rsidR="00CF1A13" w:rsidRPr="00CF1A13" w:rsidRDefault="00CF1A13" w:rsidP="00CF1A13">
      <w:pPr>
        <w:tabs>
          <w:tab w:val="left" w:pos="-1440"/>
        </w:tabs>
        <w:rPr>
          <w:rFonts w:ascii="Calibri Light" w:hAnsi="Calibri Light" w:cs="Segoe UI"/>
          <w:lang w:val="en-CA"/>
        </w:rPr>
      </w:pPr>
      <w:r w:rsidRPr="00CF1A13">
        <w:rPr>
          <w:rFonts w:ascii="Calibri Light" w:hAnsi="Calibri Light" w:cs="Segoe UI"/>
          <w:lang w:val="en-CA"/>
        </w:rPr>
        <w:t>There is a strong alignment between Fleming’s commitment in the Indigenous Education Protocol and the goals of the RCE, and Fleming’s involvement in this international research project would be positive from both a learning (successful success/retention strategies) and reputational perspective. However, resources will</w:t>
      </w:r>
      <w:r>
        <w:rPr>
          <w:rFonts w:ascii="Calibri Light" w:hAnsi="Calibri Light" w:cs="Segoe UI"/>
          <w:lang w:val="en-CA"/>
        </w:rPr>
        <w:t xml:space="preserve"> be required for participation as there is currently no specific funding to carry out this research.</w:t>
      </w:r>
    </w:p>
    <w:p w:rsidR="00CF1A13" w:rsidRPr="00CF1A13" w:rsidRDefault="00CF1A13" w:rsidP="00CF1A13">
      <w:pPr>
        <w:tabs>
          <w:tab w:val="left" w:pos="-1440"/>
        </w:tabs>
        <w:rPr>
          <w:rFonts w:ascii="Calibri Light" w:hAnsi="Calibri Light" w:cs="Segoe UI"/>
          <w:lang w:val="en-CA"/>
        </w:rPr>
      </w:pPr>
    </w:p>
    <w:p w:rsidR="00CF1A13" w:rsidRDefault="00CF1A13" w:rsidP="00CF1A13">
      <w:pPr>
        <w:tabs>
          <w:tab w:val="left" w:pos="-1440"/>
        </w:tabs>
      </w:pPr>
      <w:r w:rsidRPr="00CF1A13">
        <w:rPr>
          <w:rFonts w:ascii="Calibri Light" w:hAnsi="Calibri Light" w:cs="Segoe UI"/>
          <w:lang w:val="en-CA"/>
        </w:rPr>
        <w:t xml:space="preserve">Fleming </w:t>
      </w:r>
      <w:r>
        <w:rPr>
          <w:rFonts w:ascii="Calibri Light" w:hAnsi="Calibri Light" w:cs="Segoe UI"/>
          <w:lang w:val="en-CA"/>
        </w:rPr>
        <w:t xml:space="preserve">has decided to </w:t>
      </w:r>
      <w:r w:rsidRPr="00CF1A13">
        <w:rPr>
          <w:rFonts w:ascii="Calibri Light" w:hAnsi="Calibri Light" w:cs="Segoe UI"/>
          <w:lang w:val="en-CA"/>
        </w:rPr>
        <w:t xml:space="preserve">participate in this project to the extent that resources are available. Kylie Fox </w:t>
      </w:r>
      <w:r>
        <w:rPr>
          <w:rFonts w:ascii="Calibri Light" w:hAnsi="Calibri Light" w:cs="Segoe UI"/>
          <w:lang w:val="en-CA"/>
        </w:rPr>
        <w:t>will be the project</w:t>
      </w:r>
      <w:r w:rsidRPr="00CF1A13">
        <w:rPr>
          <w:rFonts w:ascii="Calibri Light" w:hAnsi="Calibri Light" w:cs="Segoe UI"/>
          <w:lang w:val="en-CA"/>
        </w:rPr>
        <w:t xml:space="preserve"> lead for Fle</w:t>
      </w:r>
      <w:r>
        <w:rPr>
          <w:rFonts w:ascii="Calibri Light" w:hAnsi="Calibri Light" w:cs="Segoe UI"/>
          <w:lang w:val="en-CA"/>
        </w:rPr>
        <w:t>ming, and in working with Dan Longboat as lead for Trent University. Dan will be working to hire a graduate student to lead the research and FASS will contribute to wages where possible, and coordinate logistics of research held on campus.</w:t>
      </w:r>
    </w:p>
    <w:sectPr w:rsidR="00CF1A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77D5A"/>
    <w:multiLevelType w:val="hybridMultilevel"/>
    <w:tmpl w:val="75082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13"/>
    <w:rsid w:val="002C040D"/>
    <w:rsid w:val="00553E02"/>
    <w:rsid w:val="0062003E"/>
    <w:rsid w:val="006E77DC"/>
    <w:rsid w:val="00AF4AC0"/>
    <w:rsid w:val="00CF1A13"/>
    <w:rsid w:val="00E44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1D0D1F-1C48-473F-B24F-2B7C15B4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ekawarthas.com/" TargetMode="External"/><Relationship Id="rId5" Type="http://schemas.openxmlformats.org/officeDocument/2006/relationships/hyperlink" Target="http://www.un.org/sustainabledevelopment/sustainable-development-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EBCBCE44</Template>
  <TotalTime>0</TotalTime>
  <Pages>1</Pages>
  <Words>373</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Fox</dc:creator>
  <cp:keywords/>
  <dc:description/>
  <cp:lastModifiedBy>Cindy English</cp:lastModifiedBy>
  <cp:revision>2</cp:revision>
  <dcterms:created xsi:type="dcterms:W3CDTF">2018-04-24T15:41:00Z</dcterms:created>
  <dcterms:modified xsi:type="dcterms:W3CDTF">2018-04-24T15:41:00Z</dcterms:modified>
</cp:coreProperties>
</file>