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4914" w14:textId="77777777" w:rsidR="00EA4B78" w:rsidRPr="00342DC5" w:rsidRDefault="00EA4B78" w:rsidP="00EA4B78">
      <w:pPr>
        <w:spacing w:after="0" w:line="240" w:lineRule="auto"/>
        <w:ind w:left="1418" w:hanging="1418"/>
        <w:jc w:val="both"/>
        <w:rPr>
          <w:rFonts w:eastAsia="Times New Roman" w:cstheme="minorHAnsi"/>
          <w:color w:val="595959"/>
          <w:szCs w:val="24"/>
          <w:u w:val="single"/>
        </w:rPr>
      </w:pPr>
      <w:r w:rsidRPr="00342DC5">
        <w:rPr>
          <w:rFonts w:eastAsia="Times New Roman" w:cstheme="minorHAnsi"/>
          <w:noProof/>
          <w:color w:val="595959"/>
          <w:szCs w:val="24"/>
          <w:u w:val="single"/>
          <w:lang w:val="en-US"/>
        </w:rPr>
        <w:drawing>
          <wp:inline distT="0" distB="0" distL="0" distR="0" wp14:anchorId="402FAC94" wp14:editId="7FFC742A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DC5">
        <w:rPr>
          <w:rFonts w:eastAsia="Times New Roman"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7DA0" wp14:editId="3B3D1B19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1052" w14:textId="77777777" w:rsidR="00EA4B78" w:rsidRPr="005307FE" w:rsidRDefault="00EA4B78" w:rsidP="00EA4B78">
                            <w:pPr>
                              <w:jc w:val="right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307FE">
                              <w:rPr>
                                <w:rFonts w:cstheme="minorHAnsi"/>
                                <w:szCs w:val="24"/>
                              </w:rPr>
                              <w:t>Aboriginal Education Council</w:t>
                            </w:r>
                          </w:p>
                          <w:p w14:paraId="03B2EE3D" w14:textId="77777777" w:rsidR="00EA4B78" w:rsidRPr="005307FE" w:rsidRDefault="00EA4B78" w:rsidP="00EA4B78">
                            <w:pPr>
                              <w:jc w:val="right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307FE">
                              <w:rPr>
                                <w:rFonts w:cstheme="minorHAnsi"/>
                                <w:szCs w:val="24"/>
                              </w:rPr>
                              <w:t xml:space="preserve">Thursday </w:t>
                            </w:r>
                            <w:r w:rsidR="00342DC5" w:rsidRPr="005307FE">
                              <w:rPr>
                                <w:rFonts w:cstheme="minorHAnsi"/>
                                <w:szCs w:val="24"/>
                              </w:rPr>
                              <w:t>April 12, 2018</w:t>
                            </w:r>
                          </w:p>
                          <w:p w14:paraId="026A427A" w14:textId="77777777" w:rsidR="00EA4B78" w:rsidRPr="005307FE" w:rsidRDefault="00342DC5" w:rsidP="00EA4B78">
                            <w:pPr>
                              <w:jc w:val="right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307FE">
                              <w:rPr>
                                <w:rFonts w:cstheme="minorHAnsi"/>
                                <w:szCs w:val="24"/>
                              </w:rPr>
                              <w:t>Frost Campus:</w:t>
                            </w:r>
                            <w:r w:rsidR="00EA4B78" w:rsidRPr="005307FE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5307FE">
                              <w:rPr>
                                <w:rFonts w:cstheme="minorHAnsi"/>
                                <w:szCs w:val="24"/>
                              </w:rPr>
                              <w:t>252</w:t>
                            </w:r>
                          </w:p>
                          <w:p w14:paraId="4184EB28" w14:textId="77777777" w:rsidR="00EA4B78" w:rsidRPr="00342DC5" w:rsidRDefault="00EA4B78" w:rsidP="00EA4B78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  <w:szCs w:val="24"/>
                              </w:rPr>
                            </w:pPr>
                            <w:r w:rsidRPr="005307FE">
                              <w:rPr>
                                <w:rFonts w:cstheme="minorHAnsi"/>
                                <w:szCs w:val="24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17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14:paraId="33C41052" w14:textId="77777777" w:rsidR="00EA4B78" w:rsidRPr="005307FE" w:rsidRDefault="00EA4B78" w:rsidP="00EA4B78">
                      <w:pPr>
                        <w:jc w:val="right"/>
                        <w:rPr>
                          <w:rFonts w:cstheme="minorHAnsi"/>
                          <w:szCs w:val="24"/>
                        </w:rPr>
                      </w:pPr>
                      <w:r w:rsidRPr="005307FE">
                        <w:rPr>
                          <w:rFonts w:cstheme="minorHAnsi"/>
                          <w:szCs w:val="24"/>
                        </w:rPr>
                        <w:t>Aboriginal Education Council</w:t>
                      </w:r>
                    </w:p>
                    <w:p w14:paraId="03B2EE3D" w14:textId="77777777" w:rsidR="00EA4B78" w:rsidRPr="005307FE" w:rsidRDefault="00EA4B78" w:rsidP="00EA4B78">
                      <w:pPr>
                        <w:jc w:val="right"/>
                        <w:rPr>
                          <w:rFonts w:cstheme="minorHAnsi"/>
                          <w:szCs w:val="24"/>
                        </w:rPr>
                      </w:pPr>
                      <w:r w:rsidRPr="005307FE">
                        <w:rPr>
                          <w:rFonts w:cstheme="minorHAnsi"/>
                          <w:szCs w:val="24"/>
                        </w:rPr>
                        <w:t xml:space="preserve">Thursday </w:t>
                      </w:r>
                      <w:r w:rsidR="00342DC5" w:rsidRPr="005307FE">
                        <w:rPr>
                          <w:rFonts w:cstheme="minorHAnsi"/>
                          <w:szCs w:val="24"/>
                        </w:rPr>
                        <w:t>April 12, 2018</w:t>
                      </w:r>
                    </w:p>
                    <w:p w14:paraId="026A427A" w14:textId="77777777" w:rsidR="00EA4B78" w:rsidRPr="005307FE" w:rsidRDefault="00342DC5" w:rsidP="00EA4B78">
                      <w:pPr>
                        <w:jc w:val="right"/>
                        <w:rPr>
                          <w:rFonts w:cstheme="minorHAnsi"/>
                          <w:szCs w:val="24"/>
                        </w:rPr>
                      </w:pPr>
                      <w:r w:rsidRPr="005307FE">
                        <w:rPr>
                          <w:rFonts w:cstheme="minorHAnsi"/>
                          <w:szCs w:val="24"/>
                        </w:rPr>
                        <w:t>Frost Campus:</w:t>
                      </w:r>
                      <w:r w:rsidR="00EA4B78" w:rsidRPr="005307FE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5307FE">
                        <w:rPr>
                          <w:rFonts w:cstheme="minorHAnsi"/>
                          <w:szCs w:val="24"/>
                        </w:rPr>
                        <w:t>252</w:t>
                      </w:r>
                    </w:p>
                    <w:p w14:paraId="4184EB28" w14:textId="77777777" w:rsidR="00EA4B78" w:rsidRPr="00342DC5" w:rsidRDefault="00EA4B78" w:rsidP="00EA4B78">
                      <w:pPr>
                        <w:jc w:val="right"/>
                        <w:rPr>
                          <w:rFonts w:cstheme="minorHAnsi"/>
                          <w:color w:val="404040"/>
                          <w:szCs w:val="24"/>
                        </w:rPr>
                      </w:pPr>
                      <w:r w:rsidRPr="005307FE">
                        <w:rPr>
                          <w:rFonts w:cstheme="minorHAnsi"/>
                          <w:szCs w:val="24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14:paraId="73704FCA" w14:textId="77777777" w:rsidR="00EA4B78" w:rsidRPr="00342DC5" w:rsidRDefault="00EA4B78" w:rsidP="00EA4B78">
      <w:pPr>
        <w:spacing w:after="0" w:line="240" w:lineRule="auto"/>
        <w:ind w:left="1418" w:hanging="1418"/>
        <w:rPr>
          <w:rFonts w:eastAsia="Times New Roman" w:cstheme="minorHAnsi"/>
          <w:color w:val="595959"/>
          <w:szCs w:val="24"/>
          <w:u w:val="single"/>
        </w:rPr>
      </w:pPr>
    </w:p>
    <w:p w14:paraId="36B1FC2F" w14:textId="77777777" w:rsidR="00EA4B78" w:rsidRPr="00342DC5" w:rsidRDefault="00EA4B78" w:rsidP="00EA4B78">
      <w:pPr>
        <w:spacing w:after="0" w:line="240" w:lineRule="auto"/>
        <w:ind w:left="2160" w:hanging="2018"/>
        <w:rPr>
          <w:rFonts w:eastAsia="Times New Roman" w:cstheme="minorHAnsi"/>
          <w:color w:val="595959"/>
          <w:szCs w:val="24"/>
          <w:u w:val="single"/>
        </w:rPr>
      </w:pPr>
    </w:p>
    <w:p w14:paraId="65245E08" w14:textId="77777777" w:rsidR="00842B12" w:rsidRPr="005307FE" w:rsidRDefault="00EA4B78" w:rsidP="00EA4B78">
      <w:pPr>
        <w:spacing w:after="0" w:line="240" w:lineRule="auto"/>
        <w:ind w:left="2160" w:hanging="1593"/>
        <w:rPr>
          <w:rFonts w:eastAsia="Times New Roman" w:cstheme="minorHAnsi"/>
          <w:szCs w:val="24"/>
        </w:rPr>
      </w:pPr>
      <w:r w:rsidRPr="005307FE">
        <w:rPr>
          <w:rFonts w:eastAsia="Times New Roman" w:cstheme="minorHAnsi"/>
          <w:szCs w:val="24"/>
          <w:u w:val="single"/>
        </w:rPr>
        <w:t>Attendees</w:t>
      </w:r>
      <w:r w:rsidRPr="005307FE">
        <w:rPr>
          <w:rFonts w:eastAsia="Times New Roman" w:cstheme="minorHAnsi"/>
          <w:szCs w:val="24"/>
        </w:rPr>
        <w:t xml:space="preserve">: </w:t>
      </w:r>
      <w:r w:rsidRPr="005307FE">
        <w:rPr>
          <w:rFonts w:eastAsia="Times New Roman" w:cstheme="minorHAnsi"/>
          <w:szCs w:val="24"/>
        </w:rPr>
        <w:tab/>
      </w:r>
      <w:r w:rsidR="00790C58" w:rsidRPr="005307FE">
        <w:rPr>
          <w:rFonts w:eastAsia="Times New Roman" w:cstheme="minorHAnsi"/>
          <w:szCs w:val="24"/>
        </w:rPr>
        <w:t xml:space="preserve">Brad Hodgson, Karrie MacMurray, Kristi Kerford, Mark Gray, Nancy Marsden-Fox, Tom </w:t>
      </w:r>
      <w:proofErr w:type="spellStart"/>
      <w:r w:rsidR="00790C58" w:rsidRPr="005307FE">
        <w:rPr>
          <w:rFonts w:eastAsia="Times New Roman" w:cstheme="minorHAnsi"/>
          <w:szCs w:val="24"/>
        </w:rPr>
        <w:t>Weegar</w:t>
      </w:r>
      <w:proofErr w:type="spellEnd"/>
      <w:r w:rsidR="00790C58" w:rsidRPr="005307FE">
        <w:rPr>
          <w:rFonts w:eastAsia="Times New Roman" w:cstheme="minorHAnsi"/>
          <w:szCs w:val="24"/>
        </w:rPr>
        <w:t xml:space="preserve">, Tommy Akulukjuk, Tony Tilly, </w:t>
      </w:r>
      <w:r w:rsidR="00516A0A" w:rsidRPr="005307FE">
        <w:rPr>
          <w:rFonts w:eastAsia="Times New Roman" w:cstheme="minorHAnsi"/>
          <w:szCs w:val="24"/>
        </w:rPr>
        <w:t>Trish Schneider, Winona Ominika</w:t>
      </w:r>
    </w:p>
    <w:p w14:paraId="3F383345" w14:textId="77777777" w:rsidR="00790C58" w:rsidRPr="005307FE" w:rsidRDefault="00790C58" w:rsidP="00EA4B78">
      <w:pPr>
        <w:spacing w:after="0" w:line="240" w:lineRule="auto"/>
        <w:ind w:left="2160" w:hanging="1593"/>
        <w:rPr>
          <w:rFonts w:eastAsia="Times New Roman" w:cstheme="minorHAnsi"/>
          <w:szCs w:val="24"/>
          <w:u w:val="single"/>
        </w:rPr>
      </w:pPr>
    </w:p>
    <w:p w14:paraId="6A13BA27" w14:textId="7ACC56FB" w:rsidR="00EA4B78" w:rsidRPr="005307FE" w:rsidRDefault="00EA4B78" w:rsidP="00EA4B78">
      <w:pPr>
        <w:spacing w:after="0" w:line="240" w:lineRule="auto"/>
        <w:ind w:left="2160" w:hanging="1593"/>
        <w:rPr>
          <w:rFonts w:eastAsia="Times New Roman" w:cstheme="minorHAnsi"/>
          <w:szCs w:val="24"/>
        </w:rPr>
      </w:pPr>
      <w:r w:rsidRPr="005307FE">
        <w:rPr>
          <w:rFonts w:eastAsia="Times New Roman" w:cstheme="minorHAnsi"/>
          <w:szCs w:val="24"/>
          <w:u w:val="single"/>
        </w:rPr>
        <w:t>Guests:</w:t>
      </w:r>
      <w:r w:rsidRPr="005307FE">
        <w:rPr>
          <w:rFonts w:eastAsia="Times New Roman" w:cstheme="minorHAnsi"/>
          <w:szCs w:val="24"/>
        </w:rPr>
        <w:tab/>
      </w:r>
      <w:r w:rsidR="00790C58" w:rsidRPr="005307FE">
        <w:rPr>
          <w:rFonts w:eastAsia="Times New Roman" w:cstheme="minorHAnsi"/>
          <w:szCs w:val="24"/>
        </w:rPr>
        <w:t>Madeline Wi</w:t>
      </w:r>
      <w:r w:rsidR="00516A0A" w:rsidRPr="005307FE">
        <w:rPr>
          <w:rFonts w:eastAsia="Times New Roman" w:cstheme="minorHAnsi"/>
          <w:szCs w:val="24"/>
        </w:rPr>
        <w:t xml:space="preserve">lliams, Amanda Drake, Amanda </w:t>
      </w:r>
      <w:r w:rsidR="00031B24">
        <w:rPr>
          <w:rFonts w:eastAsia="Times New Roman" w:cstheme="minorHAnsi"/>
          <w:szCs w:val="24"/>
        </w:rPr>
        <w:t>Moore</w:t>
      </w:r>
      <w:r w:rsidR="00516A0A" w:rsidRPr="005307FE">
        <w:rPr>
          <w:rFonts w:eastAsia="Times New Roman" w:cstheme="minorHAnsi"/>
          <w:szCs w:val="24"/>
        </w:rPr>
        <w:t>, Kylie Fox</w:t>
      </w:r>
    </w:p>
    <w:p w14:paraId="11D94D14" w14:textId="77777777" w:rsidR="00EA4B78" w:rsidRPr="005307FE" w:rsidRDefault="00EA4B78" w:rsidP="00EA4B78">
      <w:pPr>
        <w:spacing w:after="0" w:line="240" w:lineRule="auto"/>
        <w:ind w:left="2160" w:hanging="1593"/>
        <w:rPr>
          <w:rFonts w:eastAsia="Times New Roman" w:cstheme="minorHAnsi"/>
          <w:szCs w:val="24"/>
        </w:rPr>
      </w:pPr>
    </w:p>
    <w:p w14:paraId="586EA2C0" w14:textId="77777777" w:rsidR="00EA4B78" w:rsidRPr="005307FE" w:rsidRDefault="00EA4B78" w:rsidP="00EA4B78">
      <w:pPr>
        <w:spacing w:after="0" w:line="240" w:lineRule="auto"/>
        <w:ind w:left="2160" w:hanging="1593"/>
        <w:rPr>
          <w:rFonts w:eastAsia="Times New Roman" w:cstheme="minorHAnsi"/>
          <w:szCs w:val="24"/>
        </w:rPr>
      </w:pPr>
      <w:r w:rsidRPr="005307FE">
        <w:rPr>
          <w:rFonts w:eastAsia="Times New Roman" w:cstheme="minorHAnsi"/>
          <w:szCs w:val="24"/>
          <w:u w:val="single"/>
        </w:rPr>
        <w:t>Recorder</w:t>
      </w:r>
      <w:r w:rsidRPr="005307FE">
        <w:rPr>
          <w:rFonts w:eastAsia="Times New Roman" w:cstheme="minorHAnsi"/>
          <w:szCs w:val="24"/>
        </w:rPr>
        <w:t>:</w:t>
      </w:r>
      <w:r w:rsidRPr="005307FE">
        <w:rPr>
          <w:rFonts w:eastAsia="Times New Roman" w:cstheme="minorHAnsi"/>
          <w:szCs w:val="24"/>
        </w:rPr>
        <w:tab/>
        <w:t xml:space="preserve">Cindy English </w:t>
      </w:r>
    </w:p>
    <w:p w14:paraId="27667937" w14:textId="77777777" w:rsidR="00EA4B78" w:rsidRPr="005307FE" w:rsidRDefault="00EA4B78" w:rsidP="00EA4B78">
      <w:pPr>
        <w:spacing w:after="0" w:line="240" w:lineRule="auto"/>
        <w:ind w:left="1418" w:hanging="1593"/>
        <w:rPr>
          <w:rFonts w:eastAsia="Times New Roman" w:cstheme="minorHAnsi"/>
          <w:szCs w:val="24"/>
        </w:rPr>
      </w:pPr>
    </w:p>
    <w:p w14:paraId="2145082D" w14:textId="77777777" w:rsidR="00EA4B78" w:rsidRPr="005307FE" w:rsidRDefault="00EA4B78" w:rsidP="00EA4B78">
      <w:pPr>
        <w:spacing w:after="0" w:line="240" w:lineRule="auto"/>
        <w:ind w:left="2160" w:hanging="1593"/>
        <w:rPr>
          <w:rFonts w:eastAsia="Times New Roman" w:cstheme="minorHAnsi"/>
          <w:b/>
          <w:szCs w:val="24"/>
          <w:lang w:val="en-GB"/>
        </w:rPr>
      </w:pPr>
      <w:r w:rsidRPr="005307FE">
        <w:rPr>
          <w:rFonts w:eastAsia="Times New Roman" w:cstheme="minorHAnsi"/>
          <w:szCs w:val="24"/>
          <w:u w:val="single"/>
        </w:rPr>
        <w:t>Regrets</w:t>
      </w:r>
      <w:r w:rsidRPr="005307FE">
        <w:rPr>
          <w:rFonts w:eastAsia="Times New Roman" w:cstheme="minorHAnsi"/>
          <w:szCs w:val="24"/>
        </w:rPr>
        <w:t>:</w:t>
      </w:r>
      <w:r w:rsidRPr="005307FE">
        <w:rPr>
          <w:rFonts w:eastAsia="Times New Roman" w:cstheme="minorHAnsi"/>
          <w:szCs w:val="24"/>
        </w:rPr>
        <w:tab/>
      </w:r>
      <w:r w:rsidR="00E2666E" w:rsidRPr="005307FE">
        <w:rPr>
          <w:rFonts w:eastAsia="Times New Roman" w:cstheme="minorHAnsi"/>
          <w:szCs w:val="24"/>
        </w:rPr>
        <w:t>Deanna Jacobs, Mary-Anne Hoggarth, Shirley Williams</w:t>
      </w:r>
      <w:r w:rsidR="00516A0A" w:rsidRPr="005307FE">
        <w:rPr>
          <w:rFonts w:eastAsia="Times New Roman" w:cstheme="minorHAnsi"/>
          <w:szCs w:val="24"/>
        </w:rPr>
        <w:t>, Cristine Rego, Jo-Anne Green</w:t>
      </w:r>
    </w:p>
    <w:p w14:paraId="70576DFA" w14:textId="77777777" w:rsidR="00EA4B78" w:rsidRPr="005307FE" w:rsidRDefault="00EA4B78" w:rsidP="00EA4B78">
      <w:pPr>
        <w:spacing w:after="0" w:line="240" w:lineRule="auto"/>
        <w:rPr>
          <w:rFonts w:eastAsia="Times New Roman" w:cstheme="minorHAnsi"/>
          <w:b/>
          <w:szCs w:val="24"/>
          <w:lang w:val="en-GB"/>
        </w:rPr>
      </w:pPr>
    </w:p>
    <w:p w14:paraId="65230289" w14:textId="77777777" w:rsidR="00EA4B78" w:rsidRPr="005307FE" w:rsidRDefault="00EA4B78" w:rsidP="00EA4B78">
      <w:pPr>
        <w:spacing w:after="0" w:line="240" w:lineRule="auto"/>
        <w:rPr>
          <w:rFonts w:eastAsia="Times New Roman" w:cstheme="minorHAnsi"/>
          <w:b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8"/>
        <w:gridCol w:w="6733"/>
        <w:gridCol w:w="2492"/>
      </w:tblGrid>
      <w:tr w:rsidR="005307FE" w:rsidRPr="005307FE" w14:paraId="4763FEC5" w14:textId="77777777" w:rsidTr="00BD7905">
        <w:trPr>
          <w:cantSplit/>
          <w:trHeight w:val="171"/>
        </w:trPr>
        <w:tc>
          <w:tcPr>
            <w:tcW w:w="1768" w:type="dxa"/>
            <w:shd w:val="clear" w:color="auto" w:fill="D9D9D9"/>
          </w:tcPr>
          <w:p w14:paraId="0B251F35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Agenda Ref.</w:t>
            </w:r>
          </w:p>
          <w:p w14:paraId="2A2AFB23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6733" w:type="dxa"/>
            <w:shd w:val="pct12" w:color="auto" w:fill="auto"/>
          </w:tcPr>
          <w:p w14:paraId="4DF1411C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Key Points / Actions</w:t>
            </w:r>
          </w:p>
        </w:tc>
        <w:tc>
          <w:tcPr>
            <w:tcW w:w="2492" w:type="dxa"/>
            <w:shd w:val="pct12" w:color="auto" w:fill="auto"/>
          </w:tcPr>
          <w:p w14:paraId="3B5BAF61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Action Item Details</w:t>
            </w:r>
          </w:p>
        </w:tc>
      </w:tr>
      <w:tr w:rsidR="005307FE" w:rsidRPr="005307FE" w14:paraId="018BC6AC" w14:textId="77777777" w:rsidTr="00BD7905">
        <w:trPr>
          <w:cantSplit/>
          <w:trHeight w:val="171"/>
        </w:trPr>
        <w:tc>
          <w:tcPr>
            <w:tcW w:w="1768" w:type="dxa"/>
          </w:tcPr>
          <w:p w14:paraId="62319FEF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1.0</w:t>
            </w:r>
          </w:p>
        </w:tc>
        <w:tc>
          <w:tcPr>
            <w:tcW w:w="6733" w:type="dxa"/>
          </w:tcPr>
          <w:p w14:paraId="24D181E5" w14:textId="77777777" w:rsidR="00842B12" w:rsidRPr="005307FE" w:rsidRDefault="00342DC5" w:rsidP="00842B12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Acknowledging the Territory</w:t>
            </w:r>
          </w:p>
          <w:p w14:paraId="14710184" w14:textId="77777777" w:rsidR="00EA4B78" w:rsidRPr="005307FE" w:rsidRDefault="00842B12" w:rsidP="00842B12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2492" w:type="dxa"/>
          </w:tcPr>
          <w:p w14:paraId="4E53D7D4" w14:textId="77777777" w:rsidR="00EA4B78" w:rsidRPr="005307FE" w:rsidRDefault="008B5730" w:rsidP="00EA4B78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Chair Trish Schneider</w:t>
            </w:r>
          </w:p>
        </w:tc>
      </w:tr>
      <w:tr w:rsidR="00B41C0D" w:rsidRPr="005307FE" w14:paraId="3B35CFCE" w14:textId="77777777" w:rsidTr="00BD7905">
        <w:trPr>
          <w:cantSplit/>
          <w:trHeight w:val="171"/>
        </w:trPr>
        <w:tc>
          <w:tcPr>
            <w:tcW w:w="1768" w:type="dxa"/>
          </w:tcPr>
          <w:p w14:paraId="6A51621D" w14:textId="77777777" w:rsidR="00B41C0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2.0</w:t>
            </w:r>
          </w:p>
        </w:tc>
        <w:tc>
          <w:tcPr>
            <w:tcW w:w="6733" w:type="dxa"/>
          </w:tcPr>
          <w:p w14:paraId="4F2DE421" w14:textId="77777777" w:rsidR="00B41C0D" w:rsidRPr="005307FE" w:rsidRDefault="00D62366" w:rsidP="00842B12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Prayer, Smudge</w:t>
            </w:r>
          </w:p>
        </w:tc>
        <w:tc>
          <w:tcPr>
            <w:tcW w:w="2492" w:type="dxa"/>
          </w:tcPr>
          <w:p w14:paraId="2E959304" w14:textId="77777777" w:rsidR="00B41C0D" w:rsidRPr="005307FE" w:rsidRDefault="008B5730" w:rsidP="00EA4B78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Tommy Akulukjuk</w:t>
            </w:r>
          </w:p>
        </w:tc>
      </w:tr>
      <w:tr w:rsidR="005307FE" w:rsidRPr="005307FE" w14:paraId="0C5304DD" w14:textId="77777777" w:rsidTr="00BD7905">
        <w:trPr>
          <w:cantSplit/>
          <w:trHeight w:val="171"/>
        </w:trPr>
        <w:tc>
          <w:tcPr>
            <w:tcW w:w="1768" w:type="dxa"/>
          </w:tcPr>
          <w:p w14:paraId="1A71D307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1BB96812" w14:textId="77777777" w:rsidR="00EA4B78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3.0</w:t>
            </w:r>
          </w:p>
        </w:tc>
        <w:tc>
          <w:tcPr>
            <w:tcW w:w="6733" w:type="dxa"/>
          </w:tcPr>
          <w:p w14:paraId="32DA3AAE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7909EB44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Call to Order at </w:t>
            </w:r>
            <w:r w:rsidR="00D62366" w:rsidRPr="005307FE">
              <w:rPr>
                <w:rFonts w:eastAsia="Times New Roman" w:cstheme="minorHAnsi"/>
                <w:b/>
                <w:szCs w:val="24"/>
              </w:rPr>
              <w:t xml:space="preserve">1 </w:t>
            </w:r>
            <w:r w:rsidRPr="005307FE">
              <w:rPr>
                <w:rFonts w:eastAsia="Times New Roman" w:cstheme="minorHAnsi"/>
                <w:b/>
                <w:szCs w:val="24"/>
              </w:rPr>
              <w:t>h</w:t>
            </w:r>
            <w:r w:rsidR="00D62366" w:rsidRPr="005307FE">
              <w:rPr>
                <w:rFonts w:eastAsia="Times New Roman" w:cstheme="minorHAnsi"/>
                <w:b/>
                <w:szCs w:val="24"/>
              </w:rPr>
              <w:t xml:space="preserve"> 13</w:t>
            </w:r>
          </w:p>
          <w:p w14:paraId="0C93898A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13103419" w14:textId="02573AA2" w:rsidR="00EA4B78" w:rsidRPr="00F73D0D" w:rsidRDefault="00EA4B78" w:rsidP="00F73D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F73D0D">
              <w:rPr>
                <w:rFonts w:eastAsia="Times New Roman" w:cstheme="minorHAnsi"/>
                <w:szCs w:val="24"/>
              </w:rPr>
              <w:t>welcomed guests and round table introductions</w:t>
            </w:r>
          </w:p>
          <w:p w14:paraId="6FAB6910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DEA7DAE" w14:textId="74E79BB9" w:rsidR="00EA4B78" w:rsidRPr="005307FE" w:rsidRDefault="001F765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Chairs</w:t>
            </w:r>
            <w:r w:rsidR="00EA4B78" w:rsidRPr="005307FE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5307FE">
              <w:rPr>
                <w:rFonts w:eastAsia="Times New Roman" w:cstheme="minorHAnsi"/>
                <w:b/>
                <w:szCs w:val="24"/>
              </w:rPr>
              <w:t>Remarks</w:t>
            </w:r>
            <w:r w:rsidRPr="005307FE">
              <w:rPr>
                <w:rFonts w:eastAsia="Times New Roman" w:cstheme="minorHAnsi"/>
                <w:szCs w:val="24"/>
              </w:rPr>
              <w:t>:</w:t>
            </w:r>
          </w:p>
          <w:p w14:paraId="47E44138" w14:textId="77777777" w:rsidR="001F765F" w:rsidRPr="005307FE" w:rsidRDefault="001F765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4D3C94D" w14:textId="2C86A12B" w:rsidR="003905DE" w:rsidRPr="00122A40" w:rsidRDefault="003905DE" w:rsidP="00122A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22A40">
              <w:rPr>
                <w:rFonts w:eastAsia="Times New Roman" w:cstheme="minorHAnsi"/>
                <w:szCs w:val="24"/>
              </w:rPr>
              <w:t>TOR updated to reflect new student membership wording</w:t>
            </w:r>
          </w:p>
          <w:p w14:paraId="1AA6E65A" w14:textId="2C32CA5F" w:rsidR="001F765F" w:rsidRPr="00122A40" w:rsidRDefault="00D62366" w:rsidP="00122A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22A40">
              <w:rPr>
                <w:rFonts w:eastAsia="Times New Roman" w:cstheme="minorHAnsi"/>
                <w:szCs w:val="24"/>
              </w:rPr>
              <w:t xml:space="preserve">Board of Governors Presentation will be moved to the </w:t>
            </w:r>
            <w:r w:rsidR="003905DE" w:rsidRPr="00122A40">
              <w:rPr>
                <w:rFonts w:eastAsia="Times New Roman" w:cstheme="minorHAnsi"/>
                <w:szCs w:val="24"/>
              </w:rPr>
              <w:t>F</w:t>
            </w:r>
            <w:r w:rsidRPr="00122A40">
              <w:rPr>
                <w:rFonts w:eastAsia="Times New Roman" w:cstheme="minorHAnsi"/>
                <w:szCs w:val="24"/>
              </w:rPr>
              <w:t xml:space="preserve">all, Kristi Kerford and Tom </w:t>
            </w:r>
            <w:proofErr w:type="spellStart"/>
            <w:r w:rsidRPr="00122A40">
              <w:rPr>
                <w:rFonts w:eastAsia="Times New Roman" w:cstheme="minorHAnsi"/>
                <w:szCs w:val="24"/>
              </w:rPr>
              <w:t>Weegar</w:t>
            </w:r>
            <w:proofErr w:type="spellEnd"/>
            <w:r w:rsidRPr="00122A40">
              <w:rPr>
                <w:rFonts w:eastAsia="Times New Roman" w:cstheme="minorHAnsi"/>
                <w:szCs w:val="24"/>
              </w:rPr>
              <w:t xml:space="preserve"> will provide the BOG with a</w:t>
            </w:r>
            <w:r w:rsidR="003905DE" w:rsidRPr="00122A40">
              <w:rPr>
                <w:rFonts w:eastAsia="Times New Roman" w:cstheme="minorHAnsi"/>
                <w:szCs w:val="24"/>
              </w:rPr>
              <w:t xml:space="preserve"> College</w:t>
            </w:r>
            <w:r w:rsidRPr="00122A40">
              <w:rPr>
                <w:rFonts w:eastAsia="Times New Roman" w:cstheme="minorHAnsi"/>
                <w:szCs w:val="24"/>
              </w:rPr>
              <w:t xml:space="preserve"> update in the </w:t>
            </w:r>
            <w:r w:rsidR="003905DE" w:rsidRPr="00122A40">
              <w:rPr>
                <w:rFonts w:eastAsia="Times New Roman" w:cstheme="minorHAnsi"/>
                <w:szCs w:val="24"/>
              </w:rPr>
              <w:t>S</w:t>
            </w:r>
            <w:r w:rsidRPr="00122A40">
              <w:rPr>
                <w:rFonts w:eastAsia="Times New Roman" w:cstheme="minorHAnsi"/>
                <w:szCs w:val="24"/>
              </w:rPr>
              <w:t>pring.</w:t>
            </w:r>
          </w:p>
          <w:p w14:paraId="14B4F97D" w14:textId="465B997B" w:rsidR="001F765F" w:rsidRPr="00122A40" w:rsidRDefault="00D62366" w:rsidP="00122A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22A40">
              <w:rPr>
                <w:rFonts w:eastAsia="Times New Roman" w:cstheme="minorHAnsi"/>
                <w:szCs w:val="24"/>
              </w:rPr>
              <w:t>Fleming would to learn current trends and initiatives from our Indigenous Organizations &amp; First Nations Communities, both to inform our work and so we can support your work</w:t>
            </w:r>
            <w:r w:rsidR="003905DE" w:rsidRPr="00122A40">
              <w:rPr>
                <w:rFonts w:eastAsia="Times New Roman" w:cstheme="minorHAnsi"/>
                <w:szCs w:val="24"/>
              </w:rPr>
              <w:t>.  This will be a standing round table item starting in the Fall.</w:t>
            </w:r>
          </w:p>
          <w:p w14:paraId="7DD3E9BA" w14:textId="77777777" w:rsidR="001F765F" w:rsidRPr="005307FE" w:rsidRDefault="001F765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5BA830D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Conflict of Interest Items </w:t>
            </w:r>
            <w:r w:rsidR="00D62366" w:rsidRPr="00774B27">
              <w:rPr>
                <w:rFonts w:eastAsia="Times New Roman" w:cstheme="minorHAnsi"/>
                <w:szCs w:val="24"/>
              </w:rPr>
              <w:t xml:space="preserve">– </w:t>
            </w:r>
            <w:r w:rsidR="00774B27" w:rsidRPr="00774B27">
              <w:rPr>
                <w:rFonts w:eastAsia="Times New Roman" w:cstheme="minorHAnsi"/>
                <w:szCs w:val="24"/>
              </w:rPr>
              <w:t>nothing identified</w:t>
            </w:r>
          </w:p>
          <w:p w14:paraId="1F425494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4EB376D9" w14:textId="77777777" w:rsidR="00EA4B78" w:rsidRPr="005307FE" w:rsidRDefault="00EA4B78" w:rsidP="001A5DF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55E34ECD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307FE" w:rsidRPr="005307FE" w14:paraId="1413FAFE" w14:textId="77777777" w:rsidTr="00BD7905">
        <w:trPr>
          <w:cantSplit/>
          <w:trHeight w:val="171"/>
        </w:trPr>
        <w:tc>
          <w:tcPr>
            <w:tcW w:w="1768" w:type="dxa"/>
          </w:tcPr>
          <w:p w14:paraId="67EE4576" w14:textId="77777777" w:rsidR="00EA4B78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lastRenderedPageBreak/>
              <w:t>4.0</w:t>
            </w:r>
          </w:p>
        </w:tc>
        <w:tc>
          <w:tcPr>
            <w:tcW w:w="6733" w:type="dxa"/>
          </w:tcPr>
          <w:p w14:paraId="3AEB9C08" w14:textId="77777777" w:rsidR="00EA4B78" w:rsidRPr="005307FE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theme="minorHAnsi"/>
                <w:b/>
                <w:szCs w:val="24"/>
                <w:lang w:val="en-US"/>
              </w:rPr>
            </w:pPr>
            <w:r w:rsidRPr="005307FE">
              <w:rPr>
                <w:rFonts w:eastAsia="Times New Roman" w:cstheme="minorHAnsi"/>
                <w:b/>
                <w:szCs w:val="24"/>
                <w:lang w:val="en-US"/>
              </w:rPr>
              <w:t xml:space="preserve">AEC Meeting Agenda – </w:t>
            </w:r>
            <w:r w:rsidR="00BE252D" w:rsidRPr="005307FE">
              <w:rPr>
                <w:rFonts w:eastAsia="Times New Roman" w:cstheme="minorHAnsi"/>
                <w:b/>
                <w:szCs w:val="24"/>
                <w:lang w:val="en-US"/>
              </w:rPr>
              <w:t>April 12, 2018</w:t>
            </w:r>
          </w:p>
          <w:p w14:paraId="7BCDA26A" w14:textId="77777777" w:rsidR="00EA4B78" w:rsidRPr="005307FE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theme="minorHAnsi"/>
                <w:szCs w:val="24"/>
                <w:lang w:val="en-US"/>
              </w:rPr>
            </w:pPr>
          </w:p>
          <w:p w14:paraId="1ADCAF9A" w14:textId="77777777" w:rsidR="00EA4B78" w:rsidRPr="005307FE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theme="minorHAnsi"/>
                <w:szCs w:val="24"/>
                <w:lang w:val="en-US"/>
              </w:rPr>
            </w:pPr>
            <w:r w:rsidRPr="005307FE">
              <w:rPr>
                <w:rFonts w:eastAsia="Times New Roman" w:cstheme="minorHAnsi"/>
                <w:szCs w:val="24"/>
                <w:lang w:val="en-US"/>
              </w:rPr>
              <w:t xml:space="preserve">It was motioned to approve by </w:t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softHyphen/>
              <w:t>Brad Hodgson</w:t>
            </w:r>
            <w:r w:rsidRPr="005307FE">
              <w:rPr>
                <w:rFonts w:eastAsia="Times New Roman" w:cstheme="minorHAnsi"/>
                <w:szCs w:val="24"/>
                <w:lang w:val="en-US"/>
              </w:rPr>
              <w:t xml:space="preserve"> and seconded by </w:t>
            </w:r>
            <w:r w:rsidR="00AB6CF8" w:rsidRPr="005307FE">
              <w:rPr>
                <w:rFonts w:eastAsia="Times New Roman" w:cstheme="minorHAnsi"/>
                <w:szCs w:val="24"/>
                <w:lang w:val="en-US"/>
              </w:rPr>
              <w:t>Mark Gray.</w:t>
            </w:r>
          </w:p>
          <w:p w14:paraId="1F495A6C" w14:textId="77777777" w:rsidR="00EA4B78" w:rsidRPr="005307FE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theme="minorHAnsi"/>
                <w:szCs w:val="24"/>
                <w:lang w:val="en-US"/>
              </w:rPr>
            </w:pPr>
          </w:p>
        </w:tc>
        <w:tc>
          <w:tcPr>
            <w:tcW w:w="2492" w:type="dxa"/>
            <w:vAlign w:val="center"/>
          </w:tcPr>
          <w:p w14:paraId="5C1EB2E8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20C247AC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58445FB5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521894DE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307FE" w:rsidRPr="005307FE" w14:paraId="533C40CF" w14:textId="77777777" w:rsidTr="00BD7905">
        <w:trPr>
          <w:cantSplit/>
          <w:trHeight w:val="330"/>
        </w:trPr>
        <w:tc>
          <w:tcPr>
            <w:tcW w:w="1768" w:type="dxa"/>
          </w:tcPr>
          <w:p w14:paraId="5D909CCA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  <w:highlight w:val="yellow"/>
              </w:rPr>
            </w:pPr>
          </w:p>
          <w:p w14:paraId="0FDBEC45" w14:textId="77777777" w:rsidR="00EA4B78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4.1</w:t>
            </w:r>
          </w:p>
          <w:p w14:paraId="0303C25A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2439B69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6ADE523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83C3FF6" w14:textId="77777777" w:rsidR="00EA4B78" w:rsidRPr="005307FE" w:rsidRDefault="00EA4B78" w:rsidP="00EA4B78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6733" w:type="dxa"/>
          </w:tcPr>
          <w:p w14:paraId="4A6EAED0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1335315D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AEC Meeting Minutes – </w:t>
            </w:r>
            <w:r w:rsidR="00BE252D" w:rsidRPr="005307FE">
              <w:rPr>
                <w:rFonts w:eastAsia="Times New Roman" w:cstheme="minorHAnsi"/>
                <w:b/>
                <w:szCs w:val="24"/>
              </w:rPr>
              <w:t>December 14, 2017</w:t>
            </w:r>
          </w:p>
          <w:p w14:paraId="7AB3816B" w14:textId="77777777" w:rsidR="00B539B3" w:rsidRPr="005307FE" w:rsidRDefault="00B539B3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5378CE65" w14:textId="77777777" w:rsidR="00B539B3" w:rsidRPr="005307FE" w:rsidRDefault="00B539B3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Correction to be made- Item #7 should be 13% of Student Population not 3%. </w:t>
            </w:r>
          </w:p>
          <w:p w14:paraId="5C92E184" w14:textId="77777777" w:rsidR="00EA4B78" w:rsidRPr="005307FE" w:rsidRDefault="00EA4B78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09E26337" w14:textId="77777777" w:rsidR="00EA4B78" w:rsidRPr="005307FE" w:rsidRDefault="00EA4B78" w:rsidP="00B539B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 xml:space="preserve">It was motioned to approve by </w:t>
            </w:r>
            <w:r w:rsidR="00B539B3" w:rsidRPr="005307FE">
              <w:rPr>
                <w:rFonts w:eastAsia="Times New Roman" w:cstheme="minorHAnsi"/>
                <w:szCs w:val="24"/>
              </w:rPr>
              <w:t>Brad Hodgson</w:t>
            </w:r>
            <w:r w:rsidR="00BE252D" w:rsidRPr="005307FE">
              <w:rPr>
                <w:rFonts w:eastAsia="Times New Roman" w:cstheme="minorHAnsi"/>
                <w:szCs w:val="24"/>
              </w:rPr>
              <w:t xml:space="preserve"> </w:t>
            </w:r>
            <w:r w:rsidRPr="005307FE">
              <w:rPr>
                <w:rFonts w:eastAsia="Times New Roman" w:cstheme="minorHAnsi"/>
                <w:szCs w:val="24"/>
              </w:rPr>
              <w:t>and seconded by</w:t>
            </w:r>
            <w:r w:rsidR="00B539B3" w:rsidRPr="005307FE">
              <w:rPr>
                <w:rFonts w:eastAsia="Times New Roman" w:cstheme="minorHAnsi"/>
                <w:szCs w:val="24"/>
              </w:rPr>
              <w:t xml:space="preserve"> Mark Gray.</w:t>
            </w:r>
          </w:p>
        </w:tc>
        <w:tc>
          <w:tcPr>
            <w:tcW w:w="2492" w:type="dxa"/>
            <w:vAlign w:val="center"/>
          </w:tcPr>
          <w:p w14:paraId="4D04FBCA" w14:textId="77777777" w:rsidR="00EA4B78" w:rsidRPr="005307FE" w:rsidRDefault="008B573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Correction has been made on the December meeting minutes and reposted on the website.</w:t>
            </w:r>
          </w:p>
        </w:tc>
      </w:tr>
      <w:tr w:rsidR="005307FE" w:rsidRPr="005307FE" w14:paraId="23BBA65F" w14:textId="77777777" w:rsidTr="00BE252D">
        <w:trPr>
          <w:cantSplit/>
          <w:trHeight w:val="330"/>
        </w:trPr>
        <w:tc>
          <w:tcPr>
            <w:tcW w:w="1768" w:type="dxa"/>
            <w:shd w:val="clear" w:color="auto" w:fill="auto"/>
          </w:tcPr>
          <w:p w14:paraId="498F2987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  <w:highlight w:val="yellow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5.0</w:t>
            </w:r>
          </w:p>
        </w:tc>
        <w:tc>
          <w:tcPr>
            <w:tcW w:w="6733" w:type="dxa"/>
          </w:tcPr>
          <w:p w14:paraId="14390234" w14:textId="77777777" w:rsidR="00BE252D" w:rsidRPr="005307FE" w:rsidRDefault="00BE252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Membership Updates</w:t>
            </w:r>
          </w:p>
          <w:p w14:paraId="6A16366A" w14:textId="77777777" w:rsidR="00B67C9A" w:rsidRPr="005307FE" w:rsidRDefault="00B67C9A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7132832E" w14:textId="338A5FC6" w:rsidR="00B67C9A" w:rsidRDefault="00B67C9A" w:rsidP="00EA4B78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 xml:space="preserve">Discussion- possibly look at getting someone from </w:t>
            </w:r>
            <w:proofErr w:type="spellStart"/>
            <w:r w:rsidR="005307FE" w:rsidRPr="005307FE">
              <w:rPr>
                <w:rFonts w:cstheme="minorHAnsi"/>
                <w:bCs/>
                <w:szCs w:val="24"/>
              </w:rPr>
              <w:t>Nogojiwanong</w:t>
            </w:r>
            <w:proofErr w:type="spellEnd"/>
            <w:r w:rsidR="005307FE" w:rsidRPr="005307FE">
              <w:rPr>
                <w:rFonts w:cstheme="minorHAnsi"/>
                <w:bCs/>
                <w:szCs w:val="24"/>
              </w:rPr>
              <w:t xml:space="preserve"> Friendship Centre</w:t>
            </w:r>
            <w:r w:rsidR="003905DE">
              <w:rPr>
                <w:rFonts w:cstheme="minorHAnsi"/>
                <w:bCs/>
                <w:szCs w:val="24"/>
              </w:rPr>
              <w:t>,</w:t>
            </w:r>
            <w:r w:rsidR="005307FE" w:rsidRPr="005307FE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="005307FE" w:rsidRPr="005307FE">
              <w:rPr>
                <w:rFonts w:cstheme="minorHAnsi"/>
                <w:bCs/>
                <w:szCs w:val="24"/>
              </w:rPr>
              <w:t>Niijkiwendidaa</w:t>
            </w:r>
            <w:proofErr w:type="spellEnd"/>
            <w:r w:rsidR="005307FE" w:rsidRPr="005307FE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="005307FE" w:rsidRPr="005307FE">
              <w:rPr>
                <w:rFonts w:cstheme="minorHAnsi"/>
                <w:bCs/>
                <w:szCs w:val="24"/>
              </w:rPr>
              <w:t>Anishnaabekwewag</w:t>
            </w:r>
            <w:proofErr w:type="spellEnd"/>
            <w:r w:rsidR="005307FE" w:rsidRPr="005307FE">
              <w:rPr>
                <w:rFonts w:cstheme="minorHAnsi"/>
                <w:bCs/>
                <w:szCs w:val="24"/>
              </w:rPr>
              <w:t xml:space="preserve"> Services Circle</w:t>
            </w:r>
            <w:r w:rsidR="003905DE">
              <w:rPr>
                <w:rFonts w:cstheme="minorHAnsi"/>
                <w:bCs/>
                <w:szCs w:val="24"/>
              </w:rPr>
              <w:t>, Trent and the two school boards.</w:t>
            </w:r>
          </w:p>
          <w:p w14:paraId="39DF7386" w14:textId="77777777" w:rsidR="005307FE" w:rsidRDefault="005307FE" w:rsidP="00EA4B78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</w:p>
          <w:p w14:paraId="0B9325B8" w14:textId="77777777" w:rsidR="009D7C0A" w:rsidRPr="005307FE" w:rsidRDefault="009D7C0A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271ACA5A" w14:textId="77777777" w:rsidR="009D7C0A" w:rsidRPr="005307FE" w:rsidRDefault="009D7C0A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Winona Ominika confirmed her student posi</w:t>
            </w:r>
            <w:r w:rsidR="005307FE">
              <w:rPr>
                <w:rFonts w:eastAsia="Times New Roman" w:cstheme="minorHAnsi"/>
                <w:szCs w:val="24"/>
              </w:rPr>
              <w:t>tion for Frost.</w:t>
            </w:r>
          </w:p>
          <w:p w14:paraId="49D1B59D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0D31167D" w14:textId="77777777" w:rsidR="00BE252D" w:rsidRDefault="009D7C0A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Cindy English to send an invitation to Letticia Amyotte for the Alumni position</w:t>
            </w:r>
            <w:r w:rsidR="003905DE">
              <w:rPr>
                <w:rFonts w:eastAsia="Times New Roman" w:cstheme="minorHAnsi"/>
                <w:szCs w:val="24"/>
              </w:rPr>
              <w:t>.</w:t>
            </w:r>
          </w:p>
          <w:p w14:paraId="44966352" w14:textId="77777777" w:rsidR="003905DE" w:rsidRDefault="003905DE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6DBFF75B" w14:textId="53E897AA" w:rsidR="003905DE" w:rsidRPr="005307FE" w:rsidRDefault="003905DE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Chair Trish Schneider to follow up with prospective members over the Spring/Summer.</w:t>
            </w:r>
          </w:p>
          <w:p w14:paraId="2F3873B5" w14:textId="77777777" w:rsidR="009D7C0A" w:rsidRPr="005307FE" w:rsidRDefault="009D7C0A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  <w:tr w:rsidR="005307FE" w:rsidRPr="005307FE" w14:paraId="2040D0A8" w14:textId="77777777" w:rsidTr="00BD7905">
        <w:trPr>
          <w:cantSplit/>
          <w:trHeight w:val="330"/>
        </w:trPr>
        <w:tc>
          <w:tcPr>
            <w:tcW w:w="1768" w:type="dxa"/>
          </w:tcPr>
          <w:p w14:paraId="70EA4627" w14:textId="586D220B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6.0</w:t>
            </w:r>
          </w:p>
        </w:tc>
        <w:tc>
          <w:tcPr>
            <w:tcW w:w="6733" w:type="dxa"/>
          </w:tcPr>
          <w:p w14:paraId="6692367C" w14:textId="77777777" w:rsidR="00BE252D" w:rsidRPr="005307FE" w:rsidRDefault="00BE252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Visiting Elders and Helpers- Discussion</w:t>
            </w:r>
          </w:p>
          <w:p w14:paraId="124117AE" w14:textId="77777777" w:rsidR="00BE252D" w:rsidRDefault="00BE252D" w:rsidP="00BE25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Are we open to having them join us at the AEC table?</w:t>
            </w:r>
          </w:p>
          <w:p w14:paraId="66361F83" w14:textId="77777777" w:rsidR="005307FE" w:rsidRDefault="005307FE" w:rsidP="005307F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563D25C" w14:textId="77777777" w:rsidR="005307FE" w:rsidRPr="005307FE" w:rsidRDefault="005307FE" w:rsidP="005307F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Consensus that Elders should be welcome at the AEC table</w:t>
            </w:r>
          </w:p>
          <w:p w14:paraId="43F84E28" w14:textId="77777777" w:rsidR="00BE252D" w:rsidRPr="005307FE" w:rsidRDefault="00BE252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27DB39B0" w14:textId="77777777" w:rsidR="00BE252D" w:rsidRPr="005307FE" w:rsidRDefault="005307FE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Approved by Chair Trish Schneider</w:t>
            </w:r>
          </w:p>
        </w:tc>
      </w:tr>
      <w:tr w:rsidR="005307FE" w:rsidRPr="005307FE" w14:paraId="501DFEFF" w14:textId="77777777" w:rsidTr="00BD7905">
        <w:trPr>
          <w:cantSplit/>
          <w:trHeight w:val="330"/>
        </w:trPr>
        <w:tc>
          <w:tcPr>
            <w:tcW w:w="1768" w:type="dxa"/>
          </w:tcPr>
          <w:p w14:paraId="71918DF3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lastRenderedPageBreak/>
              <w:t>7.0</w:t>
            </w:r>
          </w:p>
        </w:tc>
        <w:tc>
          <w:tcPr>
            <w:tcW w:w="6733" w:type="dxa"/>
          </w:tcPr>
          <w:p w14:paraId="77FFAA12" w14:textId="77777777" w:rsidR="00BE252D" w:rsidRDefault="00BE252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Use of the term Aboriginal –Recommendation/Discussion</w:t>
            </w:r>
          </w:p>
          <w:p w14:paraId="262C6C0D" w14:textId="77777777" w:rsidR="005447D6" w:rsidRPr="005447D6" w:rsidRDefault="005447D6" w:rsidP="005447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447D6">
              <w:rPr>
                <w:rFonts w:eastAsia="Times New Roman" w:cstheme="minorHAnsi"/>
                <w:b/>
                <w:szCs w:val="24"/>
              </w:rPr>
              <w:t>AEC vs. IEC</w:t>
            </w:r>
          </w:p>
          <w:p w14:paraId="1139FDC6" w14:textId="77777777" w:rsidR="005447D6" w:rsidRPr="005447D6" w:rsidRDefault="005447D6" w:rsidP="005447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447D6">
              <w:rPr>
                <w:rFonts w:eastAsia="Times New Roman" w:cstheme="minorHAnsi"/>
                <w:b/>
                <w:szCs w:val="24"/>
              </w:rPr>
              <w:t>Aboriginal Student Services - _____ Student Services</w:t>
            </w:r>
          </w:p>
          <w:p w14:paraId="78C9609B" w14:textId="77777777" w:rsidR="00BE252D" w:rsidRDefault="00BE252D" w:rsidP="00BE252D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608C05AE" w14:textId="77777777" w:rsidR="005447D6" w:rsidRPr="00F73D0D" w:rsidRDefault="005447D6" w:rsidP="00F73D0D">
            <w:pPr>
              <w:spacing w:after="0" w:line="240" w:lineRule="auto"/>
              <w:ind w:left="360"/>
              <w:rPr>
                <w:rFonts w:eastAsia="Times New Roman" w:cstheme="minorHAnsi"/>
                <w:szCs w:val="24"/>
              </w:rPr>
            </w:pPr>
            <w:r w:rsidRPr="00F73D0D">
              <w:rPr>
                <w:rFonts w:eastAsia="Times New Roman" w:cstheme="minorHAnsi"/>
                <w:szCs w:val="24"/>
              </w:rPr>
              <w:t>The term “Indigenous” is more widely used now</w:t>
            </w:r>
          </w:p>
          <w:p w14:paraId="76C2C949" w14:textId="5ADF9112" w:rsidR="005447D6" w:rsidRPr="00F73D0D" w:rsidRDefault="005447D6" w:rsidP="00F73D0D">
            <w:pPr>
              <w:spacing w:after="0" w:line="240" w:lineRule="auto"/>
              <w:ind w:left="360"/>
              <w:rPr>
                <w:rFonts w:eastAsia="Times New Roman" w:cstheme="minorHAnsi"/>
                <w:szCs w:val="24"/>
              </w:rPr>
            </w:pPr>
            <w:r w:rsidRPr="00F73D0D">
              <w:rPr>
                <w:rFonts w:eastAsia="Times New Roman" w:cstheme="minorHAnsi"/>
                <w:szCs w:val="24"/>
              </w:rPr>
              <w:t xml:space="preserve">Fleming </w:t>
            </w:r>
            <w:r w:rsidR="003905DE" w:rsidRPr="00F73D0D">
              <w:rPr>
                <w:rFonts w:eastAsia="Times New Roman" w:cstheme="minorHAnsi"/>
                <w:szCs w:val="24"/>
              </w:rPr>
              <w:t>currently</w:t>
            </w:r>
            <w:r w:rsidRPr="00F73D0D">
              <w:rPr>
                <w:rFonts w:eastAsia="Times New Roman" w:cstheme="minorHAnsi"/>
                <w:szCs w:val="24"/>
              </w:rPr>
              <w:t xml:space="preserve"> use</w:t>
            </w:r>
            <w:r w:rsidR="003905DE" w:rsidRPr="00F73D0D">
              <w:rPr>
                <w:rFonts w:eastAsia="Times New Roman" w:cstheme="minorHAnsi"/>
                <w:szCs w:val="24"/>
              </w:rPr>
              <w:t>s</w:t>
            </w:r>
            <w:r w:rsidRPr="00F73D0D">
              <w:rPr>
                <w:rFonts w:eastAsia="Times New Roman" w:cstheme="minorHAnsi"/>
                <w:szCs w:val="24"/>
              </w:rPr>
              <w:t xml:space="preserve"> the term Indigenous for academic</w:t>
            </w:r>
            <w:r w:rsidR="003905DE" w:rsidRPr="00F73D0D">
              <w:rPr>
                <w:rFonts w:eastAsia="Times New Roman" w:cstheme="minorHAnsi"/>
                <w:szCs w:val="24"/>
              </w:rPr>
              <w:t xml:space="preserve"> </w:t>
            </w:r>
            <w:r w:rsidR="00031B24" w:rsidRPr="00F73D0D">
              <w:rPr>
                <w:rFonts w:eastAsia="Times New Roman" w:cstheme="minorHAnsi"/>
                <w:szCs w:val="24"/>
              </w:rPr>
              <w:t>courses</w:t>
            </w:r>
            <w:r w:rsidR="003905DE" w:rsidRPr="00F73D0D">
              <w:rPr>
                <w:rFonts w:eastAsia="Times New Roman" w:cstheme="minorHAnsi"/>
                <w:szCs w:val="24"/>
              </w:rPr>
              <w:t xml:space="preserve"> and Aboriginal </w:t>
            </w:r>
            <w:r w:rsidR="00031B24" w:rsidRPr="00F73D0D">
              <w:rPr>
                <w:rFonts w:eastAsia="Times New Roman" w:cstheme="minorHAnsi"/>
                <w:szCs w:val="24"/>
              </w:rPr>
              <w:t>for services</w:t>
            </w:r>
            <w:r w:rsidRPr="00F73D0D">
              <w:rPr>
                <w:rFonts w:eastAsia="Times New Roman" w:cstheme="minorHAnsi"/>
                <w:szCs w:val="24"/>
              </w:rPr>
              <w:t>.</w:t>
            </w:r>
          </w:p>
          <w:p w14:paraId="29B0F6FF" w14:textId="77777777" w:rsidR="005447D6" w:rsidRDefault="005447D6" w:rsidP="00BE252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050069AF" w14:textId="2915BF04" w:rsidR="005447D6" w:rsidRDefault="003905DE" w:rsidP="00BE252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Discussion</w:t>
            </w:r>
            <w:r w:rsidR="005447D6">
              <w:rPr>
                <w:rFonts w:eastAsia="Times New Roman" w:cstheme="minorHAnsi"/>
                <w:szCs w:val="24"/>
              </w:rPr>
              <w:t>:</w:t>
            </w:r>
          </w:p>
          <w:p w14:paraId="7BE31844" w14:textId="77777777" w:rsidR="005447D6" w:rsidRDefault="005447D6" w:rsidP="00BE252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5226E3A9" w14:textId="77777777" w:rsidR="005447D6" w:rsidRPr="00F73D0D" w:rsidRDefault="005447D6" w:rsidP="00F73D0D">
            <w:pPr>
              <w:spacing w:after="0" w:line="240" w:lineRule="auto"/>
              <w:ind w:left="360"/>
              <w:rPr>
                <w:rFonts w:eastAsia="Times New Roman" w:cstheme="minorHAnsi"/>
                <w:szCs w:val="24"/>
              </w:rPr>
            </w:pPr>
            <w:r w:rsidRPr="00F73D0D">
              <w:rPr>
                <w:rFonts w:eastAsia="Times New Roman" w:cstheme="minorHAnsi"/>
                <w:szCs w:val="24"/>
              </w:rPr>
              <w:t xml:space="preserve">Is the word “Indigenous” too broad? </w:t>
            </w:r>
          </w:p>
          <w:p w14:paraId="38F8A715" w14:textId="77777777" w:rsidR="005447D6" w:rsidRPr="00F73D0D" w:rsidRDefault="005447D6" w:rsidP="00F73D0D">
            <w:pPr>
              <w:spacing w:after="0" w:line="240" w:lineRule="auto"/>
              <w:ind w:left="360"/>
              <w:rPr>
                <w:rFonts w:eastAsia="Times New Roman" w:cstheme="minorHAnsi"/>
                <w:szCs w:val="24"/>
              </w:rPr>
            </w:pPr>
            <w:r w:rsidRPr="00F73D0D">
              <w:rPr>
                <w:rFonts w:eastAsia="Times New Roman" w:cstheme="minorHAnsi"/>
                <w:szCs w:val="24"/>
              </w:rPr>
              <w:t>Will it change the scope of work Aboriginal Services does?</w:t>
            </w:r>
          </w:p>
          <w:p w14:paraId="362E9E8E" w14:textId="77777777" w:rsidR="005447D6" w:rsidRDefault="005447D6" w:rsidP="00BE252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2C1ADE22" w14:textId="77777777" w:rsidR="003905DE" w:rsidRDefault="003905DE" w:rsidP="00BE252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Decision:  Move forward with changing the language to Indigenous.  This allows College to make use of Spring/Summer to implement changes.  Ensure the AEC TOR is clear in the mandate and that the name change does not impact our scope of work.</w:t>
            </w:r>
          </w:p>
          <w:p w14:paraId="5E1F387A" w14:textId="77777777" w:rsidR="00BE252D" w:rsidRPr="005307FE" w:rsidRDefault="00BE252D" w:rsidP="003905DE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6EC67FB4" w14:textId="79ECAF52" w:rsidR="00BE252D" w:rsidRPr="005307FE" w:rsidRDefault="003905DE" w:rsidP="003905D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College to implement name change and to ensure</w:t>
            </w:r>
            <w:r w:rsidR="00031B24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 xml:space="preserve">AEC </w:t>
            </w:r>
            <w:r w:rsidR="005447D6">
              <w:rPr>
                <w:rFonts w:eastAsia="Times New Roman" w:cstheme="minorHAnsi"/>
                <w:szCs w:val="24"/>
              </w:rPr>
              <w:t xml:space="preserve">Terms of Reference </w:t>
            </w:r>
            <w:r>
              <w:rPr>
                <w:rFonts w:eastAsia="Times New Roman" w:cstheme="minorHAnsi"/>
                <w:szCs w:val="24"/>
              </w:rPr>
              <w:t xml:space="preserve">is clear on our scope of work.  Bring TOR to AEC </w:t>
            </w:r>
            <w:r w:rsidR="005447D6">
              <w:rPr>
                <w:rFonts w:eastAsia="Times New Roman" w:cstheme="minorHAnsi"/>
                <w:szCs w:val="24"/>
              </w:rPr>
              <w:t xml:space="preserve"> in the Fall.</w:t>
            </w:r>
          </w:p>
        </w:tc>
      </w:tr>
      <w:tr w:rsidR="005307FE" w:rsidRPr="005307FE" w14:paraId="1DA2D1A6" w14:textId="77777777" w:rsidTr="00BD7905">
        <w:trPr>
          <w:cantSplit/>
          <w:trHeight w:val="330"/>
        </w:trPr>
        <w:tc>
          <w:tcPr>
            <w:tcW w:w="1768" w:type="dxa"/>
          </w:tcPr>
          <w:p w14:paraId="29CC57FA" w14:textId="1DC88D1B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8.0</w:t>
            </w:r>
          </w:p>
        </w:tc>
        <w:tc>
          <w:tcPr>
            <w:tcW w:w="6733" w:type="dxa"/>
          </w:tcPr>
          <w:p w14:paraId="1F57D568" w14:textId="77777777" w:rsidR="00BE252D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Curve Lake First Nation Acknowledgement </w:t>
            </w:r>
          </w:p>
          <w:p w14:paraId="07A2CA7B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0B3E800B" w14:textId="77777777" w:rsidR="003531E6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Kristi Kerford presented a sample Acknowledgement from Curve Lake for discussion.</w:t>
            </w:r>
          </w:p>
          <w:p w14:paraId="77C2D1AD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07F2D615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Suggestions:</w:t>
            </w:r>
          </w:p>
          <w:p w14:paraId="0A0B9D67" w14:textId="77777777" w:rsidR="00B24AEB" w:rsidRPr="00B24AEB" w:rsidRDefault="00B24AEB" w:rsidP="00B24A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24AEB">
              <w:rPr>
                <w:rFonts w:eastAsia="Times New Roman" w:cstheme="minorHAnsi"/>
                <w:szCs w:val="24"/>
              </w:rPr>
              <w:t>Ensure that all First Nations are consulted</w:t>
            </w:r>
          </w:p>
          <w:p w14:paraId="7AA22D9D" w14:textId="77777777" w:rsidR="00B24AEB" w:rsidRPr="00B24AEB" w:rsidRDefault="00B24AEB" w:rsidP="00B24A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24AEB">
              <w:rPr>
                <w:rFonts w:eastAsia="Times New Roman" w:cstheme="minorHAnsi"/>
                <w:szCs w:val="24"/>
              </w:rPr>
              <w:t>Look at Trent’s Acknowledgement document</w:t>
            </w:r>
          </w:p>
          <w:p w14:paraId="3ABCDEE4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7ABF983B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2340139C" w14:textId="77777777" w:rsidR="00B24AEB" w:rsidRP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6C3D0B08" w14:textId="2099164C" w:rsidR="00BE252D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Kristi Kerford will follow up to ensure that the </w:t>
            </w:r>
            <w:r w:rsidR="006C719C">
              <w:rPr>
                <w:rFonts w:eastAsia="Times New Roman" w:cstheme="minorHAnsi"/>
                <w:szCs w:val="24"/>
              </w:rPr>
              <w:t xml:space="preserve">appropriate </w:t>
            </w:r>
            <w:r>
              <w:rPr>
                <w:rFonts w:eastAsia="Times New Roman" w:cstheme="minorHAnsi"/>
                <w:szCs w:val="24"/>
              </w:rPr>
              <w:t>people have been involved in reviewing the document.</w:t>
            </w:r>
          </w:p>
          <w:p w14:paraId="7CDD170E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8CA7CAE" w14:textId="2BF923C6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Cindy English to send the document to Nancy Marsden-Fox to forward for review</w:t>
            </w:r>
            <w:r w:rsidR="006C719C">
              <w:rPr>
                <w:rFonts w:eastAsia="Times New Roman" w:cstheme="minorHAnsi"/>
                <w:szCs w:val="24"/>
              </w:rPr>
              <w:t>.</w:t>
            </w:r>
          </w:p>
          <w:p w14:paraId="1B1DFE26" w14:textId="77777777" w:rsidR="00B24AEB" w:rsidRDefault="00B24AEB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68ABB099" w14:textId="5BBCE403" w:rsidR="00B24AEB" w:rsidRPr="005307FE" w:rsidRDefault="00B24AEB" w:rsidP="00B24AE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Karrie MacMurray will arrange to have the Chief get in touch with Kristi Kerford.</w:t>
            </w:r>
          </w:p>
        </w:tc>
      </w:tr>
      <w:tr w:rsidR="005307FE" w:rsidRPr="005307FE" w14:paraId="3843D818" w14:textId="77777777" w:rsidTr="00BD7905">
        <w:trPr>
          <w:cantSplit/>
          <w:trHeight w:val="330"/>
        </w:trPr>
        <w:tc>
          <w:tcPr>
            <w:tcW w:w="1768" w:type="dxa"/>
          </w:tcPr>
          <w:p w14:paraId="0A518EA5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lastRenderedPageBreak/>
              <w:t>9.0</w:t>
            </w:r>
          </w:p>
        </w:tc>
        <w:tc>
          <w:tcPr>
            <w:tcW w:w="6733" w:type="dxa"/>
          </w:tcPr>
          <w:p w14:paraId="75DA1266" w14:textId="77777777" w:rsidR="00BE252D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UNESCO Research </w:t>
            </w:r>
          </w:p>
          <w:p w14:paraId="4A00D7AD" w14:textId="77777777" w:rsidR="00B02373" w:rsidRDefault="00B02373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1D5EF52C" w14:textId="77777777" w:rsidR="00B02373" w:rsidRPr="00B02373" w:rsidRDefault="00B02373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02373">
              <w:rPr>
                <w:rFonts w:eastAsia="Times New Roman" w:cstheme="minorHAnsi"/>
                <w:szCs w:val="24"/>
              </w:rPr>
              <w:t>A global research project that will aim to improve the lives of Indigenous youth by enhancing their quality of education.</w:t>
            </w:r>
            <w:r>
              <w:rPr>
                <w:rFonts w:eastAsia="Times New Roman" w:cstheme="minorHAnsi"/>
                <w:szCs w:val="24"/>
              </w:rPr>
              <w:t xml:space="preserve"> This is a 3-year research project the will be published in 2020.</w:t>
            </w:r>
          </w:p>
          <w:p w14:paraId="5EF04CFC" w14:textId="77777777" w:rsidR="003531E6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43C63BA2" w14:textId="77777777" w:rsidR="003531E6" w:rsidRDefault="00B02373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Trent and Fleming are partnering up to participate in the project and will submit a joint report. It will look at things like:</w:t>
            </w:r>
          </w:p>
          <w:p w14:paraId="26EA98C2" w14:textId="77777777" w:rsidR="00B02373" w:rsidRPr="00B02373" w:rsidRDefault="00B02373" w:rsidP="00B023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02373">
              <w:rPr>
                <w:rFonts w:eastAsia="Times New Roman" w:cstheme="minorHAnsi"/>
                <w:szCs w:val="24"/>
              </w:rPr>
              <w:t>Best practices</w:t>
            </w:r>
          </w:p>
          <w:p w14:paraId="10F31B54" w14:textId="77777777" w:rsidR="00B02373" w:rsidRPr="00B02373" w:rsidRDefault="00B02373" w:rsidP="00B023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02373">
              <w:rPr>
                <w:rFonts w:eastAsia="Times New Roman" w:cstheme="minorHAnsi"/>
                <w:szCs w:val="24"/>
              </w:rPr>
              <w:t>Retention data</w:t>
            </w:r>
          </w:p>
          <w:p w14:paraId="596C189E" w14:textId="77777777" w:rsidR="00B02373" w:rsidRDefault="00B02373" w:rsidP="00B023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B02373">
              <w:rPr>
                <w:rFonts w:eastAsia="Times New Roman" w:cstheme="minorHAnsi"/>
                <w:szCs w:val="24"/>
              </w:rPr>
              <w:t>Indigenous supports</w:t>
            </w:r>
          </w:p>
          <w:p w14:paraId="22F93A98" w14:textId="77777777" w:rsidR="00B02373" w:rsidRDefault="00B02373" w:rsidP="00B0237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E49A0DA" w14:textId="77777777" w:rsidR="00B02373" w:rsidRDefault="00B02373" w:rsidP="00B0237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Kylie Fox is the Fleming lead.</w:t>
            </w:r>
          </w:p>
          <w:p w14:paraId="7158263B" w14:textId="34A8274C" w:rsidR="006C719C" w:rsidRDefault="006C719C" w:rsidP="00B0237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More detailed info can be found here:  </w:t>
            </w:r>
            <w:hyperlink r:id="rId8" w:history="1">
              <w:r w:rsidR="00A01FF5" w:rsidRPr="00692C36">
                <w:rPr>
                  <w:rStyle w:val="Hyperlink"/>
                  <w:rFonts w:eastAsia="Times New Roman" w:cstheme="minorHAnsi"/>
                  <w:szCs w:val="24"/>
                </w:rPr>
                <w:t>https://department.flemingcollege.ca/aec/2015-2016-meeting-dates/archives/april-2018-meeting-package/</w:t>
              </w:r>
            </w:hyperlink>
          </w:p>
          <w:p w14:paraId="5AFD7283" w14:textId="77777777" w:rsidR="00A01FF5" w:rsidRPr="00B02373" w:rsidRDefault="00A01FF5" w:rsidP="00B0237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79AC978B" w14:textId="77777777" w:rsidR="00B02373" w:rsidRPr="00B02373" w:rsidRDefault="00B02373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6D3EB338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196E51C6" w14:textId="3E77E576" w:rsidR="00BE252D" w:rsidRPr="005307FE" w:rsidRDefault="00B02373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Kylie </w:t>
            </w:r>
            <w:r w:rsidR="00E748D3">
              <w:rPr>
                <w:rFonts w:eastAsia="Times New Roman" w:cstheme="minorHAnsi"/>
                <w:szCs w:val="24"/>
              </w:rPr>
              <w:t xml:space="preserve">Fox </w:t>
            </w:r>
            <w:r>
              <w:rPr>
                <w:rFonts w:eastAsia="Times New Roman" w:cstheme="minorHAnsi"/>
                <w:szCs w:val="24"/>
              </w:rPr>
              <w:t>to provide updates to AEC</w:t>
            </w:r>
            <w:r w:rsidR="00E748D3">
              <w:rPr>
                <w:rFonts w:eastAsia="Times New Roman" w:cstheme="minorHAnsi"/>
                <w:szCs w:val="24"/>
              </w:rPr>
              <w:t xml:space="preserve"> as needed.</w:t>
            </w:r>
          </w:p>
        </w:tc>
      </w:tr>
      <w:tr w:rsidR="005307FE" w:rsidRPr="005307FE" w14:paraId="05EA1A4C" w14:textId="77777777" w:rsidTr="00BD7905">
        <w:trPr>
          <w:cantSplit/>
          <w:trHeight w:val="330"/>
        </w:trPr>
        <w:tc>
          <w:tcPr>
            <w:tcW w:w="1768" w:type="dxa"/>
          </w:tcPr>
          <w:p w14:paraId="1DC5EF48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10.0</w:t>
            </w:r>
          </w:p>
        </w:tc>
        <w:tc>
          <w:tcPr>
            <w:tcW w:w="6733" w:type="dxa"/>
          </w:tcPr>
          <w:p w14:paraId="4D795979" w14:textId="7BE3D9C8" w:rsidR="00BE252D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Indigenous Peoples Education Circle</w:t>
            </w:r>
            <w:r w:rsidR="006C719C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E748D3">
              <w:rPr>
                <w:rFonts w:eastAsia="Times New Roman" w:cstheme="minorHAnsi"/>
                <w:b/>
                <w:szCs w:val="24"/>
              </w:rPr>
              <w:t xml:space="preserve">(IPEC) </w:t>
            </w:r>
            <w:r w:rsidR="006556DE">
              <w:rPr>
                <w:rFonts w:eastAsia="Times New Roman" w:cstheme="minorHAnsi"/>
                <w:b/>
                <w:szCs w:val="24"/>
              </w:rPr>
              <w:t>- Activity</w:t>
            </w:r>
          </w:p>
          <w:p w14:paraId="436A5943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61EF452A" w14:textId="15D3521A" w:rsidR="003531E6" w:rsidRPr="006556DE" w:rsidRDefault="006556DE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Mark Gray </w:t>
            </w:r>
            <w:r w:rsidR="006C719C">
              <w:rPr>
                <w:rFonts w:eastAsia="Times New Roman" w:cstheme="minorHAnsi"/>
                <w:szCs w:val="24"/>
              </w:rPr>
              <w:t xml:space="preserve">provided an overview of the work that the </w:t>
            </w:r>
            <w:r w:rsidR="00031B24">
              <w:rPr>
                <w:rFonts w:eastAsia="Times New Roman" w:cstheme="minorHAnsi"/>
                <w:szCs w:val="24"/>
              </w:rPr>
              <w:t>p</w:t>
            </w:r>
            <w:r>
              <w:rPr>
                <w:rFonts w:eastAsia="Times New Roman" w:cstheme="minorHAnsi"/>
                <w:szCs w:val="24"/>
              </w:rPr>
              <w:t>rovincial group</w:t>
            </w:r>
            <w:r w:rsidR="00B80F72">
              <w:rPr>
                <w:rFonts w:eastAsia="Times New Roman" w:cstheme="minorHAnsi"/>
                <w:szCs w:val="24"/>
              </w:rPr>
              <w:t xml:space="preserve"> (IPEC)</w:t>
            </w:r>
            <w:r w:rsidR="006C719C">
              <w:rPr>
                <w:rFonts w:eastAsia="Times New Roman" w:cstheme="minorHAnsi"/>
                <w:szCs w:val="24"/>
              </w:rPr>
              <w:t xml:space="preserve"> has been involved in.  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="006C719C">
              <w:rPr>
                <w:rFonts w:eastAsia="Times New Roman" w:cstheme="minorHAnsi"/>
                <w:szCs w:val="24"/>
              </w:rPr>
              <w:t>Mark facilitated an activity with</w:t>
            </w:r>
            <w:r w:rsidR="00B80F72">
              <w:rPr>
                <w:rFonts w:eastAsia="Times New Roman" w:cstheme="minorHAnsi"/>
                <w:szCs w:val="24"/>
              </w:rPr>
              <w:t>8 questions from</w:t>
            </w:r>
            <w:r w:rsidR="006C719C">
              <w:rPr>
                <w:rFonts w:eastAsia="Times New Roman" w:cstheme="minorHAnsi"/>
                <w:szCs w:val="24"/>
              </w:rPr>
              <w:t xml:space="preserve"> a recent IPEC</w:t>
            </w:r>
            <w:r w:rsidR="00B80F72">
              <w:rPr>
                <w:rFonts w:eastAsia="Times New Roman" w:cstheme="minorHAnsi"/>
                <w:szCs w:val="24"/>
              </w:rPr>
              <w:t xml:space="preserve"> meeting and </w:t>
            </w:r>
            <w:r w:rsidR="006C719C">
              <w:rPr>
                <w:rFonts w:eastAsia="Times New Roman" w:cstheme="minorHAnsi"/>
                <w:szCs w:val="24"/>
              </w:rPr>
              <w:t xml:space="preserve">asked </w:t>
            </w:r>
            <w:r w:rsidR="00B80F72">
              <w:rPr>
                <w:rFonts w:eastAsia="Times New Roman" w:cstheme="minorHAnsi"/>
                <w:szCs w:val="24"/>
              </w:rPr>
              <w:t>AEC members provide answers.  This information will help us determine our work at the college moving forward.</w:t>
            </w:r>
          </w:p>
          <w:p w14:paraId="333D56B1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5333967F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7D2169F0" w14:textId="77777777" w:rsidR="00BE252D" w:rsidRPr="005307FE" w:rsidRDefault="006556DE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Mark Gray to provide a summary of the feedback received.</w:t>
            </w:r>
          </w:p>
        </w:tc>
      </w:tr>
      <w:tr w:rsidR="005307FE" w:rsidRPr="005307FE" w14:paraId="5C29034F" w14:textId="77777777" w:rsidTr="00BD7905">
        <w:trPr>
          <w:cantSplit/>
          <w:trHeight w:val="330"/>
        </w:trPr>
        <w:tc>
          <w:tcPr>
            <w:tcW w:w="1768" w:type="dxa"/>
          </w:tcPr>
          <w:p w14:paraId="00FF7DB3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11.0</w:t>
            </w:r>
          </w:p>
        </w:tc>
        <w:tc>
          <w:tcPr>
            <w:tcW w:w="6733" w:type="dxa"/>
          </w:tcPr>
          <w:p w14:paraId="6485F652" w14:textId="77777777" w:rsidR="00BE252D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Frost Student Association Overview</w:t>
            </w:r>
          </w:p>
          <w:p w14:paraId="02478DC6" w14:textId="62A68045" w:rsidR="003531E6" w:rsidRDefault="003531E6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Guests: Madeline Williams, President, Amanda Drake, Vice-President</w:t>
            </w:r>
            <w:r w:rsidR="006F1946">
              <w:rPr>
                <w:rFonts w:eastAsia="Times New Roman" w:cstheme="minorHAnsi"/>
                <w:szCs w:val="24"/>
              </w:rPr>
              <w:t xml:space="preserve">, Amanda </w:t>
            </w:r>
            <w:r w:rsidR="00E748D3">
              <w:rPr>
                <w:rFonts w:eastAsia="Times New Roman" w:cstheme="minorHAnsi"/>
                <w:szCs w:val="24"/>
              </w:rPr>
              <w:t xml:space="preserve">Moore </w:t>
            </w:r>
            <w:r w:rsidR="006F1946">
              <w:rPr>
                <w:rFonts w:eastAsia="Times New Roman" w:cstheme="minorHAnsi"/>
                <w:szCs w:val="24"/>
              </w:rPr>
              <w:t>incoming President</w:t>
            </w:r>
          </w:p>
          <w:p w14:paraId="0E1685AD" w14:textId="77777777" w:rsidR="004A4D0F" w:rsidRPr="005307FE" w:rsidRDefault="004A4D0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112FFCA" w14:textId="77777777" w:rsidR="004A4D0F" w:rsidRPr="004A4D0F" w:rsidRDefault="004A4D0F" w:rsidP="004A4D0F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4A4D0F">
              <w:rPr>
                <w:rFonts w:eastAsia="Times New Roman" w:cstheme="minorHAnsi"/>
                <w:szCs w:val="24"/>
              </w:rPr>
              <w:t xml:space="preserve">provided an overview of who </w:t>
            </w:r>
            <w:r>
              <w:rPr>
                <w:rFonts w:eastAsia="Times New Roman" w:cstheme="minorHAnsi"/>
                <w:szCs w:val="24"/>
              </w:rPr>
              <w:t>FSA</w:t>
            </w:r>
            <w:r w:rsidRPr="004A4D0F">
              <w:rPr>
                <w:rFonts w:eastAsia="Times New Roman" w:cstheme="minorHAnsi"/>
                <w:szCs w:val="24"/>
              </w:rPr>
              <w:t xml:space="preserve"> are and the types of services/supports they offer for all students</w:t>
            </w:r>
          </w:p>
          <w:p w14:paraId="20EBACDF" w14:textId="2893B3E8" w:rsidR="004A4D0F" w:rsidRDefault="004A4D0F" w:rsidP="004A4D0F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4A4D0F">
              <w:rPr>
                <w:rFonts w:eastAsia="Times New Roman" w:cstheme="minorHAnsi"/>
                <w:szCs w:val="24"/>
              </w:rPr>
              <w:t xml:space="preserve">would like </w:t>
            </w:r>
            <w:r w:rsidR="003F4738" w:rsidRPr="004A4D0F">
              <w:rPr>
                <w:rFonts w:eastAsia="Times New Roman" w:cstheme="minorHAnsi"/>
                <w:szCs w:val="24"/>
              </w:rPr>
              <w:t>AEC members</w:t>
            </w:r>
            <w:r w:rsidRPr="004A4D0F">
              <w:rPr>
                <w:rFonts w:eastAsia="Times New Roman" w:cstheme="minorHAnsi"/>
                <w:szCs w:val="24"/>
              </w:rPr>
              <w:t xml:space="preserve"> to attend a future Board </w:t>
            </w:r>
            <w:r w:rsidR="00E748D3">
              <w:rPr>
                <w:rFonts w:eastAsia="Times New Roman" w:cstheme="minorHAnsi"/>
                <w:szCs w:val="24"/>
              </w:rPr>
              <w:t xml:space="preserve">of Directors </w:t>
            </w:r>
            <w:r w:rsidRPr="004A4D0F">
              <w:rPr>
                <w:rFonts w:eastAsia="Times New Roman" w:cstheme="minorHAnsi"/>
                <w:szCs w:val="24"/>
              </w:rPr>
              <w:t>Meeting</w:t>
            </w:r>
          </w:p>
          <w:p w14:paraId="0C539B3D" w14:textId="77777777" w:rsidR="008E1EB0" w:rsidRPr="004A4D0F" w:rsidRDefault="008E1EB0" w:rsidP="004A4D0F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an open invitation was offered to FSA to attend AEC</w:t>
            </w:r>
          </w:p>
          <w:p w14:paraId="7E773DC9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3F8A44ED" w14:textId="77777777" w:rsidR="003531E6" w:rsidRPr="005307FE" w:rsidRDefault="003531E6" w:rsidP="004A4D0F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36830A25" w14:textId="77777777" w:rsidR="00BE252D" w:rsidRPr="005307FE" w:rsidRDefault="00BE252D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307FE" w:rsidRPr="005307FE" w14:paraId="4F67BA1C" w14:textId="77777777" w:rsidTr="00BD7905">
        <w:trPr>
          <w:cantSplit/>
          <w:trHeight w:val="330"/>
        </w:trPr>
        <w:tc>
          <w:tcPr>
            <w:tcW w:w="1768" w:type="dxa"/>
          </w:tcPr>
          <w:p w14:paraId="2C70CDAF" w14:textId="77777777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lastRenderedPageBreak/>
              <w:t>12.0</w:t>
            </w:r>
          </w:p>
        </w:tc>
        <w:tc>
          <w:tcPr>
            <w:tcW w:w="6733" w:type="dxa"/>
          </w:tcPr>
          <w:p w14:paraId="7E8F8032" w14:textId="77777777" w:rsidR="00BE252D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Year End Wrap up</w:t>
            </w:r>
          </w:p>
          <w:p w14:paraId="62360542" w14:textId="77777777" w:rsidR="003531E6" w:rsidRPr="005307FE" w:rsidRDefault="003531E6" w:rsidP="003531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Review of Priorities</w:t>
            </w:r>
          </w:p>
          <w:p w14:paraId="4D74A1FF" w14:textId="77777777" w:rsidR="003531E6" w:rsidRPr="005307FE" w:rsidRDefault="003531E6" w:rsidP="003531E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0E77987E" w14:textId="7B7E46A7" w:rsidR="003531E6" w:rsidRPr="00046D4F" w:rsidRDefault="00806FEF" w:rsidP="00046D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Reviewed and provided u</w:t>
            </w:r>
            <w:r w:rsidR="00046D4F" w:rsidRPr="00046D4F">
              <w:rPr>
                <w:rFonts w:eastAsia="Times New Roman" w:cstheme="minorHAnsi"/>
                <w:szCs w:val="24"/>
              </w:rPr>
              <w:t>pdate</w:t>
            </w:r>
            <w:r>
              <w:rPr>
                <w:rFonts w:eastAsia="Times New Roman" w:cstheme="minorHAnsi"/>
                <w:szCs w:val="24"/>
              </w:rPr>
              <w:t>s on</w:t>
            </w:r>
            <w:r w:rsidR="00046D4F" w:rsidRPr="00046D4F">
              <w:rPr>
                <w:rFonts w:eastAsia="Times New Roman" w:cstheme="minorHAnsi"/>
                <w:szCs w:val="24"/>
              </w:rPr>
              <w:t xml:space="preserve"> priorities from September </w:t>
            </w:r>
            <w:r>
              <w:rPr>
                <w:rFonts w:eastAsia="Times New Roman" w:cstheme="minorHAnsi"/>
                <w:szCs w:val="24"/>
              </w:rPr>
              <w:t xml:space="preserve">AEC </w:t>
            </w:r>
            <w:r w:rsidR="00046D4F" w:rsidRPr="00046D4F">
              <w:rPr>
                <w:rFonts w:eastAsia="Times New Roman" w:cstheme="minorHAnsi"/>
                <w:szCs w:val="24"/>
              </w:rPr>
              <w:t>meeting.</w:t>
            </w:r>
          </w:p>
          <w:p w14:paraId="1D21DFFC" w14:textId="77777777" w:rsidR="003531E6" w:rsidRPr="005307FE" w:rsidRDefault="003531E6" w:rsidP="003531E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79A8197" w14:textId="77777777" w:rsidR="003531E6" w:rsidRPr="005307FE" w:rsidRDefault="003531E6" w:rsidP="003531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szCs w:val="24"/>
              </w:rPr>
              <w:t>Next Steps- IEP</w:t>
            </w:r>
          </w:p>
          <w:p w14:paraId="3D6A5CCA" w14:textId="77777777" w:rsidR="003531E6" w:rsidRPr="005307FE" w:rsidRDefault="003531E6" w:rsidP="003531E6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5F4CDFAE" w14:textId="77777777" w:rsidR="00806FEF" w:rsidRPr="00F73D0D" w:rsidRDefault="00806FEF" w:rsidP="0091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Completion of Year 3 will be this summer</w:t>
            </w:r>
          </w:p>
          <w:p w14:paraId="3883A4AD" w14:textId="77777777" w:rsidR="00806FEF" w:rsidRPr="00F73D0D" w:rsidRDefault="00806FEF" w:rsidP="0091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Plan to bring an overview to AEC in Fall</w:t>
            </w:r>
          </w:p>
          <w:p w14:paraId="3476908B" w14:textId="3669783E" w:rsidR="003531E6" w:rsidRPr="00046D4F" w:rsidRDefault="00806FEF" w:rsidP="0091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In process of developing our next multi-year plan and will share with AEC in Fall</w:t>
            </w:r>
          </w:p>
          <w:p w14:paraId="4393F232" w14:textId="77777777" w:rsidR="003531E6" w:rsidRPr="005307FE" w:rsidRDefault="003531E6" w:rsidP="003531E6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1DBF4FDE" w14:textId="77777777" w:rsidR="00BE252D" w:rsidRPr="005307FE" w:rsidRDefault="00BE252D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307FE" w:rsidRPr="005307FE" w14:paraId="77F4B9D0" w14:textId="77777777" w:rsidTr="00BD7905">
        <w:trPr>
          <w:cantSplit/>
          <w:trHeight w:val="330"/>
        </w:trPr>
        <w:tc>
          <w:tcPr>
            <w:tcW w:w="1768" w:type="dxa"/>
          </w:tcPr>
          <w:p w14:paraId="595BA26E" w14:textId="2D5141BD" w:rsidR="00BE252D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13.0</w:t>
            </w:r>
          </w:p>
        </w:tc>
        <w:tc>
          <w:tcPr>
            <w:tcW w:w="6733" w:type="dxa"/>
          </w:tcPr>
          <w:p w14:paraId="2B734322" w14:textId="77777777" w:rsidR="00BE252D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Round Table</w:t>
            </w:r>
          </w:p>
          <w:p w14:paraId="7FE33BC6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4B79259F" w14:textId="77777777" w:rsidR="003531E6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Winona Ominika asked FSA a question about the potential of having another position on FSA specifically for an Indigenous student.</w:t>
            </w:r>
          </w:p>
          <w:p w14:paraId="01A526FF" w14:textId="77777777" w:rsidR="00E30F20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7D5BD22" w14:textId="77777777" w:rsidR="00E30F20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Tom </w:t>
            </w:r>
            <w:proofErr w:type="spellStart"/>
            <w:r>
              <w:rPr>
                <w:rFonts w:eastAsia="Times New Roman" w:cstheme="minorHAnsi"/>
                <w:szCs w:val="24"/>
              </w:rPr>
              <w:t>Weegar</w:t>
            </w:r>
            <w:proofErr w:type="spellEnd"/>
            <w:r>
              <w:rPr>
                <w:rFonts w:eastAsia="Times New Roman" w:cstheme="minorHAnsi"/>
                <w:szCs w:val="24"/>
              </w:rPr>
              <w:t xml:space="preserve"> provided us with a more detail on his background, specifically relating to his Indigenous experiences.</w:t>
            </w:r>
          </w:p>
          <w:p w14:paraId="1DC5998C" w14:textId="77777777" w:rsidR="00E30F20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0A046C8" w14:textId="34CA14A7" w:rsidR="00E30F20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Kristi Kerford will be attending a meeting at Trent in April that will include K-12, post-secondary and hospitals on how we are aware of </w:t>
            </w:r>
            <w:r w:rsidR="00806FEF">
              <w:rPr>
                <w:rFonts w:eastAsia="Times New Roman" w:cstheme="minorHAnsi"/>
                <w:szCs w:val="24"/>
              </w:rPr>
              <w:t xml:space="preserve">and supporting the </w:t>
            </w:r>
            <w:r>
              <w:rPr>
                <w:rFonts w:eastAsia="Times New Roman" w:cstheme="minorHAnsi"/>
                <w:szCs w:val="24"/>
              </w:rPr>
              <w:t>Truth and Reconciliation</w:t>
            </w:r>
            <w:r w:rsidR="00806FEF">
              <w:rPr>
                <w:rFonts w:eastAsia="Times New Roman" w:cstheme="minorHAnsi"/>
                <w:szCs w:val="24"/>
              </w:rPr>
              <w:t xml:space="preserve"> Report as community organizations and </w:t>
            </w:r>
            <w:r w:rsidR="00634A2A">
              <w:rPr>
                <w:rFonts w:eastAsia="Times New Roman" w:cstheme="minorHAnsi"/>
                <w:szCs w:val="24"/>
              </w:rPr>
              <w:t>institutions</w:t>
            </w:r>
            <w:r>
              <w:rPr>
                <w:rFonts w:eastAsia="Times New Roman" w:cstheme="minorHAnsi"/>
                <w:szCs w:val="24"/>
              </w:rPr>
              <w:t>.</w:t>
            </w:r>
          </w:p>
          <w:p w14:paraId="5FC845F7" w14:textId="77777777" w:rsidR="00E30F20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4E994E2" w14:textId="59AB900B" w:rsidR="003531E6" w:rsidRPr="005307FE" w:rsidRDefault="00E30F20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Thank you and recognition of Tony Tilly’s time with AEC (14 years)</w:t>
            </w:r>
            <w:r w:rsidR="00806FEF">
              <w:rPr>
                <w:rFonts w:eastAsia="Times New Roman" w:cstheme="minorHAnsi"/>
                <w:b/>
                <w:szCs w:val="24"/>
              </w:rPr>
              <w:t>.</w:t>
            </w:r>
          </w:p>
          <w:p w14:paraId="00017966" w14:textId="77777777" w:rsidR="003531E6" w:rsidRPr="005307FE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55E1958D" w14:textId="1F557126" w:rsidR="00806FEF" w:rsidRDefault="00702A03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For further discussion with FSA.</w:t>
            </w:r>
          </w:p>
          <w:p w14:paraId="4A33328A" w14:textId="77777777" w:rsidR="00806FEF" w:rsidRDefault="00806FE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2926BCB0" w14:textId="77777777" w:rsidR="00806FEF" w:rsidRDefault="00806FE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4E217CA2" w14:textId="77777777" w:rsidR="00806FEF" w:rsidRDefault="00806FE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75B744BD" w14:textId="77777777" w:rsidR="00806FEF" w:rsidRDefault="00806FEF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539AE29E" w14:textId="77777777" w:rsidR="00BE252D" w:rsidRPr="005307FE" w:rsidRDefault="00E30F20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Kristi Kerford will follow up by email with a summary of the meeting.</w:t>
            </w:r>
          </w:p>
        </w:tc>
      </w:tr>
      <w:tr w:rsidR="005307FE" w:rsidRPr="005307FE" w14:paraId="4FF7B75C" w14:textId="77777777" w:rsidTr="00BD7905">
        <w:trPr>
          <w:cantSplit/>
          <w:trHeight w:val="330"/>
        </w:trPr>
        <w:tc>
          <w:tcPr>
            <w:tcW w:w="1768" w:type="dxa"/>
          </w:tcPr>
          <w:p w14:paraId="02895647" w14:textId="77777777" w:rsidR="003531E6" w:rsidRPr="005307FE" w:rsidRDefault="00B41C0D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14.0</w:t>
            </w:r>
          </w:p>
        </w:tc>
        <w:tc>
          <w:tcPr>
            <w:tcW w:w="6733" w:type="dxa"/>
          </w:tcPr>
          <w:p w14:paraId="69BFA30E" w14:textId="31DDAC1B" w:rsidR="003531E6" w:rsidRDefault="003531E6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>Other Business</w:t>
            </w:r>
          </w:p>
          <w:p w14:paraId="202045ED" w14:textId="77777777" w:rsidR="00EA5C7C" w:rsidRPr="005307FE" w:rsidRDefault="00EA5C7C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5F558892" w14:textId="06AB8EEF" w:rsidR="00C9099F" w:rsidRDefault="00EA5C7C" w:rsidP="002C07C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Election for Chair and Vice-Chair:</w:t>
            </w:r>
          </w:p>
          <w:p w14:paraId="7E972430" w14:textId="77777777" w:rsidR="0015449D" w:rsidRDefault="0015449D" w:rsidP="002C07C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3E482AD" w14:textId="6CF591F1" w:rsidR="00EA5C7C" w:rsidRDefault="003735B4" w:rsidP="002C07C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Two n</w:t>
            </w:r>
            <w:r w:rsidR="00EA5C7C">
              <w:rPr>
                <w:rFonts w:eastAsia="Times New Roman" w:cstheme="minorHAnsi"/>
                <w:szCs w:val="24"/>
              </w:rPr>
              <w:t>ominations were put forward, Trish Schneider for Chair and Jo-Anne Green for Vice-Chair.</w:t>
            </w:r>
            <w:bookmarkStart w:id="0" w:name="_GoBack"/>
            <w:bookmarkEnd w:id="0"/>
            <w:r w:rsidR="00EA5C7C">
              <w:rPr>
                <w:rFonts w:eastAsia="Times New Roman" w:cstheme="minorHAnsi"/>
                <w:szCs w:val="24"/>
              </w:rPr>
              <w:t xml:space="preserve">  Agreement in the room was that both nominees would continue in their roles for next year.  Quorum was not in the room but </w:t>
            </w:r>
            <w:r w:rsidR="00987142">
              <w:rPr>
                <w:rFonts w:eastAsia="Times New Roman" w:cstheme="minorHAnsi"/>
                <w:szCs w:val="24"/>
              </w:rPr>
              <w:t xml:space="preserve">it </w:t>
            </w:r>
            <w:r w:rsidR="00EA5C7C">
              <w:rPr>
                <w:rFonts w:eastAsia="Times New Roman" w:cstheme="minorHAnsi"/>
                <w:szCs w:val="24"/>
              </w:rPr>
              <w:t xml:space="preserve">was </w:t>
            </w:r>
            <w:r w:rsidR="0015449D">
              <w:rPr>
                <w:rFonts w:eastAsia="Times New Roman" w:cstheme="minorHAnsi"/>
                <w:szCs w:val="24"/>
              </w:rPr>
              <w:t xml:space="preserve">agreed that it could be </w:t>
            </w:r>
            <w:r w:rsidR="00EA5C7C">
              <w:rPr>
                <w:rFonts w:eastAsia="Times New Roman" w:cstheme="minorHAnsi"/>
                <w:szCs w:val="24"/>
              </w:rPr>
              <w:t xml:space="preserve">followed </w:t>
            </w:r>
            <w:r w:rsidR="00987142">
              <w:rPr>
                <w:rFonts w:eastAsia="Times New Roman" w:cstheme="minorHAnsi"/>
                <w:szCs w:val="24"/>
              </w:rPr>
              <w:t xml:space="preserve">up by email </w:t>
            </w:r>
            <w:r w:rsidR="00014DF7">
              <w:rPr>
                <w:rFonts w:eastAsia="Times New Roman" w:cstheme="minorHAnsi"/>
                <w:szCs w:val="24"/>
              </w:rPr>
              <w:t>with</w:t>
            </w:r>
            <w:r w:rsidR="00987142">
              <w:rPr>
                <w:rFonts w:eastAsia="Times New Roman" w:cstheme="minorHAnsi"/>
                <w:szCs w:val="24"/>
              </w:rPr>
              <w:t xml:space="preserve"> the absent members to vote.</w:t>
            </w:r>
          </w:p>
          <w:p w14:paraId="488BE3EF" w14:textId="202F79B4" w:rsidR="00EA5C7C" w:rsidRPr="00EA5C7C" w:rsidRDefault="00EA5C7C" w:rsidP="002C07C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2DEF612F" w14:textId="77777777" w:rsidR="003531E6" w:rsidRDefault="003660F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Follow up has occurred </w:t>
            </w:r>
            <w:r w:rsidR="005E34B5">
              <w:rPr>
                <w:rFonts w:eastAsia="Times New Roman" w:cstheme="minorHAnsi"/>
                <w:szCs w:val="24"/>
              </w:rPr>
              <w:t>and everyone was in agreement.</w:t>
            </w:r>
          </w:p>
          <w:p w14:paraId="18D474E7" w14:textId="77777777" w:rsidR="00FB0B34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3CD9DA44" w14:textId="77777777" w:rsidR="00FB0B34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2018-2019</w:t>
            </w:r>
          </w:p>
          <w:p w14:paraId="6ADDFDC5" w14:textId="77777777" w:rsidR="00FB0B34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7C880A1E" w14:textId="77777777" w:rsidR="00FB0B34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Chair – Trish Schneider</w:t>
            </w:r>
          </w:p>
          <w:p w14:paraId="3A7873F7" w14:textId="77777777" w:rsidR="00FB0B34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Vice-Chair- Jo-Anne Green</w:t>
            </w:r>
          </w:p>
          <w:p w14:paraId="39B42B8E" w14:textId="1AFB6C5A" w:rsidR="00FB0B34" w:rsidRPr="005307FE" w:rsidRDefault="00FB0B34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307FE" w:rsidRPr="005307FE" w14:paraId="721E7709" w14:textId="77777777" w:rsidTr="00BD7905">
        <w:trPr>
          <w:cantSplit/>
          <w:trHeight w:val="330"/>
        </w:trPr>
        <w:tc>
          <w:tcPr>
            <w:tcW w:w="1768" w:type="dxa"/>
          </w:tcPr>
          <w:p w14:paraId="6D4216EA" w14:textId="77777777" w:rsidR="00C47D47" w:rsidRPr="005307FE" w:rsidRDefault="00C47D47" w:rsidP="00EA4B7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6733" w:type="dxa"/>
          </w:tcPr>
          <w:p w14:paraId="1B760EB0" w14:textId="77777777" w:rsidR="00C47D47" w:rsidRPr="005307FE" w:rsidRDefault="00C47D47" w:rsidP="00E66C42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307FE">
              <w:rPr>
                <w:rFonts w:eastAsia="Times New Roman" w:cstheme="minorHAnsi"/>
                <w:b/>
                <w:szCs w:val="24"/>
              </w:rPr>
              <w:t xml:space="preserve">Meeting Adjourned at </w:t>
            </w:r>
            <w:r w:rsidR="00E66C42">
              <w:rPr>
                <w:rFonts w:eastAsia="Times New Roman" w:cstheme="minorHAnsi"/>
                <w:b/>
                <w:szCs w:val="24"/>
              </w:rPr>
              <w:t>3:01 pm</w:t>
            </w:r>
          </w:p>
        </w:tc>
        <w:tc>
          <w:tcPr>
            <w:tcW w:w="2492" w:type="dxa"/>
            <w:vAlign w:val="center"/>
          </w:tcPr>
          <w:p w14:paraId="1B1E3D32" w14:textId="77777777" w:rsidR="00C47D47" w:rsidRPr="005307FE" w:rsidRDefault="00C47D47" w:rsidP="00EA4B78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14:paraId="15C9863D" w14:textId="77777777" w:rsidR="00EA4B78" w:rsidRPr="00342DC5" w:rsidRDefault="00EA4B78" w:rsidP="00EA4B78">
      <w:pPr>
        <w:spacing w:after="0" w:line="240" w:lineRule="auto"/>
        <w:rPr>
          <w:rFonts w:eastAsia="Times New Roman" w:cstheme="minorHAnsi"/>
          <w:szCs w:val="24"/>
        </w:rPr>
      </w:pPr>
    </w:p>
    <w:p w14:paraId="6F2F9046" w14:textId="77777777" w:rsidR="00EA4B78" w:rsidRPr="00342DC5" w:rsidRDefault="00EA4B78" w:rsidP="00EA4B78">
      <w:pPr>
        <w:spacing w:after="0" w:line="240" w:lineRule="auto"/>
        <w:ind w:left="284"/>
        <w:rPr>
          <w:rFonts w:eastAsia="Times New Roman" w:cstheme="minorHAnsi"/>
          <w:i/>
          <w:color w:val="595959"/>
          <w:szCs w:val="24"/>
        </w:rPr>
      </w:pPr>
      <w:r w:rsidRPr="00342DC5">
        <w:rPr>
          <w:rFonts w:eastAsia="Times New Roman" w:cstheme="minorHAnsi"/>
          <w:b/>
          <w:color w:val="595959"/>
          <w:szCs w:val="24"/>
        </w:rPr>
        <w:t xml:space="preserve">      </w:t>
      </w:r>
    </w:p>
    <w:p w14:paraId="0EBEBD87" w14:textId="77777777" w:rsidR="00EA4B78" w:rsidRPr="00342DC5" w:rsidRDefault="00EA4B78" w:rsidP="00EA4B78">
      <w:pPr>
        <w:spacing w:after="0" w:line="240" w:lineRule="auto"/>
        <w:rPr>
          <w:rFonts w:eastAsia="Times New Roman" w:cstheme="minorHAnsi"/>
          <w:szCs w:val="24"/>
        </w:rPr>
      </w:pPr>
    </w:p>
    <w:p w14:paraId="46798D54" w14:textId="77777777" w:rsidR="001B2354" w:rsidRPr="00342DC5" w:rsidRDefault="001B2354">
      <w:pPr>
        <w:rPr>
          <w:rFonts w:cstheme="minorHAnsi"/>
          <w:szCs w:val="24"/>
        </w:rPr>
      </w:pPr>
    </w:p>
    <w:sectPr w:rsidR="001B2354" w:rsidRPr="00342DC5" w:rsidSect="0022261E"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D587" w14:textId="77777777" w:rsidR="002C6F12" w:rsidRDefault="0022261E">
      <w:pPr>
        <w:spacing w:after="0" w:line="240" w:lineRule="auto"/>
      </w:pPr>
      <w:r>
        <w:separator/>
      </w:r>
    </w:p>
  </w:endnote>
  <w:endnote w:type="continuationSeparator" w:id="0">
    <w:p w14:paraId="0B6E0588" w14:textId="77777777" w:rsidR="002C6F12" w:rsidRDefault="0022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A163" w14:textId="7831F7B8" w:rsidR="000C4319" w:rsidRDefault="00CF61AE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5B4">
      <w:rPr>
        <w:noProof/>
      </w:rPr>
      <w:t>4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1F441DEF" w14:textId="77777777" w:rsidR="000C4319" w:rsidRDefault="0037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3291" w14:textId="77777777" w:rsidR="002C6F12" w:rsidRDefault="0022261E">
      <w:pPr>
        <w:spacing w:after="0" w:line="240" w:lineRule="auto"/>
      </w:pPr>
      <w:r>
        <w:separator/>
      </w:r>
    </w:p>
  </w:footnote>
  <w:footnote w:type="continuationSeparator" w:id="0">
    <w:p w14:paraId="6606668D" w14:textId="77777777" w:rsidR="002C6F12" w:rsidRDefault="0022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1C"/>
    <w:multiLevelType w:val="hybridMultilevel"/>
    <w:tmpl w:val="CE9E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CC5"/>
    <w:multiLevelType w:val="hybridMultilevel"/>
    <w:tmpl w:val="436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A3F"/>
    <w:multiLevelType w:val="hybridMultilevel"/>
    <w:tmpl w:val="6D20B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5EC"/>
    <w:multiLevelType w:val="hybridMultilevel"/>
    <w:tmpl w:val="68ECA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BDE"/>
    <w:multiLevelType w:val="hybridMultilevel"/>
    <w:tmpl w:val="5F02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B4B"/>
    <w:multiLevelType w:val="hybridMultilevel"/>
    <w:tmpl w:val="B88C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25AE"/>
    <w:multiLevelType w:val="hybridMultilevel"/>
    <w:tmpl w:val="90B0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33CC"/>
    <w:multiLevelType w:val="hybridMultilevel"/>
    <w:tmpl w:val="24C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7BB3"/>
    <w:multiLevelType w:val="hybridMultilevel"/>
    <w:tmpl w:val="C326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008F"/>
    <w:multiLevelType w:val="hybridMultilevel"/>
    <w:tmpl w:val="1B50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58A9"/>
    <w:multiLevelType w:val="hybridMultilevel"/>
    <w:tmpl w:val="C4904094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D47"/>
    <w:multiLevelType w:val="hybridMultilevel"/>
    <w:tmpl w:val="EE24A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0C37"/>
    <w:multiLevelType w:val="hybridMultilevel"/>
    <w:tmpl w:val="55D4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43450"/>
    <w:multiLevelType w:val="hybridMultilevel"/>
    <w:tmpl w:val="3C86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2FEB"/>
    <w:multiLevelType w:val="hybridMultilevel"/>
    <w:tmpl w:val="4BB0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0712"/>
    <w:multiLevelType w:val="hybridMultilevel"/>
    <w:tmpl w:val="69F0BD28"/>
    <w:lvl w:ilvl="0" w:tplc="96584E9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005DB"/>
    <w:multiLevelType w:val="hybridMultilevel"/>
    <w:tmpl w:val="C30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1596"/>
    <w:multiLevelType w:val="hybridMultilevel"/>
    <w:tmpl w:val="8B164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E62"/>
    <w:multiLevelType w:val="hybridMultilevel"/>
    <w:tmpl w:val="1DD01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2F51"/>
    <w:multiLevelType w:val="hybridMultilevel"/>
    <w:tmpl w:val="BF78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E44F5"/>
    <w:multiLevelType w:val="hybridMultilevel"/>
    <w:tmpl w:val="3DE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30190"/>
    <w:multiLevelType w:val="hybridMultilevel"/>
    <w:tmpl w:val="47061B5A"/>
    <w:lvl w:ilvl="0" w:tplc="93B067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5F8A"/>
    <w:multiLevelType w:val="hybridMultilevel"/>
    <w:tmpl w:val="D64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97E"/>
    <w:multiLevelType w:val="hybridMultilevel"/>
    <w:tmpl w:val="8C42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7976"/>
    <w:multiLevelType w:val="hybridMultilevel"/>
    <w:tmpl w:val="1F54296A"/>
    <w:lvl w:ilvl="0" w:tplc="96584E9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1E10"/>
    <w:multiLevelType w:val="hybridMultilevel"/>
    <w:tmpl w:val="FDF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109C"/>
    <w:multiLevelType w:val="hybridMultilevel"/>
    <w:tmpl w:val="CE9A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0435"/>
    <w:multiLevelType w:val="hybridMultilevel"/>
    <w:tmpl w:val="095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1E2D"/>
    <w:multiLevelType w:val="hybridMultilevel"/>
    <w:tmpl w:val="AC166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2"/>
  </w:num>
  <w:num w:numId="5">
    <w:abstractNumId w:val="1"/>
  </w:num>
  <w:num w:numId="6">
    <w:abstractNumId w:val="19"/>
  </w:num>
  <w:num w:numId="7">
    <w:abstractNumId w:val="2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20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28"/>
  </w:num>
  <w:num w:numId="18">
    <w:abstractNumId w:val="18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  <w:num w:numId="23">
    <w:abstractNumId w:val="27"/>
  </w:num>
  <w:num w:numId="24">
    <w:abstractNumId w:val="21"/>
  </w:num>
  <w:num w:numId="25">
    <w:abstractNumId w:val="22"/>
  </w:num>
  <w:num w:numId="26">
    <w:abstractNumId w:val="6"/>
  </w:num>
  <w:num w:numId="27">
    <w:abstractNumId w:val="25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8"/>
    <w:rsid w:val="00000A7C"/>
    <w:rsid w:val="00014DF7"/>
    <w:rsid w:val="000269CF"/>
    <w:rsid w:val="00031B24"/>
    <w:rsid w:val="00046D4F"/>
    <w:rsid w:val="00101C52"/>
    <w:rsid w:val="00122A40"/>
    <w:rsid w:val="0015449D"/>
    <w:rsid w:val="00192925"/>
    <w:rsid w:val="001954BC"/>
    <w:rsid w:val="001A5DFE"/>
    <w:rsid w:val="001B2354"/>
    <w:rsid w:val="001F765F"/>
    <w:rsid w:val="00212881"/>
    <w:rsid w:val="0022261E"/>
    <w:rsid w:val="002C07CC"/>
    <w:rsid w:val="002C6F12"/>
    <w:rsid w:val="00342DC5"/>
    <w:rsid w:val="003531E6"/>
    <w:rsid w:val="003660F4"/>
    <w:rsid w:val="003735B4"/>
    <w:rsid w:val="003905DE"/>
    <w:rsid w:val="00396D9D"/>
    <w:rsid w:val="003F4738"/>
    <w:rsid w:val="004A4D0F"/>
    <w:rsid w:val="004B4937"/>
    <w:rsid w:val="00516A0A"/>
    <w:rsid w:val="005307FE"/>
    <w:rsid w:val="005447D6"/>
    <w:rsid w:val="005B04C1"/>
    <w:rsid w:val="005E34B5"/>
    <w:rsid w:val="00634A2A"/>
    <w:rsid w:val="006556DE"/>
    <w:rsid w:val="006C719C"/>
    <w:rsid w:val="006F1946"/>
    <w:rsid w:val="00702A03"/>
    <w:rsid w:val="00774B27"/>
    <w:rsid w:val="00790C58"/>
    <w:rsid w:val="00806FEF"/>
    <w:rsid w:val="00842B12"/>
    <w:rsid w:val="008659DA"/>
    <w:rsid w:val="008764E6"/>
    <w:rsid w:val="0088182F"/>
    <w:rsid w:val="008B5730"/>
    <w:rsid w:val="008E1EB0"/>
    <w:rsid w:val="00936D46"/>
    <w:rsid w:val="00947B5B"/>
    <w:rsid w:val="00987142"/>
    <w:rsid w:val="009B41CB"/>
    <w:rsid w:val="009D7C0A"/>
    <w:rsid w:val="00A01FF5"/>
    <w:rsid w:val="00A62F77"/>
    <w:rsid w:val="00AB6CF8"/>
    <w:rsid w:val="00B02373"/>
    <w:rsid w:val="00B24AEB"/>
    <w:rsid w:val="00B41C0D"/>
    <w:rsid w:val="00B539B3"/>
    <w:rsid w:val="00B67C9A"/>
    <w:rsid w:val="00B728FC"/>
    <w:rsid w:val="00B80F72"/>
    <w:rsid w:val="00BE252D"/>
    <w:rsid w:val="00C47D47"/>
    <w:rsid w:val="00C9099F"/>
    <w:rsid w:val="00CA788A"/>
    <w:rsid w:val="00CF61AE"/>
    <w:rsid w:val="00D62366"/>
    <w:rsid w:val="00D87658"/>
    <w:rsid w:val="00E2666E"/>
    <w:rsid w:val="00E30F20"/>
    <w:rsid w:val="00E335E2"/>
    <w:rsid w:val="00E66C42"/>
    <w:rsid w:val="00E748D3"/>
    <w:rsid w:val="00EA4B78"/>
    <w:rsid w:val="00EA5C7C"/>
    <w:rsid w:val="00EF56C9"/>
    <w:rsid w:val="00F12DC5"/>
    <w:rsid w:val="00F73D0D"/>
    <w:rsid w:val="00FA5A1E"/>
    <w:rsid w:val="00FB0B34"/>
    <w:rsid w:val="00FB5C1E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447"/>
  <w15:chartTrackingRefBased/>
  <w15:docId w15:val="{821AE0F9-949B-474A-B765-2B94E84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FE"/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4B7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4B7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6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E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4B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4BC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F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2015-2016-meeting-dates/archives/april-2018-meeting-pack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C06F41C</Template>
  <TotalTime>670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Cindy English</cp:lastModifiedBy>
  <cp:revision>59</cp:revision>
  <cp:lastPrinted>2018-04-12T13:37:00Z</cp:lastPrinted>
  <dcterms:created xsi:type="dcterms:W3CDTF">2018-04-13T12:25:00Z</dcterms:created>
  <dcterms:modified xsi:type="dcterms:W3CDTF">2018-04-24T18:42:00Z</dcterms:modified>
</cp:coreProperties>
</file>