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A84" w:rsidRDefault="009F7FA1">
      <w:pPr>
        <w:rPr>
          <w:rFonts w:ascii="Lucida Sans" w:hAnsi="Lucida Sans"/>
          <w:b/>
          <w:sz w:val="36"/>
          <w:szCs w:val="36"/>
        </w:rPr>
      </w:pPr>
      <w:r>
        <w:rPr>
          <w:rFonts w:ascii="Lucida Sans" w:hAnsi="Lucida Sans"/>
          <w:b/>
          <w:sz w:val="36"/>
          <w:szCs w:val="36"/>
        </w:rPr>
        <w:t>B</w:t>
      </w:r>
      <w:r w:rsidR="00082A84">
        <w:rPr>
          <w:rFonts w:ascii="Lucida Sans" w:hAnsi="Lucida Sans"/>
          <w:b/>
          <w:sz w:val="36"/>
          <w:szCs w:val="36"/>
        </w:rPr>
        <w:t>ARS Reports – B</w:t>
      </w:r>
      <w:r w:rsidR="00082A84" w:rsidRPr="00082A84">
        <w:rPr>
          <w:rFonts w:ascii="Lucida Sans" w:hAnsi="Lucida Sans"/>
          <w:sz w:val="36"/>
          <w:szCs w:val="36"/>
        </w:rPr>
        <w:t>udget</w:t>
      </w:r>
      <w:r w:rsidR="00082A84">
        <w:rPr>
          <w:rFonts w:ascii="Lucida Sans" w:hAnsi="Lucida Sans"/>
          <w:b/>
          <w:sz w:val="36"/>
          <w:szCs w:val="36"/>
        </w:rPr>
        <w:t xml:space="preserve"> A</w:t>
      </w:r>
      <w:r w:rsidR="00082A84" w:rsidRPr="00082A84">
        <w:rPr>
          <w:rFonts w:ascii="Lucida Sans" w:hAnsi="Lucida Sans"/>
          <w:sz w:val="36"/>
          <w:szCs w:val="36"/>
        </w:rPr>
        <w:t>ctivity</w:t>
      </w:r>
      <w:r w:rsidR="00082A84">
        <w:rPr>
          <w:rFonts w:ascii="Lucida Sans" w:hAnsi="Lucida Sans"/>
          <w:b/>
          <w:sz w:val="36"/>
          <w:szCs w:val="36"/>
        </w:rPr>
        <w:t xml:space="preserve"> R</w:t>
      </w:r>
      <w:r w:rsidR="00082A84" w:rsidRPr="00082A84">
        <w:rPr>
          <w:rFonts w:ascii="Lucida Sans" w:hAnsi="Lucida Sans"/>
          <w:sz w:val="36"/>
          <w:szCs w:val="36"/>
        </w:rPr>
        <w:t>eporting</w:t>
      </w:r>
      <w:r w:rsidR="00082A84">
        <w:rPr>
          <w:rFonts w:ascii="Lucida Sans" w:hAnsi="Lucida Sans"/>
          <w:b/>
          <w:sz w:val="36"/>
          <w:szCs w:val="36"/>
        </w:rPr>
        <w:t xml:space="preserve"> S</w:t>
      </w:r>
      <w:r w:rsidR="00082A84" w:rsidRPr="00082A84">
        <w:rPr>
          <w:rFonts w:ascii="Lucida Sans" w:hAnsi="Lucida Sans"/>
          <w:sz w:val="36"/>
          <w:szCs w:val="36"/>
        </w:rPr>
        <w:t>ystem</w:t>
      </w:r>
    </w:p>
    <w:p w:rsidR="00082A84" w:rsidRDefault="00082A84">
      <w:pPr>
        <w:rPr>
          <w:rFonts w:ascii="Lucida Sans" w:hAnsi="Lucida Sans"/>
          <w:b/>
          <w:sz w:val="36"/>
          <w:szCs w:val="36"/>
        </w:rPr>
      </w:pPr>
    </w:p>
    <w:p w:rsidR="00300E0F" w:rsidRPr="00300E0F" w:rsidRDefault="00300E0F">
      <w:pPr>
        <w:rPr>
          <w:rFonts w:ascii="Lucida Sans" w:hAnsi="Lucida Sans"/>
          <w:b/>
          <w:sz w:val="32"/>
          <w:szCs w:val="32"/>
        </w:rPr>
      </w:pPr>
      <w:r w:rsidRPr="00300E0F">
        <w:rPr>
          <w:rFonts w:ascii="Lucida Sans" w:hAnsi="Lucida Sans"/>
          <w:b/>
          <w:sz w:val="32"/>
          <w:szCs w:val="32"/>
          <w:highlight w:val="lightGray"/>
        </w:rPr>
        <w:t>Where do I find reports?</w:t>
      </w:r>
    </w:p>
    <w:p w:rsidR="00300E0F" w:rsidRDefault="00300E0F">
      <w:pPr>
        <w:rPr>
          <w:rFonts w:ascii="Lucida Sans" w:hAnsi="Lucida Sans"/>
          <w:b/>
          <w:sz w:val="36"/>
          <w:szCs w:val="36"/>
        </w:rPr>
      </w:pPr>
    </w:p>
    <w:p w:rsidR="00082A84" w:rsidRPr="00FE7561" w:rsidRDefault="00082A84">
      <w:pPr>
        <w:rPr>
          <w:rFonts w:ascii="Lucida Sans" w:hAnsi="Lucida Sans"/>
          <w:b/>
        </w:rPr>
      </w:pPr>
      <w:r>
        <w:rPr>
          <w:noProof/>
          <w:lang w:val="en-CA" w:eastAsia="en-CA"/>
        </w:rPr>
        <w:drawing>
          <wp:anchor distT="0" distB="0" distL="114300" distR="114300" simplePos="0" relativeHeight="251658240" behindDoc="0" locked="0" layoutInCell="1" allowOverlap="1" wp14:anchorId="679A885B" wp14:editId="2E6DF95B">
            <wp:simplePos x="0" y="0"/>
            <wp:positionH relativeFrom="column">
              <wp:posOffset>0</wp:posOffset>
            </wp:positionH>
            <wp:positionV relativeFrom="paragraph">
              <wp:posOffset>3810</wp:posOffset>
            </wp:positionV>
            <wp:extent cx="2962275" cy="23545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2275" cy="2354580"/>
                    </a:xfrm>
                    <a:prstGeom prst="rect">
                      <a:avLst/>
                    </a:prstGeom>
                  </pic:spPr>
                </pic:pic>
              </a:graphicData>
            </a:graphic>
            <wp14:sizeRelH relativeFrom="page">
              <wp14:pctWidth>0</wp14:pctWidth>
            </wp14:sizeRelH>
            <wp14:sizeRelV relativeFrom="page">
              <wp14:pctHeight>0</wp14:pctHeight>
            </wp14:sizeRelV>
          </wp:anchor>
        </w:drawing>
      </w:r>
      <w:r w:rsidR="00E86A87">
        <w:rPr>
          <w:rFonts w:ascii="Lucida Sans" w:hAnsi="Lucida Sans"/>
          <w:b/>
        </w:rPr>
        <w:t>T</w:t>
      </w:r>
      <w:r w:rsidRPr="00FE7561">
        <w:rPr>
          <w:rFonts w:ascii="Lucida Sans" w:hAnsi="Lucida Sans"/>
          <w:b/>
        </w:rPr>
        <w:t>he first place to find reports i</w:t>
      </w:r>
      <w:r w:rsidR="00FE7561" w:rsidRPr="00FE7561">
        <w:rPr>
          <w:rFonts w:ascii="Lucida Sans" w:hAnsi="Lucida Sans"/>
          <w:b/>
        </w:rPr>
        <w:t>s</w:t>
      </w:r>
      <w:r w:rsidRPr="00FE7561">
        <w:rPr>
          <w:rFonts w:ascii="Lucida Sans" w:hAnsi="Lucida Sans"/>
          <w:b/>
        </w:rPr>
        <w:t xml:space="preserve"> on the Evolve Home Page</w:t>
      </w:r>
      <w:r w:rsidR="00E86A87">
        <w:rPr>
          <w:rFonts w:ascii="Lucida Sans" w:hAnsi="Lucida Sans"/>
          <w:b/>
        </w:rPr>
        <w:t xml:space="preserve"> under My Reports</w:t>
      </w:r>
      <w:r w:rsidRPr="00FE7561">
        <w:rPr>
          <w:rFonts w:ascii="Lucida Sans" w:hAnsi="Lucida Sans"/>
          <w:b/>
        </w:rPr>
        <w:t xml:space="preserve">.  This will only list five reports, but </w:t>
      </w:r>
      <w:r w:rsidR="00FB7014">
        <w:rPr>
          <w:rFonts w:ascii="Lucida Sans" w:hAnsi="Lucida Sans"/>
          <w:b/>
        </w:rPr>
        <w:t>reports</w:t>
      </w:r>
      <w:r w:rsidRPr="00FE7561">
        <w:rPr>
          <w:rFonts w:ascii="Lucida Sans" w:hAnsi="Lucida Sans"/>
          <w:b/>
        </w:rPr>
        <w:t xml:space="preserve"> will be from both Finance and Human Resources.</w:t>
      </w:r>
    </w:p>
    <w:p w:rsidR="00BF4185" w:rsidRPr="00FE7561" w:rsidRDefault="00BF4185">
      <w:pPr>
        <w:rPr>
          <w:rFonts w:ascii="Lucida Sans" w:hAnsi="Lucida Sans"/>
          <w:b/>
        </w:rPr>
      </w:pPr>
    </w:p>
    <w:p w:rsidR="00BF4185" w:rsidRDefault="00BF4185">
      <w:pPr>
        <w:rPr>
          <w:rFonts w:ascii="Lucida Sans" w:hAnsi="Lucida Sans"/>
          <w:b/>
        </w:rPr>
      </w:pPr>
      <w:r w:rsidRPr="00FE7561">
        <w:rPr>
          <w:rFonts w:ascii="Lucida Sans" w:hAnsi="Lucida Sans"/>
          <w:b/>
        </w:rPr>
        <w:t xml:space="preserve">If you use the Report Manager link </w:t>
      </w:r>
      <w:r w:rsidR="00E86A87">
        <w:rPr>
          <w:rFonts w:ascii="Lucida Sans" w:hAnsi="Lucida Sans"/>
          <w:b/>
        </w:rPr>
        <w:t xml:space="preserve">at the bottom of the My Reports section </w:t>
      </w:r>
      <w:r w:rsidRPr="00FE7561">
        <w:rPr>
          <w:rFonts w:ascii="Lucida Sans" w:hAnsi="Lucida Sans"/>
          <w:b/>
        </w:rPr>
        <w:t>it will also show you all reports from all sources.</w:t>
      </w:r>
    </w:p>
    <w:p w:rsidR="00FE7561" w:rsidRDefault="00E86A87">
      <w:pPr>
        <w:rPr>
          <w:rFonts w:ascii="Lucida Sans" w:hAnsi="Lucida Sans"/>
          <w:b/>
        </w:rPr>
      </w:pPr>
      <w:r w:rsidRPr="00FE7561">
        <w:rPr>
          <w:rFonts w:ascii="Lucida Sans" w:hAnsi="Lucida Sans"/>
          <w:b/>
          <w:noProof/>
          <w:lang w:val="en-CA" w:eastAsia="en-CA"/>
        </w:rPr>
        <mc:AlternateContent>
          <mc:Choice Requires="wps">
            <w:drawing>
              <wp:anchor distT="0" distB="0" distL="114300" distR="114300" simplePos="0" relativeHeight="251659264" behindDoc="0" locked="0" layoutInCell="1" allowOverlap="1" wp14:anchorId="577C2C6D" wp14:editId="51C132EE">
                <wp:simplePos x="0" y="0"/>
                <wp:positionH relativeFrom="column">
                  <wp:posOffset>1819275</wp:posOffset>
                </wp:positionH>
                <wp:positionV relativeFrom="paragraph">
                  <wp:posOffset>126365</wp:posOffset>
                </wp:positionV>
                <wp:extent cx="1266825" cy="933450"/>
                <wp:effectExtent l="0" t="0" r="28575" b="19050"/>
                <wp:wrapNone/>
                <wp:docPr id="2" name="Oval 2"/>
                <wp:cNvGraphicFramePr/>
                <a:graphic xmlns:a="http://schemas.openxmlformats.org/drawingml/2006/main">
                  <a:graphicData uri="http://schemas.microsoft.com/office/word/2010/wordprocessingShape">
                    <wps:wsp>
                      <wps:cNvSpPr/>
                      <wps:spPr>
                        <a:xfrm>
                          <a:off x="0" y="0"/>
                          <a:ext cx="1266825" cy="933450"/>
                        </a:xfrm>
                        <a:prstGeom prst="ellipse">
                          <a:avLst/>
                        </a:prstGeom>
                        <a:solidFill>
                          <a:schemeClr val="accent1">
                            <a:alpha val="0"/>
                          </a:schemeClr>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AEDFAA" id="Oval 2" o:spid="_x0000_s1026" style="position:absolute;margin-left:143.25pt;margin-top:9.95pt;width:99.7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" fillcolor="#5b9bd5 [3204]" strokecolor="red" strokeweight="2pt">
                <v:fill opacity="0"/>
                <v:stroke joinstyle="miter"/>
              </v:oval>
            </w:pict>
          </mc:Fallback>
        </mc:AlternateContent>
      </w:r>
    </w:p>
    <w:p w:rsidR="00BF4185" w:rsidRDefault="00E86A87">
      <w:pPr>
        <w:rPr>
          <w:rFonts w:ascii="Lucida Sans" w:hAnsi="Lucida Sans"/>
          <w:b/>
          <w:sz w:val="36"/>
          <w:szCs w:val="36"/>
        </w:rPr>
      </w:pPr>
      <w:r>
        <w:rPr>
          <w:rFonts w:ascii="Lucida Sans" w:hAnsi="Lucida Sans"/>
          <w:b/>
        </w:rPr>
        <w:t>The link will open on the Explorer tab of the Report Manager.  The Explorer tab contains folders.  Click the + to open the folder and see the folder contents.</w:t>
      </w:r>
    </w:p>
    <w:p w:rsidR="00E86A87" w:rsidRDefault="00E86A87">
      <w:pPr>
        <w:rPr>
          <w:noProof/>
          <w:lang w:val="en-CA" w:eastAsia="en-CA"/>
        </w:rPr>
      </w:pPr>
    </w:p>
    <w:p w:rsidR="00E86A87" w:rsidRDefault="00E86A87">
      <w:pPr>
        <w:rPr>
          <w:noProof/>
          <w:lang w:val="en-CA" w:eastAsia="en-CA"/>
        </w:rPr>
      </w:pPr>
    </w:p>
    <w:p w:rsidR="00FE7561" w:rsidRDefault="006A786F">
      <w:pPr>
        <w:rPr>
          <w:noProof/>
          <w:lang w:val="en-CA" w:eastAsia="en-CA"/>
        </w:rPr>
      </w:pPr>
      <w:r>
        <w:rPr>
          <w:noProof/>
          <w:lang w:val="en-CA" w:eastAsia="en-CA"/>
        </w:rPr>
        <mc:AlternateContent>
          <mc:Choice Requires="wps">
            <w:drawing>
              <wp:anchor distT="0" distB="0" distL="114300" distR="114300" simplePos="0" relativeHeight="251661312" behindDoc="0" locked="0" layoutInCell="1" allowOverlap="1" wp14:anchorId="40723C39" wp14:editId="797D2155">
                <wp:simplePos x="0" y="0"/>
                <wp:positionH relativeFrom="column">
                  <wp:posOffset>156527</wp:posOffset>
                </wp:positionH>
                <wp:positionV relativeFrom="paragraph">
                  <wp:posOffset>668972</wp:posOffset>
                </wp:positionV>
                <wp:extent cx="628650" cy="447675"/>
                <wp:effectExtent l="0" t="0" r="19050" b="28575"/>
                <wp:wrapNone/>
                <wp:docPr id="6" name="Oval 6"/>
                <wp:cNvGraphicFramePr/>
                <a:graphic xmlns:a="http://schemas.openxmlformats.org/drawingml/2006/main">
                  <a:graphicData uri="http://schemas.microsoft.com/office/word/2010/wordprocessingShape">
                    <wps:wsp>
                      <wps:cNvSpPr/>
                      <wps:spPr>
                        <a:xfrm>
                          <a:off x="0" y="0"/>
                          <a:ext cx="628650" cy="447675"/>
                        </a:xfrm>
                        <a:prstGeom prst="ellipse">
                          <a:avLst/>
                        </a:prstGeom>
                        <a:solidFill>
                          <a:schemeClr val="lt1">
                            <a:alpha val="0"/>
                          </a:schemeClr>
                        </a:solid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88B7BC" id="Oval 6" o:spid="_x0000_s1026" style="position:absolute;margin-left:12.3pt;margin-top:52.65pt;width:49.5pt;height:3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" fillcolor="white [3201]" strokecolor="red" strokeweight="2pt">
                <v:fill opacity="0"/>
                <v:stroke joinstyle="miter"/>
              </v:oval>
            </w:pict>
          </mc:Fallback>
        </mc:AlternateContent>
      </w:r>
      <w:r>
        <w:rPr>
          <w:noProof/>
          <w:lang w:val="en-CA" w:eastAsia="en-CA"/>
        </w:rPr>
        <w:drawing>
          <wp:inline distT="0" distB="0" distL="0" distR="0" wp14:anchorId="133138E5" wp14:editId="62606116">
            <wp:extent cx="2619269" cy="252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4106" r="59375" b="36958"/>
                    <a:stretch/>
                  </pic:blipFill>
                  <pic:spPr bwMode="auto">
                    <a:xfrm>
                      <a:off x="0" y="0"/>
                      <a:ext cx="2629655" cy="2534134"/>
                    </a:xfrm>
                    <a:prstGeom prst="rect">
                      <a:avLst/>
                    </a:prstGeom>
                    <a:ln>
                      <a:noFill/>
                    </a:ln>
                    <a:extLst>
                      <a:ext uri="{53640926-AAD7-44D8-BBD7-CCE9431645EC}">
                        <a14:shadowObscured xmlns:a14="http://schemas.microsoft.com/office/drawing/2010/main"/>
                      </a:ext>
                    </a:extLst>
                  </pic:spPr>
                </pic:pic>
              </a:graphicData>
            </a:graphic>
          </wp:inline>
        </w:drawing>
      </w:r>
      <w:r w:rsidR="00E86A87">
        <w:rPr>
          <w:noProof/>
          <w:lang w:val="en-CA" w:eastAsia="en-CA"/>
        </w:rPr>
        <mc:AlternateContent>
          <mc:Choice Requires="wps">
            <w:drawing>
              <wp:anchor distT="0" distB="0" distL="114300" distR="114300" simplePos="0" relativeHeight="251662336" behindDoc="0" locked="0" layoutInCell="1" allowOverlap="1" wp14:anchorId="2679762A" wp14:editId="1CB6F5B0">
                <wp:simplePos x="0" y="0"/>
                <wp:positionH relativeFrom="column">
                  <wp:posOffset>3133725</wp:posOffset>
                </wp:positionH>
                <wp:positionV relativeFrom="paragraph">
                  <wp:posOffset>542925</wp:posOffset>
                </wp:positionV>
                <wp:extent cx="36195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361950" cy="400050"/>
                        </a:xfrm>
                        <a:prstGeom prst="ellipse">
                          <a:avLst/>
                        </a:prstGeom>
                        <a:solidFill>
                          <a:schemeClr val="lt1">
                            <a:alpha val="0"/>
                          </a:schemeClr>
                        </a:solid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1375D2" id="Oval 7" o:spid="_x0000_s1026" style="position:absolute;margin-left:246.75pt;margin-top:42.75pt;width:28.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" fillcolor="white [3201]" strokecolor="red" strokeweight="2pt">
                <v:fill opacity="0"/>
                <v:stroke joinstyle="miter"/>
              </v:oval>
            </w:pict>
          </mc:Fallback>
        </mc:AlternateContent>
      </w:r>
      <w:r w:rsidR="00E86A87">
        <w:rPr>
          <w:noProof/>
          <w:lang w:val="en-CA" w:eastAsia="en-CA"/>
        </w:rPr>
        <w:drawing>
          <wp:anchor distT="0" distB="0" distL="114300" distR="114300" simplePos="0" relativeHeight="251657215" behindDoc="0" locked="0" layoutInCell="1" allowOverlap="1" wp14:anchorId="31FC1EE8" wp14:editId="303A6613">
            <wp:simplePos x="0" y="0"/>
            <wp:positionH relativeFrom="column">
              <wp:posOffset>3257550</wp:posOffset>
            </wp:positionH>
            <wp:positionV relativeFrom="paragraph">
              <wp:posOffset>0</wp:posOffset>
            </wp:positionV>
            <wp:extent cx="3108325" cy="307784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10628" r="28240"/>
                    <a:stretch/>
                  </pic:blipFill>
                  <pic:spPr bwMode="auto">
                    <a:xfrm>
                      <a:off x="0" y="0"/>
                      <a:ext cx="3108325" cy="3077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7561" w:rsidRDefault="00FE7561">
      <w:pPr>
        <w:rPr>
          <w:rFonts w:ascii="Lucida Sans" w:hAnsi="Lucida Sans"/>
          <w:b/>
          <w:sz w:val="36"/>
          <w:szCs w:val="36"/>
        </w:rPr>
      </w:pPr>
    </w:p>
    <w:p w:rsidR="00CE0CA6" w:rsidRDefault="00CE0CA6">
      <w:pPr>
        <w:rPr>
          <w:noProof/>
          <w:lang w:val="en-CA" w:eastAsia="en-CA"/>
        </w:rPr>
      </w:pPr>
    </w:p>
    <w:p w:rsidR="00CE0CA6" w:rsidRDefault="00CE0CA6">
      <w:pPr>
        <w:rPr>
          <w:rFonts w:ascii="Lucida Sans" w:hAnsi="Lucida Sans"/>
          <w:b/>
          <w:sz w:val="36"/>
          <w:szCs w:val="36"/>
        </w:rPr>
      </w:pPr>
    </w:p>
    <w:p w:rsidR="00CE0CA6" w:rsidRDefault="00CE0CA6">
      <w:pPr>
        <w:rPr>
          <w:rFonts w:ascii="Lucida Sans" w:hAnsi="Lucida Sans"/>
          <w:b/>
        </w:rPr>
      </w:pPr>
      <w:r w:rsidRPr="00CE0CA6">
        <w:rPr>
          <w:rFonts w:ascii="Lucida Sans" w:hAnsi="Lucida Sans"/>
          <w:b/>
        </w:rPr>
        <w:t xml:space="preserve">When on the List Tab, reports </w:t>
      </w:r>
      <w:r w:rsidR="000A3BFB">
        <w:rPr>
          <w:rFonts w:ascii="Lucida Sans" w:hAnsi="Lucida Sans"/>
          <w:b/>
        </w:rPr>
        <w:t>can be filtered</w:t>
      </w:r>
      <w:r w:rsidRPr="00CE0CA6">
        <w:rPr>
          <w:rFonts w:ascii="Lucida Sans" w:hAnsi="Lucida Sans"/>
          <w:b/>
        </w:rPr>
        <w:t xml:space="preserve"> using the View Reports For criteria boxes.  Change the # of days that are visible—click Refresh.  If you know part of the report title you can use % as a wildcard.  %HAL% </w:t>
      </w:r>
      <w:r w:rsidR="000A3BFB">
        <w:rPr>
          <w:rFonts w:ascii="Lucida Sans" w:hAnsi="Lucida Sans"/>
          <w:b/>
        </w:rPr>
        <w:t xml:space="preserve">in the Name box then </w:t>
      </w:r>
      <w:r w:rsidRPr="00CE0CA6">
        <w:rPr>
          <w:rFonts w:ascii="Lucida Sans" w:hAnsi="Lucida Sans"/>
          <w:b/>
        </w:rPr>
        <w:t xml:space="preserve">Refresh will list any report with HAL in the title.  </w:t>
      </w:r>
    </w:p>
    <w:p w:rsidR="00CE0CA6" w:rsidRDefault="00CE0CA6">
      <w:pPr>
        <w:rPr>
          <w:rFonts w:ascii="Lucida Sans" w:hAnsi="Lucida Sans"/>
          <w:b/>
        </w:rPr>
      </w:pPr>
    </w:p>
    <w:p w:rsidR="00CE0CA6" w:rsidRDefault="00CE0CA6">
      <w:pPr>
        <w:rPr>
          <w:rFonts w:ascii="Lucida Sans" w:hAnsi="Lucida Sans"/>
          <w:b/>
        </w:rPr>
      </w:pPr>
      <w:r>
        <w:rPr>
          <w:rFonts w:ascii="Lucida Sans" w:hAnsi="Lucida Sans"/>
          <w:b/>
        </w:rPr>
        <w:t>Alternatively, you can view Finance reports, reports that show your Financial position, at Reporting Tools&gt;</w:t>
      </w:r>
      <w:r w:rsidR="009F7FA1">
        <w:rPr>
          <w:rFonts w:ascii="Lucida Sans" w:hAnsi="Lucida Sans"/>
          <w:b/>
        </w:rPr>
        <w:t>Finance(FI) Reporting&gt;</w:t>
      </w:r>
      <w:r>
        <w:rPr>
          <w:rFonts w:ascii="Lucida Sans" w:hAnsi="Lucida Sans"/>
          <w:b/>
        </w:rPr>
        <w:t xml:space="preserve">Report Manager.  </w:t>
      </w:r>
    </w:p>
    <w:p w:rsidR="00CE0CA6" w:rsidRDefault="00CE0CA6">
      <w:pPr>
        <w:rPr>
          <w:rFonts w:ascii="Lucida Sans" w:hAnsi="Lucida Sans"/>
          <w:b/>
        </w:rPr>
      </w:pPr>
    </w:p>
    <w:p w:rsidR="00CE0CA6" w:rsidRDefault="00CE0CA6">
      <w:pPr>
        <w:rPr>
          <w:rFonts w:ascii="Lucida Sans" w:hAnsi="Lucida Sans"/>
          <w:b/>
        </w:rPr>
      </w:pPr>
      <w:r>
        <w:rPr>
          <w:rFonts w:ascii="Lucida Sans" w:hAnsi="Lucida Sans"/>
          <w:b/>
        </w:rPr>
        <w:t xml:space="preserve">Salary reports </w:t>
      </w:r>
      <w:r w:rsidR="006A786F">
        <w:rPr>
          <w:rFonts w:ascii="Lucida Sans" w:hAnsi="Lucida Sans"/>
          <w:b/>
        </w:rPr>
        <w:t xml:space="preserve">can now be accessed through the Home Page Report Manager as well.  See the separate BARS Salary folder.  Alternatively </w:t>
      </w:r>
      <w:r>
        <w:rPr>
          <w:rFonts w:ascii="Lucida Sans" w:hAnsi="Lucida Sans"/>
          <w:b/>
        </w:rPr>
        <w:t>go to Reporting Tools&gt;Human Resources System(HC)&gt;Report Manager.</w:t>
      </w:r>
    </w:p>
    <w:p w:rsidR="00CE0CA6" w:rsidRPr="00300E0F" w:rsidRDefault="00CE0CA6">
      <w:pPr>
        <w:rPr>
          <w:rFonts w:ascii="Lucida Sans" w:hAnsi="Lucida Sans"/>
          <w:b/>
          <w:sz w:val="32"/>
          <w:szCs w:val="32"/>
        </w:rPr>
      </w:pPr>
      <w:r w:rsidRPr="00300E0F">
        <w:rPr>
          <w:rFonts w:ascii="Lucida Sans" w:hAnsi="Lucida Sans"/>
          <w:b/>
          <w:sz w:val="32"/>
          <w:szCs w:val="32"/>
          <w:highlight w:val="lightGray"/>
        </w:rPr>
        <w:lastRenderedPageBreak/>
        <w:t>Wh</w:t>
      </w:r>
      <w:r w:rsidR="00F073E9" w:rsidRPr="00300E0F">
        <w:rPr>
          <w:rFonts w:ascii="Lucida Sans" w:hAnsi="Lucida Sans"/>
          <w:b/>
          <w:sz w:val="32"/>
          <w:szCs w:val="32"/>
          <w:highlight w:val="lightGray"/>
        </w:rPr>
        <w:t>at Reports exist and wh</w:t>
      </w:r>
      <w:r w:rsidRPr="00300E0F">
        <w:rPr>
          <w:rFonts w:ascii="Lucida Sans" w:hAnsi="Lucida Sans"/>
          <w:b/>
          <w:sz w:val="32"/>
          <w:szCs w:val="32"/>
          <w:highlight w:val="lightGray"/>
        </w:rPr>
        <w:t xml:space="preserve">en are Reports </w:t>
      </w:r>
      <w:r w:rsidR="00F073E9" w:rsidRPr="00300E0F">
        <w:rPr>
          <w:rFonts w:ascii="Lucida Sans" w:hAnsi="Lucida Sans"/>
          <w:b/>
          <w:sz w:val="32"/>
          <w:szCs w:val="32"/>
          <w:highlight w:val="lightGray"/>
        </w:rPr>
        <w:t>a</w:t>
      </w:r>
      <w:r w:rsidRPr="00300E0F">
        <w:rPr>
          <w:rFonts w:ascii="Lucida Sans" w:hAnsi="Lucida Sans"/>
          <w:b/>
          <w:sz w:val="32"/>
          <w:szCs w:val="32"/>
          <w:highlight w:val="lightGray"/>
        </w:rPr>
        <w:t>vailable?</w:t>
      </w:r>
    </w:p>
    <w:p w:rsidR="00CE0CA6" w:rsidRDefault="00CE0CA6">
      <w:pPr>
        <w:rPr>
          <w:rFonts w:ascii="Lucida Sans" w:hAnsi="Lucida Sans"/>
          <w:b/>
        </w:rPr>
      </w:pPr>
    </w:p>
    <w:p w:rsidR="00630D49" w:rsidRDefault="00630D49">
      <w:pPr>
        <w:rPr>
          <w:rFonts w:ascii="Lucida Sans" w:hAnsi="Lucida Sans"/>
          <w:b/>
        </w:rPr>
      </w:pPr>
      <w:r>
        <w:rPr>
          <w:rFonts w:ascii="Lucida Sans" w:hAnsi="Lucida Sans"/>
          <w:b/>
        </w:rPr>
        <w:t>1 BARS Variance reports are run following month end.</w:t>
      </w:r>
      <w:r w:rsidR="00F073E9">
        <w:rPr>
          <w:rFonts w:ascii="Lucida Sans" w:hAnsi="Lucida Sans"/>
          <w:b/>
        </w:rPr>
        <w:t xml:space="preserve">  1 BARS Variance reports</w:t>
      </w:r>
      <w:r w:rsidR="00521FB4">
        <w:rPr>
          <w:rFonts w:ascii="Lucida Sans" w:hAnsi="Lucida Sans"/>
          <w:b/>
        </w:rPr>
        <w:t xml:space="preserve"> show current year actuals and budget along with</w:t>
      </w:r>
      <w:r w:rsidR="00F073E9">
        <w:rPr>
          <w:rFonts w:ascii="Lucida Sans" w:hAnsi="Lucida Sans"/>
          <w:b/>
        </w:rPr>
        <w:t xml:space="preserve"> prior year actuals/budget for comparison purposes.</w:t>
      </w:r>
    </w:p>
    <w:p w:rsidR="00F073E9" w:rsidRDefault="00F073E9">
      <w:pPr>
        <w:rPr>
          <w:rFonts w:ascii="Lucida Sans" w:hAnsi="Lucida Sans"/>
          <w:b/>
        </w:rPr>
      </w:pPr>
    </w:p>
    <w:p w:rsidR="00630D49" w:rsidRDefault="00630D49" w:rsidP="00630D49">
      <w:pPr>
        <w:rPr>
          <w:rFonts w:ascii="Lucida Sans" w:hAnsi="Lucida Sans"/>
          <w:b/>
        </w:rPr>
      </w:pPr>
      <w:r>
        <w:rPr>
          <w:rFonts w:ascii="Lucida Sans" w:hAnsi="Lucida Sans"/>
          <w:b/>
        </w:rPr>
        <w:t xml:space="preserve">2 BARS RE reports are run every night.  </w:t>
      </w:r>
      <w:r w:rsidR="00F073E9">
        <w:rPr>
          <w:rFonts w:ascii="Lucida Sans" w:hAnsi="Lucida Sans"/>
          <w:b/>
        </w:rPr>
        <w:t>2 BARS RE reports show current year actuals compared to budget.</w:t>
      </w:r>
    </w:p>
    <w:p w:rsidR="00F073E9" w:rsidRDefault="00F073E9" w:rsidP="00630D49">
      <w:pPr>
        <w:rPr>
          <w:rFonts w:ascii="Lucida Sans" w:hAnsi="Lucida Sans"/>
          <w:b/>
        </w:rPr>
      </w:pPr>
    </w:p>
    <w:p w:rsidR="00630D49" w:rsidRDefault="00630D49">
      <w:pPr>
        <w:rPr>
          <w:rFonts w:ascii="Lucida Sans" w:hAnsi="Lucida Sans"/>
          <w:b/>
        </w:rPr>
      </w:pPr>
      <w:r>
        <w:rPr>
          <w:rFonts w:ascii="Lucida Sans" w:hAnsi="Lucida Sans"/>
          <w:b/>
        </w:rPr>
        <w:t xml:space="preserve">3 BARS Capital reports are run </w:t>
      </w:r>
      <w:r w:rsidR="00F073E9">
        <w:rPr>
          <w:rFonts w:ascii="Lucida Sans" w:hAnsi="Lucida Sans"/>
          <w:b/>
        </w:rPr>
        <w:t>weekly, every Monday morning.</w:t>
      </w:r>
      <w:r w:rsidR="00300E0F">
        <w:rPr>
          <w:rFonts w:ascii="Lucida Sans" w:hAnsi="Lucida Sans"/>
          <w:b/>
        </w:rPr>
        <w:t xml:space="preserve">  3 BARS Capital reports show current year actuals compared to budget for capital accounts.</w:t>
      </w:r>
    </w:p>
    <w:p w:rsidR="00F073E9" w:rsidRDefault="00F073E9">
      <w:pPr>
        <w:rPr>
          <w:rFonts w:ascii="Lucida Sans" w:hAnsi="Lucida Sans"/>
          <w:b/>
        </w:rPr>
      </w:pPr>
    </w:p>
    <w:p w:rsidR="00F073E9" w:rsidRDefault="00F073E9">
      <w:pPr>
        <w:rPr>
          <w:rFonts w:ascii="Lucida Sans" w:hAnsi="Lucida Sans"/>
          <w:b/>
        </w:rPr>
      </w:pPr>
      <w:r>
        <w:rPr>
          <w:rFonts w:ascii="Lucida Sans" w:hAnsi="Lucida Sans"/>
          <w:b/>
        </w:rPr>
        <w:t>BARS Salary reports are run the Sunday following a pay.</w:t>
      </w:r>
      <w:r w:rsidR="00300E0F">
        <w:rPr>
          <w:rFonts w:ascii="Lucida Sans" w:hAnsi="Lucida Sans"/>
          <w:b/>
        </w:rPr>
        <w:t xml:space="preserve">  BARS salary reports list employee salary actuals for the year up to the current pay.</w:t>
      </w:r>
    </w:p>
    <w:p w:rsidR="00300E0F" w:rsidRDefault="00300E0F">
      <w:pPr>
        <w:rPr>
          <w:rFonts w:ascii="Lucida Sans" w:hAnsi="Lucida Sans"/>
          <w:b/>
        </w:rPr>
      </w:pPr>
    </w:p>
    <w:p w:rsidR="00300E0F" w:rsidRDefault="00300E0F">
      <w:pPr>
        <w:rPr>
          <w:rFonts w:ascii="Lucida Sans" w:hAnsi="Lucida Sans"/>
          <w:b/>
        </w:rPr>
      </w:pPr>
    </w:p>
    <w:p w:rsidR="00300E0F" w:rsidRDefault="00300E0F">
      <w:pPr>
        <w:rPr>
          <w:rFonts w:ascii="Lucida Sans" w:hAnsi="Lucida Sans"/>
          <w:b/>
          <w:sz w:val="32"/>
          <w:szCs w:val="32"/>
        </w:rPr>
      </w:pPr>
      <w:r w:rsidRPr="00300E0F">
        <w:rPr>
          <w:rFonts w:ascii="Lucida Sans" w:hAnsi="Lucida Sans"/>
          <w:b/>
          <w:sz w:val="32"/>
          <w:szCs w:val="32"/>
          <w:highlight w:val="lightGray"/>
        </w:rPr>
        <w:t>How do I find the details that make up the amount</w:t>
      </w:r>
      <w:r w:rsidR="006B4F05">
        <w:rPr>
          <w:rFonts w:ascii="Lucida Sans" w:hAnsi="Lucida Sans"/>
          <w:b/>
          <w:sz w:val="32"/>
          <w:szCs w:val="32"/>
          <w:highlight w:val="lightGray"/>
        </w:rPr>
        <w:t>?</w:t>
      </w:r>
    </w:p>
    <w:p w:rsidR="00300E0F" w:rsidRDefault="006B4F05">
      <w:pPr>
        <w:rPr>
          <w:rFonts w:ascii="Lucida Sans" w:hAnsi="Lucida Sans"/>
          <w:b/>
          <w:sz w:val="32"/>
          <w:szCs w:val="32"/>
        </w:rPr>
      </w:pPr>
      <w:r>
        <w:rPr>
          <w:rFonts w:ascii="Lucida Sans" w:hAnsi="Lucida Sans"/>
          <w:b/>
          <w:sz w:val="32"/>
          <w:szCs w:val="32"/>
        </w:rPr>
        <w:t>ACTUALS:</w:t>
      </w:r>
    </w:p>
    <w:p w:rsidR="00300E0F" w:rsidRDefault="00162C90">
      <w:pPr>
        <w:rPr>
          <w:rFonts w:ascii="Lucida Sans" w:hAnsi="Lucida Sans"/>
          <w:b/>
        </w:rPr>
      </w:pPr>
      <w:r>
        <w:rPr>
          <w:rFonts w:ascii="Lucida Sans" w:hAnsi="Lucida Sans"/>
          <w:b/>
        </w:rPr>
        <w:t>General Ledger&gt;</w:t>
      </w:r>
      <w:r w:rsidR="006B4F05" w:rsidRPr="006B4F05">
        <w:rPr>
          <w:rFonts w:ascii="Lucida Sans" w:hAnsi="Lucida Sans"/>
          <w:b/>
        </w:rPr>
        <w:t>Details by Acct &amp; or Dept</w:t>
      </w:r>
    </w:p>
    <w:p w:rsidR="00162C90" w:rsidRPr="006B4F05" w:rsidRDefault="00162C90">
      <w:pPr>
        <w:rPr>
          <w:rFonts w:ascii="Lucida Sans" w:hAnsi="Lucida Sans"/>
          <w:b/>
        </w:rPr>
      </w:pPr>
      <w:r>
        <w:rPr>
          <w:rFonts w:ascii="Lucida Sans" w:hAnsi="Lucida Sans"/>
          <w:b/>
        </w:rPr>
        <w:t>General Ledger&gt;</w:t>
      </w:r>
      <w:r w:rsidR="00E644CF">
        <w:rPr>
          <w:rFonts w:ascii="Lucida Sans" w:hAnsi="Lucida Sans"/>
          <w:b/>
        </w:rPr>
        <w:t>D</w:t>
      </w:r>
      <w:r>
        <w:rPr>
          <w:rFonts w:ascii="Lucida Sans" w:hAnsi="Lucida Sans"/>
          <w:b/>
        </w:rPr>
        <w:t>etails by Acct</w:t>
      </w:r>
      <w:r w:rsidR="00E644CF">
        <w:rPr>
          <w:rFonts w:ascii="Lucida Sans" w:hAnsi="Lucida Sans"/>
          <w:b/>
        </w:rPr>
        <w:t xml:space="preserve"> for </w:t>
      </w:r>
      <w:r>
        <w:rPr>
          <w:rFonts w:ascii="Lucida Sans" w:hAnsi="Lucida Sans"/>
          <w:b/>
        </w:rPr>
        <w:t>Dept</w:t>
      </w:r>
      <w:r w:rsidR="00E644CF">
        <w:rPr>
          <w:rFonts w:ascii="Lucida Sans" w:hAnsi="Lucida Sans"/>
          <w:b/>
        </w:rPr>
        <w:t xml:space="preserve"> Like</w:t>
      </w:r>
    </w:p>
    <w:p w:rsidR="006B4F05" w:rsidRPr="00E644CF" w:rsidRDefault="00E644CF">
      <w:pPr>
        <w:rPr>
          <w:rFonts w:ascii="Lucida Sans" w:hAnsi="Lucida Sans"/>
          <w:b/>
          <w:sz w:val="20"/>
          <w:szCs w:val="20"/>
        </w:rPr>
      </w:pPr>
      <w:r w:rsidRPr="00E644CF">
        <w:rPr>
          <w:rFonts w:ascii="Lucida Sans" w:hAnsi="Lucida Sans"/>
          <w:b/>
          <w:sz w:val="20"/>
          <w:szCs w:val="20"/>
        </w:rPr>
        <w:t>(“Like” in the query title means you can use % as a wildcard in the dept field, i</w:t>
      </w:r>
      <w:r>
        <w:rPr>
          <w:rFonts w:ascii="Lucida Sans" w:hAnsi="Lucida Sans"/>
          <w:b/>
          <w:sz w:val="20"/>
          <w:szCs w:val="20"/>
        </w:rPr>
        <w:t>.</w:t>
      </w:r>
      <w:r w:rsidRPr="00E644CF">
        <w:rPr>
          <w:rFonts w:ascii="Lucida Sans" w:hAnsi="Lucida Sans"/>
          <w:b/>
          <w:sz w:val="20"/>
          <w:szCs w:val="20"/>
        </w:rPr>
        <w:t>e.  343% would return all depts starting with 343)</w:t>
      </w:r>
    </w:p>
    <w:p w:rsidR="00E644CF" w:rsidRDefault="00E644CF">
      <w:pPr>
        <w:rPr>
          <w:rFonts w:ascii="Lucida Sans" w:hAnsi="Lucida Sans"/>
          <w:b/>
        </w:rPr>
      </w:pPr>
    </w:p>
    <w:p w:rsidR="006B4F05" w:rsidRDefault="006B4F05">
      <w:pPr>
        <w:rPr>
          <w:rFonts w:ascii="Lucida Sans" w:hAnsi="Lucida Sans"/>
          <w:b/>
        </w:rPr>
      </w:pPr>
      <w:r>
        <w:rPr>
          <w:rFonts w:ascii="Lucida Sans" w:hAnsi="Lucida Sans"/>
          <w:b/>
        </w:rPr>
        <w:t>General Ledger&gt;Review Financial Information&gt;Ledger&gt;</w:t>
      </w:r>
      <w:r w:rsidR="009F7FA1">
        <w:rPr>
          <w:rFonts w:ascii="Lucida Sans" w:hAnsi="Lucida Sans"/>
          <w:b/>
        </w:rPr>
        <w:t xml:space="preserve"> is another source.</w:t>
      </w:r>
    </w:p>
    <w:p w:rsidR="00875359" w:rsidRDefault="00875359">
      <w:pPr>
        <w:rPr>
          <w:rFonts w:ascii="Lucida Sans" w:hAnsi="Lucida Sans"/>
          <w:b/>
        </w:rPr>
      </w:pPr>
    </w:p>
    <w:p w:rsidR="006B4F05" w:rsidRDefault="00073F86">
      <w:pPr>
        <w:rPr>
          <w:rFonts w:ascii="Lucida Sans" w:hAnsi="Lucida Sans"/>
          <w:b/>
        </w:rPr>
      </w:pPr>
      <w:r w:rsidRPr="00584FBE">
        <w:rPr>
          <w:noProof/>
          <w:sz w:val="28"/>
          <w:szCs w:val="28"/>
          <w:lang w:val="en-CA" w:eastAsia="en-CA"/>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3038475" cy="280030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307" r="41528" b="21908"/>
                    <a:stretch/>
                  </pic:blipFill>
                  <pic:spPr bwMode="auto">
                    <a:xfrm>
                      <a:off x="0" y="0"/>
                      <a:ext cx="3038475" cy="2800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FBE" w:rsidRPr="00584FBE">
        <w:rPr>
          <w:rFonts w:ascii="Lucida Sans" w:hAnsi="Lucida Sans"/>
          <w:b/>
          <w:sz w:val="28"/>
          <w:szCs w:val="28"/>
        </w:rPr>
        <w:t>Drilldown</w:t>
      </w:r>
      <w:r w:rsidR="00584FBE">
        <w:rPr>
          <w:rFonts w:ascii="Lucida Sans" w:hAnsi="Lucida Sans"/>
          <w:b/>
        </w:rPr>
        <w:t>:</w:t>
      </w:r>
    </w:p>
    <w:p w:rsidR="006B4F05" w:rsidRDefault="00875359">
      <w:pPr>
        <w:rPr>
          <w:rFonts w:ascii="Lucida Sans" w:hAnsi="Lucida Sans"/>
          <w:b/>
        </w:rPr>
      </w:pPr>
      <w:r>
        <w:rPr>
          <w:rFonts w:ascii="Lucida Sans" w:hAnsi="Lucida Sans"/>
          <w:b/>
        </w:rPr>
        <w:t>From the BARS report in Excel when on a cell go to Add-Ins&gt;</w:t>
      </w:r>
      <w:proofErr w:type="spellStart"/>
      <w:r>
        <w:rPr>
          <w:rFonts w:ascii="Lucida Sans" w:hAnsi="Lucida Sans"/>
          <w:b/>
        </w:rPr>
        <w:t>nVisionDrill</w:t>
      </w:r>
      <w:proofErr w:type="spellEnd"/>
      <w:r>
        <w:rPr>
          <w:rFonts w:ascii="Lucida Sans" w:hAnsi="Lucida Sans"/>
          <w:b/>
        </w:rPr>
        <w:t>&gt;Drill.  This will open the window shown at left.  Select the view you want.  Account Details with vendor is recommended.  A</w:t>
      </w:r>
      <w:r w:rsidR="00B256F4">
        <w:rPr>
          <w:rFonts w:ascii="Lucida Sans" w:hAnsi="Lucida Sans"/>
          <w:b/>
        </w:rPr>
        <w:t>n</w:t>
      </w:r>
      <w:r>
        <w:rPr>
          <w:rFonts w:ascii="Lucida Sans" w:hAnsi="Lucida Sans"/>
          <w:b/>
        </w:rPr>
        <w:t xml:space="preserve"> </w:t>
      </w:r>
      <w:r w:rsidRPr="00B256F4">
        <w:rPr>
          <w:rFonts w:ascii="Lucida Sans" w:hAnsi="Lucida Sans"/>
          <w:b/>
          <w:i/>
        </w:rPr>
        <w:t xml:space="preserve">Unable to connect to the </w:t>
      </w:r>
      <w:proofErr w:type="spellStart"/>
      <w:r w:rsidRPr="00B256F4">
        <w:rPr>
          <w:rFonts w:ascii="Lucida Sans" w:hAnsi="Lucida Sans"/>
          <w:b/>
          <w:i/>
        </w:rPr>
        <w:t>RenServer</w:t>
      </w:r>
      <w:proofErr w:type="spellEnd"/>
      <w:r>
        <w:rPr>
          <w:rFonts w:ascii="Lucida Sans" w:hAnsi="Lucida Sans"/>
          <w:b/>
        </w:rPr>
        <w:t xml:space="preserve"> message may appear.  Click OK.  Go to the Report Manager and look for the prefixed DR.  Open the report to see details of cell.</w:t>
      </w:r>
    </w:p>
    <w:p w:rsidR="00875359" w:rsidRDefault="00875359">
      <w:pPr>
        <w:rPr>
          <w:rFonts w:ascii="Lucida Sans" w:hAnsi="Lucida Sans"/>
          <w:b/>
        </w:rPr>
      </w:pPr>
    </w:p>
    <w:p w:rsidR="00875359" w:rsidRDefault="00E13E9C">
      <w:pPr>
        <w:rPr>
          <w:rFonts w:ascii="Lucida Sans" w:hAnsi="Lucida Sans"/>
          <w:b/>
        </w:rPr>
      </w:pPr>
      <w:r>
        <w:rPr>
          <w:rFonts w:ascii="Lucida Sans" w:hAnsi="Lucida Sans"/>
          <w:b/>
        </w:rPr>
        <w:t xml:space="preserve">Note that you do require </w:t>
      </w:r>
      <w:r w:rsidR="00AF26D4">
        <w:rPr>
          <w:rFonts w:ascii="Lucida Sans" w:hAnsi="Lucida Sans"/>
          <w:b/>
        </w:rPr>
        <w:t xml:space="preserve">Excel </w:t>
      </w:r>
      <w:r>
        <w:rPr>
          <w:rFonts w:ascii="Lucida Sans" w:hAnsi="Lucida Sans"/>
          <w:b/>
        </w:rPr>
        <w:t>macro files added to Excel to enable drilldown.  Contact Jill Taylor if you would like this functionality.</w:t>
      </w:r>
    </w:p>
    <w:p w:rsidR="00875359" w:rsidRDefault="00875359">
      <w:pPr>
        <w:rPr>
          <w:rFonts w:ascii="Lucida Sans" w:hAnsi="Lucida Sans"/>
          <w:b/>
        </w:rPr>
      </w:pPr>
    </w:p>
    <w:p w:rsidR="00875359" w:rsidRDefault="00875359">
      <w:pPr>
        <w:rPr>
          <w:rFonts w:ascii="Lucida Sans" w:hAnsi="Lucida Sans"/>
          <w:b/>
        </w:rPr>
      </w:pPr>
    </w:p>
    <w:p w:rsidR="00875359" w:rsidRDefault="00875359">
      <w:pPr>
        <w:rPr>
          <w:rFonts w:ascii="Lucida Sans" w:hAnsi="Lucida Sans"/>
          <w:b/>
        </w:rPr>
      </w:pPr>
    </w:p>
    <w:p w:rsidR="00875359" w:rsidRDefault="00875359">
      <w:pPr>
        <w:rPr>
          <w:rFonts w:ascii="Lucida Sans" w:hAnsi="Lucida Sans"/>
          <w:b/>
        </w:rPr>
      </w:pPr>
    </w:p>
    <w:p w:rsidR="00875359" w:rsidRDefault="00875359">
      <w:pPr>
        <w:rPr>
          <w:rFonts w:ascii="Lucida Sans" w:hAnsi="Lucida Sans"/>
          <w:b/>
        </w:rPr>
      </w:pPr>
    </w:p>
    <w:p w:rsidR="006B4F05" w:rsidRDefault="006B4F05">
      <w:pPr>
        <w:rPr>
          <w:rFonts w:ascii="Lucida Sans" w:hAnsi="Lucida Sans"/>
          <w:b/>
        </w:rPr>
      </w:pPr>
      <w:r w:rsidRPr="006B4F05">
        <w:rPr>
          <w:rFonts w:ascii="Lucida Sans" w:hAnsi="Lucida Sans"/>
          <w:b/>
          <w:sz w:val="32"/>
          <w:szCs w:val="32"/>
        </w:rPr>
        <w:t>COMMITMENTS</w:t>
      </w:r>
      <w:r>
        <w:rPr>
          <w:rFonts w:ascii="Lucida Sans" w:hAnsi="Lucida Sans"/>
          <w:b/>
        </w:rPr>
        <w:t>:</w:t>
      </w:r>
    </w:p>
    <w:p w:rsidR="006B4F05" w:rsidRDefault="009F7FA1">
      <w:pPr>
        <w:rPr>
          <w:rFonts w:ascii="Lucida Sans" w:hAnsi="Lucida Sans"/>
          <w:b/>
        </w:rPr>
      </w:pPr>
      <w:r>
        <w:rPr>
          <w:rFonts w:ascii="Lucida Sans" w:hAnsi="Lucida Sans"/>
          <w:b/>
        </w:rPr>
        <w:t>G</w:t>
      </w:r>
      <w:r w:rsidR="006B4F05">
        <w:rPr>
          <w:rFonts w:ascii="Lucida Sans" w:hAnsi="Lucida Sans"/>
          <w:b/>
        </w:rPr>
        <w:t>eneral Ledger&gt;Commitment Details by Acct</w:t>
      </w:r>
    </w:p>
    <w:p w:rsidR="006B4F05" w:rsidRDefault="006B4F05">
      <w:pPr>
        <w:rPr>
          <w:rFonts w:ascii="Lucida Sans" w:hAnsi="Lucida Sans"/>
          <w:b/>
        </w:rPr>
      </w:pPr>
      <w:r>
        <w:rPr>
          <w:rFonts w:ascii="Lucida Sans" w:hAnsi="Lucida Sans"/>
          <w:b/>
        </w:rPr>
        <w:t>General Ledger&gt;Commitment Details by Dept</w:t>
      </w:r>
    </w:p>
    <w:p w:rsidR="006B4F05" w:rsidRDefault="006B4F05">
      <w:pPr>
        <w:rPr>
          <w:rFonts w:ascii="Lucida Sans" w:hAnsi="Lucida Sans"/>
          <w:b/>
        </w:rPr>
      </w:pPr>
    </w:p>
    <w:p w:rsidR="006B4F05" w:rsidRDefault="006B4F05">
      <w:pPr>
        <w:rPr>
          <w:rFonts w:ascii="Lucida Sans" w:hAnsi="Lucida Sans"/>
          <w:b/>
        </w:rPr>
      </w:pPr>
      <w:r>
        <w:rPr>
          <w:rFonts w:ascii="Lucida Sans" w:hAnsi="Lucida Sans"/>
          <w:b/>
        </w:rPr>
        <w:t>Purchasing&gt;Purchase Orders&gt;Review PO Information&gt;PO Accounting Entries</w:t>
      </w:r>
    </w:p>
    <w:p w:rsidR="00300E0F" w:rsidRDefault="00300E0F">
      <w:pPr>
        <w:rPr>
          <w:rFonts w:ascii="Lucida Sans" w:hAnsi="Lucida Sans"/>
          <w:b/>
        </w:rPr>
      </w:pPr>
    </w:p>
    <w:p w:rsidR="009F7FA1" w:rsidRDefault="009F7FA1">
      <w:pPr>
        <w:rPr>
          <w:rFonts w:ascii="Lucida Sans" w:hAnsi="Lucida Sans"/>
          <w:b/>
        </w:rPr>
      </w:pPr>
    </w:p>
    <w:p w:rsidR="00162C90" w:rsidRDefault="00162C90">
      <w:pPr>
        <w:rPr>
          <w:rFonts w:ascii="Lucida Sans" w:hAnsi="Lucida Sans"/>
          <w:b/>
        </w:rPr>
      </w:pPr>
      <w:r>
        <w:rPr>
          <w:rFonts w:ascii="Lucida Sans" w:hAnsi="Lucida Sans"/>
          <w:b/>
        </w:rPr>
        <w:t>FAQs:</w:t>
      </w:r>
    </w:p>
    <w:p w:rsidR="00162C90" w:rsidRDefault="00162C90">
      <w:pPr>
        <w:rPr>
          <w:rFonts w:ascii="Lucida Sans" w:hAnsi="Lucida Sans"/>
          <w:b/>
        </w:rPr>
      </w:pPr>
    </w:p>
    <w:p w:rsidR="00162C90" w:rsidRDefault="00162C90">
      <w:pPr>
        <w:rPr>
          <w:rFonts w:ascii="Lucida Sans" w:hAnsi="Lucida Sans"/>
          <w:b/>
        </w:rPr>
      </w:pPr>
      <w:r w:rsidRPr="00162C90">
        <w:rPr>
          <w:rFonts w:ascii="Lucida Sans" w:hAnsi="Lucida Sans"/>
        </w:rPr>
        <w:t>When should we</w:t>
      </w:r>
      <w:r>
        <w:rPr>
          <w:rFonts w:ascii="Lucida Sans" w:hAnsi="Lucida Sans"/>
          <w:b/>
        </w:rPr>
        <w:t xml:space="preserve"> use the GL and when should we use the BARS reports?</w:t>
      </w:r>
    </w:p>
    <w:p w:rsidR="00162C90" w:rsidRDefault="00162C90">
      <w:pPr>
        <w:rPr>
          <w:rFonts w:ascii="Lucida Sans" w:hAnsi="Lucida Sans"/>
          <w:b/>
        </w:rPr>
      </w:pPr>
    </w:p>
    <w:p w:rsidR="00162C90" w:rsidRPr="00162C90" w:rsidRDefault="00162C90">
      <w:pPr>
        <w:rPr>
          <w:rFonts w:ascii="Lucida Sans" w:hAnsi="Lucida Sans"/>
          <w:i/>
          <w:sz w:val="18"/>
          <w:szCs w:val="18"/>
        </w:rPr>
      </w:pPr>
      <w:r w:rsidRPr="00162C90">
        <w:rPr>
          <w:rFonts w:ascii="Lucida Sans" w:hAnsi="Lucida Sans"/>
          <w:i/>
          <w:sz w:val="18"/>
          <w:szCs w:val="18"/>
        </w:rPr>
        <w:t xml:space="preserve">BARS reports provide a snapshot of the financial position of a department.  It shows the revenue and expense actuals </w:t>
      </w:r>
      <w:r>
        <w:rPr>
          <w:rFonts w:ascii="Lucida Sans" w:hAnsi="Lucida Sans"/>
          <w:i/>
          <w:sz w:val="18"/>
          <w:szCs w:val="18"/>
        </w:rPr>
        <w:t xml:space="preserve">line by line </w:t>
      </w:r>
      <w:r w:rsidRPr="00162C90">
        <w:rPr>
          <w:rFonts w:ascii="Lucida Sans" w:hAnsi="Lucida Sans"/>
          <w:i/>
          <w:sz w:val="18"/>
          <w:szCs w:val="18"/>
        </w:rPr>
        <w:t>with budget amounts for comparison for a whole department or group of departments.</w:t>
      </w:r>
    </w:p>
    <w:p w:rsidR="00162C90" w:rsidRPr="00162C90" w:rsidRDefault="00162C90">
      <w:pPr>
        <w:rPr>
          <w:rFonts w:ascii="Lucida Sans" w:hAnsi="Lucida Sans"/>
          <w:i/>
          <w:sz w:val="18"/>
          <w:szCs w:val="18"/>
        </w:rPr>
      </w:pPr>
    </w:p>
    <w:p w:rsidR="00162C90" w:rsidRPr="00162C90" w:rsidRDefault="00162C90" w:rsidP="00162C90">
      <w:pPr>
        <w:rPr>
          <w:rFonts w:ascii="Lucida Sans" w:hAnsi="Lucida Sans"/>
          <w:i/>
          <w:sz w:val="18"/>
          <w:szCs w:val="18"/>
        </w:rPr>
      </w:pPr>
      <w:r w:rsidRPr="00162C90">
        <w:rPr>
          <w:rFonts w:ascii="Lucida Sans" w:hAnsi="Lucida Sans"/>
          <w:b/>
          <w:i/>
          <w:sz w:val="18"/>
          <w:szCs w:val="18"/>
        </w:rPr>
        <w:t>The</w:t>
      </w:r>
      <w:r w:rsidRPr="00162C90">
        <w:rPr>
          <w:rFonts w:ascii="Lucida Sans" w:hAnsi="Lucida Sans"/>
          <w:i/>
          <w:sz w:val="18"/>
          <w:szCs w:val="18"/>
        </w:rPr>
        <w:t xml:space="preserve"> GL ledger Inquiry can be used for a quick look up of an account/dept, but use of  the GL &amp; AP details by Acct-Dept query  at Financial Services&gt;General Ledger is recommended to look up details of an expense.</w:t>
      </w:r>
    </w:p>
    <w:p w:rsidR="00162C90" w:rsidRDefault="00162C90" w:rsidP="00162C90">
      <w:pPr>
        <w:rPr>
          <w:rFonts w:ascii="Lucida Sans" w:hAnsi="Lucida Sans"/>
          <w:sz w:val="20"/>
          <w:szCs w:val="20"/>
        </w:rPr>
      </w:pPr>
    </w:p>
    <w:p w:rsidR="004A1843" w:rsidRDefault="004A1843" w:rsidP="00162C90">
      <w:pPr>
        <w:rPr>
          <w:rFonts w:ascii="Lucida Sans" w:hAnsi="Lucida Sans"/>
        </w:rPr>
      </w:pPr>
    </w:p>
    <w:p w:rsidR="00162C90" w:rsidRDefault="00162C90" w:rsidP="00162C90">
      <w:pPr>
        <w:rPr>
          <w:rFonts w:ascii="Lucida Sans" w:hAnsi="Lucida Sans"/>
        </w:rPr>
      </w:pPr>
      <w:r w:rsidRPr="00162C90">
        <w:rPr>
          <w:rFonts w:ascii="Lucida Sans" w:hAnsi="Lucida Sans"/>
        </w:rPr>
        <w:t>What type of information should we focus on getting from BARS vs the GL</w:t>
      </w:r>
      <w:r>
        <w:rPr>
          <w:rFonts w:ascii="Lucida Sans" w:hAnsi="Lucida Sans"/>
        </w:rPr>
        <w:t>?</w:t>
      </w:r>
    </w:p>
    <w:p w:rsidR="00162C90" w:rsidRDefault="00162C90" w:rsidP="00162C90">
      <w:pPr>
        <w:rPr>
          <w:rFonts w:ascii="Lucida Sans" w:hAnsi="Lucida Sans"/>
        </w:rPr>
      </w:pPr>
    </w:p>
    <w:p w:rsidR="00162C90" w:rsidRDefault="00162C90" w:rsidP="00162C90">
      <w:pPr>
        <w:rPr>
          <w:rFonts w:ascii="Lucida Sans" w:hAnsi="Lucida Sans"/>
          <w:i/>
          <w:sz w:val="18"/>
          <w:szCs w:val="18"/>
        </w:rPr>
      </w:pPr>
      <w:r w:rsidRPr="00162C90">
        <w:rPr>
          <w:rFonts w:ascii="Lucida Sans" w:hAnsi="Lucida Sans"/>
          <w:i/>
          <w:sz w:val="18"/>
          <w:szCs w:val="18"/>
        </w:rPr>
        <w:t xml:space="preserve">As above BARS reports show line by line actuals vs budget for a department.  When looking at the BARS reports, look for the overall status of your department, </w:t>
      </w:r>
      <w:proofErr w:type="spellStart"/>
      <w:r w:rsidRPr="00162C90">
        <w:rPr>
          <w:rFonts w:ascii="Lucida Sans" w:hAnsi="Lucida Sans"/>
          <w:i/>
          <w:sz w:val="18"/>
          <w:szCs w:val="18"/>
        </w:rPr>
        <w:t>favourable</w:t>
      </w:r>
      <w:proofErr w:type="spellEnd"/>
      <w:r w:rsidRPr="00162C90">
        <w:rPr>
          <w:rFonts w:ascii="Lucida Sans" w:hAnsi="Lucida Sans"/>
          <w:i/>
          <w:sz w:val="18"/>
          <w:szCs w:val="18"/>
        </w:rPr>
        <w:t xml:space="preserve"> or </w:t>
      </w:r>
      <w:proofErr w:type="spellStart"/>
      <w:r w:rsidRPr="00162C90">
        <w:rPr>
          <w:rFonts w:ascii="Lucida Sans" w:hAnsi="Lucida Sans"/>
          <w:i/>
          <w:sz w:val="18"/>
          <w:szCs w:val="18"/>
        </w:rPr>
        <w:t>unfavourable</w:t>
      </w:r>
      <w:proofErr w:type="spellEnd"/>
      <w:r w:rsidRPr="00162C90">
        <w:rPr>
          <w:rFonts w:ascii="Lucida Sans" w:hAnsi="Lucida Sans"/>
          <w:i/>
          <w:sz w:val="18"/>
          <w:szCs w:val="18"/>
        </w:rPr>
        <w:t>.  Look for accounts that may be overspent, underspent, or not tracking as expected.</w:t>
      </w:r>
      <w:r>
        <w:rPr>
          <w:rFonts w:ascii="Lucida Sans" w:hAnsi="Lucida Sans"/>
          <w:i/>
          <w:sz w:val="18"/>
          <w:szCs w:val="18"/>
        </w:rPr>
        <w:t xml:space="preserve">  If a line is overspent, and you don’t know why, then you need to look at the GL.</w:t>
      </w:r>
    </w:p>
    <w:p w:rsidR="00162C90" w:rsidRDefault="00162C90" w:rsidP="00162C90">
      <w:pPr>
        <w:rPr>
          <w:rFonts w:ascii="Lucida Sans" w:hAnsi="Lucida Sans"/>
          <w:i/>
          <w:sz w:val="18"/>
          <w:szCs w:val="18"/>
        </w:rPr>
      </w:pPr>
    </w:p>
    <w:p w:rsidR="00162C90" w:rsidRDefault="00162C90" w:rsidP="00162C90">
      <w:pPr>
        <w:rPr>
          <w:rFonts w:ascii="Lucida Sans" w:hAnsi="Lucida Sans"/>
          <w:i/>
          <w:sz w:val="18"/>
          <w:szCs w:val="18"/>
        </w:rPr>
      </w:pPr>
      <w:r>
        <w:rPr>
          <w:rFonts w:ascii="Lucida Sans" w:hAnsi="Lucida Sans"/>
          <w:i/>
          <w:sz w:val="18"/>
          <w:szCs w:val="18"/>
        </w:rPr>
        <w:t xml:space="preserve">The GL as shown by running the query </w:t>
      </w:r>
      <w:r w:rsidRPr="00162C90">
        <w:rPr>
          <w:rFonts w:ascii="Lucida Sans" w:hAnsi="Lucida Sans"/>
          <w:i/>
          <w:sz w:val="18"/>
          <w:szCs w:val="18"/>
        </w:rPr>
        <w:t>GL &amp; AP details by Acct-Dept query  at Financial Services&gt;General Ledger</w:t>
      </w:r>
      <w:r>
        <w:rPr>
          <w:rFonts w:ascii="Lucida Sans" w:hAnsi="Lucida Sans"/>
          <w:i/>
          <w:sz w:val="18"/>
          <w:szCs w:val="18"/>
        </w:rPr>
        <w:t xml:space="preserve"> will show the details of the actual amounts for each line.</w:t>
      </w:r>
    </w:p>
    <w:p w:rsidR="00162C90" w:rsidRDefault="00162C90" w:rsidP="00162C90">
      <w:pPr>
        <w:rPr>
          <w:rFonts w:ascii="Lucida Sans" w:hAnsi="Lucida Sans"/>
          <w:i/>
          <w:sz w:val="18"/>
          <w:szCs w:val="18"/>
        </w:rPr>
      </w:pPr>
    </w:p>
    <w:p w:rsidR="00162C90" w:rsidRDefault="00162C90" w:rsidP="00162C90">
      <w:pPr>
        <w:rPr>
          <w:rFonts w:ascii="Lucida Sans" w:hAnsi="Lucida Sans"/>
          <w:i/>
          <w:sz w:val="18"/>
          <w:szCs w:val="18"/>
        </w:rPr>
      </w:pPr>
    </w:p>
    <w:p w:rsidR="004A1843" w:rsidRDefault="004A1843" w:rsidP="00162C90">
      <w:pPr>
        <w:rPr>
          <w:rFonts w:ascii="Lucida Sans" w:hAnsi="Lucida Sans"/>
        </w:rPr>
      </w:pPr>
      <w:r w:rsidRPr="004A1843">
        <w:rPr>
          <w:rFonts w:ascii="Lucida Sans" w:hAnsi="Lucida Sans"/>
        </w:rPr>
        <w:t>How can I search for an invoice</w:t>
      </w:r>
      <w:r>
        <w:rPr>
          <w:rFonts w:ascii="Lucida Sans" w:hAnsi="Lucida Sans"/>
        </w:rPr>
        <w:t>?</w:t>
      </w:r>
    </w:p>
    <w:p w:rsidR="004A1843" w:rsidRDefault="004A1843" w:rsidP="00162C90">
      <w:pPr>
        <w:rPr>
          <w:rFonts w:ascii="Lucida Sans" w:hAnsi="Lucida Sans"/>
        </w:rPr>
      </w:pPr>
    </w:p>
    <w:p w:rsidR="00A902E7" w:rsidRDefault="00A902E7" w:rsidP="00162C90">
      <w:pPr>
        <w:rPr>
          <w:rFonts w:ascii="Lucida Sans" w:hAnsi="Lucida Sans"/>
          <w:i/>
          <w:sz w:val="18"/>
          <w:szCs w:val="18"/>
        </w:rPr>
      </w:pPr>
      <w:r w:rsidRPr="00A902E7">
        <w:rPr>
          <w:rFonts w:ascii="Lucida Sans" w:hAnsi="Lucida Sans"/>
          <w:i/>
          <w:sz w:val="18"/>
          <w:szCs w:val="18"/>
        </w:rPr>
        <w:t>If you are looking for an invoice that should be charged to your department, run GL &amp; AP</w:t>
      </w:r>
      <w:r w:rsidRPr="00162C90">
        <w:rPr>
          <w:rFonts w:ascii="Lucida Sans" w:hAnsi="Lucida Sans"/>
          <w:i/>
          <w:sz w:val="18"/>
          <w:szCs w:val="18"/>
        </w:rPr>
        <w:t xml:space="preserve"> details by Acct-Dept query  at Financial Services&gt;General Ledger</w:t>
      </w:r>
      <w:r>
        <w:rPr>
          <w:rFonts w:ascii="Lucida Sans" w:hAnsi="Lucida Sans"/>
          <w:i/>
          <w:sz w:val="18"/>
          <w:szCs w:val="18"/>
        </w:rPr>
        <w:t>.  Vendor, voucher and invoice numbers are provided on this report if the invoice was paid through accounts payable.  An actual copy of the invoice is not available to view through the system.</w:t>
      </w:r>
    </w:p>
    <w:p w:rsidR="00A902E7" w:rsidRDefault="00A902E7" w:rsidP="00162C90">
      <w:pPr>
        <w:rPr>
          <w:rFonts w:ascii="Lucida Sans" w:hAnsi="Lucida Sans"/>
        </w:rPr>
      </w:pPr>
    </w:p>
    <w:p w:rsidR="00162C90" w:rsidRDefault="00A902E7">
      <w:pPr>
        <w:rPr>
          <w:rFonts w:ascii="Lucida Sans" w:hAnsi="Lucida Sans"/>
          <w:i/>
          <w:sz w:val="18"/>
          <w:szCs w:val="18"/>
        </w:rPr>
      </w:pPr>
      <w:r w:rsidRPr="00813EDD">
        <w:rPr>
          <w:rFonts w:ascii="Lucida Sans" w:hAnsi="Lucida Sans"/>
          <w:i/>
          <w:sz w:val="18"/>
          <w:szCs w:val="18"/>
        </w:rPr>
        <w:t xml:space="preserve">If you are looking for an invoice we have issued </w:t>
      </w:r>
      <w:r w:rsidR="00813EDD" w:rsidRPr="00813EDD">
        <w:rPr>
          <w:rFonts w:ascii="Lucida Sans" w:hAnsi="Lucida Sans"/>
          <w:i/>
          <w:sz w:val="18"/>
          <w:szCs w:val="18"/>
        </w:rPr>
        <w:t xml:space="preserve">as per a request to Invoice form </w:t>
      </w:r>
      <w:r w:rsidRPr="00813EDD">
        <w:rPr>
          <w:rFonts w:ascii="Lucida Sans" w:hAnsi="Lucida Sans"/>
          <w:i/>
          <w:sz w:val="18"/>
          <w:szCs w:val="18"/>
        </w:rPr>
        <w:t xml:space="preserve">and are wondering if the invoice </w:t>
      </w:r>
      <w:r w:rsidR="00813EDD" w:rsidRPr="00813EDD">
        <w:rPr>
          <w:rFonts w:ascii="Lucida Sans" w:hAnsi="Lucida Sans"/>
          <w:i/>
          <w:sz w:val="18"/>
          <w:szCs w:val="18"/>
        </w:rPr>
        <w:t>has been paid, you have to contact Finance.  You will see the revenue in your department at the time the invoice has been issued, but you are unable to see when the invoice is paid.</w:t>
      </w:r>
    </w:p>
    <w:p w:rsidR="00813EDD" w:rsidRDefault="00813EDD">
      <w:pPr>
        <w:rPr>
          <w:rFonts w:ascii="Lucida Sans" w:hAnsi="Lucida Sans"/>
          <w:i/>
          <w:sz w:val="18"/>
          <w:szCs w:val="18"/>
        </w:rPr>
      </w:pPr>
    </w:p>
    <w:p w:rsidR="00813EDD" w:rsidRDefault="00813EDD">
      <w:pPr>
        <w:rPr>
          <w:rFonts w:ascii="Lucida Sans" w:hAnsi="Lucida Sans"/>
          <w:i/>
          <w:sz w:val="18"/>
          <w:szCs w:val="18"/>
        </w:rPr>
      </w:pPr>
    </w:p>
    <w:p w:rsidR="00813EDD" w:rsidRDefault="00813EDD">
      <w:pPr>
        <w:rPr>
          <w:rFonts w:ascii="Lucida Sans" w:hAnsi="Lucida Sans"/>
          <w:b/>
        </w:rPr>
      </w:pPr>
      <w:r w:rsidRPr="00813EDD">
        <w:rPr>
          <w:rFonts w:ascii="Lucida Sans" w:hAnsi="Lucida Sans"/>
          <w:b/>
        </w:rPr>
        <w:t>How do I see if part-time wages have hit the budget?</w:t>
      </w:r>
    </w:p>
    <w:p w:rsidR="00813EDD" w:rsidRDefault="00813EDD">
      <w:pPr>
        <w:rPr>
          <w:rFonts w:ascii="Lucida Sans" w:hAnsi="Lucida Sans"/>
          <w:b/>
        </w:rPr>
      </w:pPr>
    </w:p>
    <w:p w:rsidR="006A786F" w:rsidRDefault="006A786F">
      <w:pPr>
        <w:rPr>
          <w:rFonts w:ascii="Lucida Sans" w:hAnsi="Lucida Sans"/>
          <w:b/>
          <w:i/>
          <w:sz w:val="18"/>
          <w:szCs w:val="18"/>
        </w:rPr>
      </w:pPr>
      <w:r w:rsidRPr="006A786F">
        <w:rPr>
          <w:rFonts w:ascii="Lucida Sans" w:hAnsi="Lucida Sans"/>
          <w:b/>
          <w:i/>
          <w:sz w:val="18"/>
          <w:szCs w:val="18"/>
        </w:rPr>
        <w:t>Review the BARS salary reports for your departments.  Go to the BARS Salary Reports folder in the Report Manager off of the Home page.</w:t>
      </w:r>
    </w:p>
    <w:p w:rsidR="001E627D" w:rsidRDefault="001E627D">
      <w:pPr>
        <w:rPr>
          <w:rFonts w:ascii="Lucida Sans" w:hAnsi="Lucida Sans"/>
          <w:b/>
          <w:i/>
          <w:sz w:val="18"/>
          <w:szCs w:val="18"/>
        </w:rPr>
      </w:pPr>
    </w:p>
    <w:p w:rsidR="001E627D" w:rsidRDefault="001E627D">
      <w:pPr>
        <w:rPr>
          <w:rFonts w:ascii="Lucida Sans" w:hAnsi="Lucida Sans"/>
          <w:b/>
          <w:i/>
          <w:sz w:val="18"/>
          <w:szCs w:val="18"/>
        </w:rPr>
      </w:pPr>
    </w:p>
    <w:p w:rsidR="001E627D" w:rsidRDefault="001E627D">
      <w:pPr>
        <w:rPr>
          <w:rFonts w:ascii="Lucida Sans" w:hAnsi="Lucida Sans"/>
          <w:b/>
        </w:rPr>
      </w:pPr>
      <w:r w:rsidRPr="001E627D">
        <w:rPr>
          <w:rFonts w:ascii="Lucida Sans" w:hAnsi="Lucida Sans"/>
          <w:b/>
        </w:rPr>
        <w:t>How do I know if an expense that was submitted has actually shown up on the budget?</w:t>
      </w:r>
    </w:p>
    <w:p w:rsidR="001E627D" w:rsidRDefault="001E627D">
      <w:pPr>
        <w:rPr>
          <w:rFonts w:ascii="Lucida Sans" w:hAnsi="Lucida Sans"/>
          <w:b/>
        </w:rPr>
      </w:pPr>
    </w:p>
    <w:p w:rsidR="001E627D" w:rsidRDefault="00244BE0">
      <w:pPr>
        <w:rPr>
          <w:rFonts w:ascii="Lucida Sans" w:hAnsi="Lucida Sans"/>
          <w:b/>
          <w:i/>
          <w:sz w:val="18"/>
          <w:szCs w:val="18"/>
        </w:rPr>
      </w:pPr>
      <w:r>
        <w:rPr>
          <w:rFonts w:ascii="Lucida Sans" w:hAnsi="Lucida Sans"/>
          <w:b/>
          <w:i/>
          <w:sz w:val="18"/>
          <w:szCs w:val="18"/>
        </w:rPr>
        <w:t>Currently, i</w:t>
      </w:r>
      <w:r w:rsidR="001E627D" w:rsidRPr="00244BE0">
        <w:rPr>
          <w:rFonts w:ascii="Lucida Sans" w:hAnsi="Lucida Sans"/>
          <w:b/>
          <w:i/>
          <w:sz w:val="18"/>
          <w:szCs w:val="18"/>
        </w:rPr>
        <w:t xml:space="preserve">f the expense was </w:t>
      </w:r>
      <w:r w:rsidRPr="00244BE0">
        <w:rPr>
          <w:rFonts w:ascii="Lucida Sans" w:hAnsi="Lucida Sans"/>
          <w:b/>
          <w:i/>
          <w:sz w:val="18"/>
          <w:szCs w:val="18"/>
        </w:rPr>
        <w:t xml:space="preserve">submitted as an expense form the line description contained in any of the </w:t>
      </w:r>
      <w:r>
        <w:rPr>
          <w:rFonts w:ascii="Lucida Sans" w:hAnsi="Lucida Sans"/>
          <w:b/>
          <w:i/>
          <w:sz w:val="18"/>
          <w:szCs w:val="18"/>
        </w:rPr>
        <w:t>GL</w:t>
      </w:r>
      <w:r w:rsidRPr="00244BE0">
        <w:rPr>
          <w:rFonts w:ascii="Lucida Sans" w:hAnsi="Lucida Sans"/>
          <w:b/>
          <w:i/>
          <w:sz w:val="18"/>
          <w:szCs w:val="18"/>
        </w:rPr>
        <w:t xml:space="preserve"> queries mentioned above will contain Last name, First name and </w:t>
      </w:r>
      <w:proofErr w:type="spellStart"/>
      <w:r w:rsidRPr="00244BE0">
        <w:rPr>
          <w:rFonts w:ascii="Lucida Sans" w:hAnsi="Lucida Sans"/>
          <w:b/>
          <w:i/>
          <w:sz w:val="18"/>
          <w:szCs w:val="18"/>
        </w:rPr>
        <w:t>ExpStmt</w:t>
      </w:r>
      <w:proofErr w:type="spellEnd"/>
      <w:r w:rsidRPr="00244BE0">
        <w:rPr>
          <w:rFonts w:ascii="Lucida Sans" w:hAnsi="Lucida Sans"/>
          <w:b/>
          <w:i/>
          <w:sz w:val="18"/>
          <w:szCs w:val="18"/>
        </w:rPr>
        <w:t xml:space="preserve"> as well as the date</w:t>
      </w:r>
      <w:r>
        <w:rPr>
          <w:rFonts w:ascii="Lucida Sans" w:hAnsi="Lucida Sans"/>
          <w:b/>
          <w:i/>
          <w:sz w:val="18"/>
          <w:szCs w:val="18"/>
        </w:rPr>
        <w:t>.  The journal id for expense statements is numeric with no prefix.</w:t>
      </w:r>
    </w:p>
    <w:p w:rsidR="00244BE0" w:rsidRDefault="00244BE0">
      <w:pPr>
        <w:rPr>
          <w:rFonts w:ascii="Lucida Sans" w:hAnsi="Lucida Sans"/>
          <w:b/>
          <w:i/>
          <w:sz w:val="18"/>
          <w:szCs w:val="18"/>
        </w:rPr>
      </w:pPr>
      <w:r>
        <w:rPr>
          <w:rFonts w:ascii="Lucida Sans" w:hAnsi="Lucida Sans"/>
          <w:b/>
          <w:i/>
          <w:sz w:val="18"/>
          <w:szCs w:val="18"/>
        </w:rPr>
        <w:t>If the expense was submitted as a visa expense</w:t>
      </w:r>
      <w:r w:rsidR="00B16262">
        <w:rPr>
          <w:rFonts w:ascii="Lucida Sans" w:hAnsi="Lucida Sans"/>
          <w:b/>
          <w:i/>
          <w:sz w:val="18"/>
          <w:szCs w:val="18"/>
        </w:rPr>
        <w:t>,</w:t>
      </w:r>
      <w:r>
        <w:rPr>
          <w:rFonts w:ascii="Lucida Sans" w:hAnsi="Lucida Sans"/>
          <w:b/>
          <w:i/>
          <w:sz w:val="18"/>
          <w:szCs w:val="18"/>
        </w:rPr>
        <w:t xml:space="preserve"> VISA will be displayed in the ref field of any of the GL queries.  The line description </w:t>
      </w:r>
      <w:r w:rsidR="00B16262">
        <w:rPr>
          <w:rFonts w:ascii="Lucida Sans" w:hAnsi="Lucida Sans"/>
          <w:b/>
          <w:i/>
          <w:sz w:val="18"/>
          <w:szCs w:val="18"/>
        </w:rPr>
        <w:t>should contain some form of the cardholder’s name.  The journal id for Visa transactions is also numeric with no prefix.</w:t>
      </w:r>
    </w:p>
    <w:p w:rsidR="00B16262" w:rsidRDefault="00B16262">
      <w:pPr>
        <w:rPr>
          <w:rFonts w:ascii="Lucida Sans" w:hAnsi="Lucida Sans"/>
          <w:b/>
          <w:i/>
          <w:sz w:val="18"/>
          <w:szCs w:val="18"/>
        </w:rPr>
      </w:pPr>
    </w:p>
    <w:p w:rsidR="00B16262" w:rsidRDefault="00B16262">
      <w:pPr>
        <w:rPr>
          <w:rFonts w:ascii="Lucida Sans" w:hAnsi="Lucida Sans"/>
          <w:b/>
          <w:i/>
          <w:sz w:val="18"/>
          <w:szCs w:val="18"/>
        </w:rPr>
      </w:pPr>
    </w:p>
    <w:p w:rsidR="00B16262" w:rsidRDefault="00B16262">
      <w:pPr>
        <w:rPr>
          <w:rFonts w:ascii="Lucida Sans" w:hAnsi="Lucida Sans"/>
          <w:b/>
        </w:rPr>
      </w:pPr>
      <w:r w:rsidRPr="00B16262">
        <w:rPr>
          <w:rFonts w:ascii="Lucida Sans" w:hAnsi="Lucida Sans"/>
          <w:b/>
        </w:rPr>
        <w:t>When should I be looking at my BARS reports and how often?</w:t>
      </w:r>
    </w:p>
    <w:p w:rsidR="00B16262" w:rsidRDefault="00B16262">
      <w:pPr>
        <w:rPr>
          <w:rFonts w:ascii="Lucida Sans" w:hAnsi="Lucida Sans"/>
          <w:b/>
        </w:rPr>
      </w:pPr>
    </w:p>
    <w:p w:rsidR="00B16262" w:rsidRDefault="00B16262">
      <w:pPr>
        <w:rPr>
          <w:rFonts w:ascii="Lucida Sans" w:hAnsi="Lucida Sans"/>
          <w:b/>
          <w:i/>
          <w:sz w:val="18"/>
          <w:szCs w:val="18"/>
        </w:rPr>
      </w:pPr>
      <w:r w:rsidRPr="007E1AD8">
        <w:rPr>
          <w:rFonts w:ascii="Lucida Sans" w:hAnsi="Lucida Sans"/>
          <w:b/>
          <w:i/>
          <w:sz w:val="18"/>
          <w:szCs w:val="18"/>
        </w:rPr>
        <w:t>It would be prudent to review the 1 BARS reports that are run at every month-end.  However, as a department manager you know best your peak spend periods.  You have a fixed budget amount.  If you know your spend is close to budget you need to be closely monitoring expenses</w:t>
      </w:r>
      <w:r w:rsidR="007E1AD8">
        <w:rPr>
          <w:rFonts w:ascii="Lucida Sans" w:hAnsi="Lucida Sans"/>
          <w:b/>
          <w:i/>
          <w:sz w:val="18"/>
          <w:szCs w:val="18"/>
        </w:rPr>
        <w:t>.  Similarly, revenue that is not coming in as planned needs to be closely monitored as expenses may need to be reduced accordingly.  Over expenditures in one line can be covered off by savings in another line.  It is a judgment call on the part of the manager to know how diligently to monitor his or her department finances.</w:t>
      </w:r>
    </w:p>
    <w:p w:rsidR="007E1AD8" w:rsidRDefault="007E1AD8">
      <w:pPr>
        <w:rPr>
          <w:rFonts w:ascii="Lucida Sans" w:hAnsi="Lucida Sans"/>
          <w:b/>
          <w:i/>
          <w:sz w:val="18"/>
          <w:szCs w:val="18"/>
        </w:rPr>
      </w:pPr>
    </w:p>
    <w:p w:rsidR="007E1AD8" w:rsidRDefault="007E1AD8">
      <w:pPr>
        <w:rPr>
          <w:rFonts w:ascii="Lucida Sans" w:hAnsi="Lucida Sans"/>
          <w:b/>
          <w:i/>
          <w:sz w:val="18"/>
          <w:szCs w:val="18"/>
        </w:rPr>
      </w:pPr>
    </w:p>
    <w:p w:rsidR="007E1AD8" w:rsidRDefault="007E1AD8">
      <w:pPr>
        <w:rPr>
          <w:rFonts w:ascii="Lucida Sans" w:hAnsi="Lucida Sans"/>
          <w:b/>
        </w:rPr>
      </w:pPr>
    </w:p>
    <w:p w:rsidR="007E1AD8" w:rsidRDefault="007E1AD8">
      <w:pPr>
        <w:rPr>
          <w:rFonts w:ascii="Lucida Sans" w:hAnsi="Lucida Sans"/>
          <w:b/>
        </w:rPr>
      </w:pPr>
      <w:r w:rsidRPr="007E1AD8">
        <w:rPr>
          <w:rFonts w:ascii="Lucida Sans" w:hAnsi="Lucida Sans"/>
          <w:b/>
        </w:rPr>
        <w:lastRenderedPageBreak/>
        <w:t xml:space="preserve">How do I set up </w:t>
      </w:r>
      <w:proofErr w:type="spellStart"/>
      <w:r w:rsidRPr="007E1AD8">
        <w:rPr>
          <w:rFonts w:ascii="Lucida Sans" w:hAnsi="Lucida Sans"/>
          <w:b/>
        </w:rPr>
        <w:t>Favourites</w:t>
      </w:r>
      <w:proofErr w:type="spellEnd"/>
      <w:r w:rsidRPr="007E1AD8">
        <w:rPr>
          <w:rFonts w:ascii="Lucida Sans" w:hAnsi="Lucida Sans"/>
          <w:b/>
        </w:rPr>
        <w:t xml:space="preserve"> in Evolve?</w:t>
      </w:r>
    </w:p>
    <w:p w:rsidR="007E1AD8" w:rsidRDefault="007E1AD8">
      <w:pPr>
        <w:rPr>
          <w:rFonts w:ascii="Lucida Sans" w:hAnsi="Lucida Sans"/>
          <w:b/>
        </w:rPr>
      </w:pPr>
    </w:p>
    <w:p w:rsidR="007E1AD8" w:rsidRPr="003D2709" w:rsidRDefault="003D2709">
      <w:pPr>
        <w:rPr>
          <w:rFonts w:ascii="Lucida Sans" w:hAnsi="Lucida Sans"/>
          <w:b/>
          <w:i/>
          <w:sz w:val="18"/>
          <w:szCs w:val="18"/>
        </w:rPr>
      </w:pPr>
      <w:r w:rsidRPr="003D2709">
        <w:rPr>
          <w:rFonts w:ascii="Lucida Sans" w:hAnsi="Lucida Sans"/>
          <w:b/>
          <w:i/>
          <w:sz w:val="18"/>
          <w:szCs w:val="18"/>
        </w:rPr>
        <w:t xml:space="preserve">You can set up </w:t>
      </w:r>
      <w:proofErr w:type="spellStart"/>
      <w:r w:rsidRPr="003D2709">
        <w:rPr>
          <w:rFonts w:ascii="Lucida Sans" w:hAnsi="Lucida Sans"/>
          <w:b/>
          <w:i/>
          <w:sz w:val="18"/>
          <w:szCs w:val="18"/>
        </w:rPr>
        <w:t>favourites</w:t>
      </w:r>
      <w:proofErr w:type="spellEnd"/>
      <w:r w:rsidRPr="003D2709">
        <w:rPr>
          <w:rFonts w:ascii="Lucida Sans" w:hAnsi="Lucida Sans"/>
          <w:b/>
          <w:i/>
          <w:sz w:val="18"/>
          <w:szCs w:val="18"/>
        </w:rPr>
        <w:t xml:space="preserve"> in Evolve for frequently used menu items.  Simply navigate to the menu item and </w:t>
      </w:r>
      <w:r w:rsidR="008D3E78">
        <w:rPr>
          <w:rFonts w:ascii="Lucida Sans" w:hAnsi="Lucida Sans"/>
          <w:b/>
          <w:i/>
          <w:sz w:val="18"/>
          <w:szCs w:val="18"/>
        </w:rPr>
        <w:t xml:space="preserve">go to the </w:t>
      </w:r>
      <w:r w:rsidR="008D3E78">
        <w:rPr>
          <w:noProof/>
          <w:lang w:val="en-CA" w:eastAsia="en-CA"/>
        </w:rPr>
        <w:drawing>
          <wp:inline distT="0" distB="0" distL="0" distR="0" wp14:anchorId="63DDBAEB" wp14:editId="47816E6E">
            <wp:extent cx="352425" cy="371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371475"/>
                    </a:xfrm>
                    <a:prstGeom prst="rect">
                      <a:avLst/>
                    </a:prstGeom>
                  </pic:spPr>
                </pic:pic>
              </a:graphicData>
            </a:graphic>
          </wp:inline>
        </w:drawing>
      </w:r>
      <w:r w:rsidR="008D3E78">
        <w:rPr>
          <w:rFonts w:ascii="Lucida Sans" w:hAnsi="Lucida Sans"/>
          <w:b/>
          <w:i/>
          <w:sz w:val="18"/>
          <w:szCs w:val="18"/>
        </w:rPr>
        <w:t xml:space="preserve"> drop down at the top right and </w:t>
      </w:r>
      <w:r w:rsidRPr="003D2709">
        <w:rPr>
          <w:rFonts w:ascii="Lucida Sans" w:hAnsi="Lucida Sans"/>
          <w:b/>
          <w:i/>
          <w:sz w:val="18"/>
          <w:szCs w:val="18"/>
        </w:rPr>
        <w:t>select Add to My Links.  You will be prompted to name the link and select the folder to put it in.</w:t>
      </w:r>
    </w:p>
    <w:p w:rsidR="007E1AD8" w:rsidRDefault="007E1AD8">
      <w:pPr>
        <w:rPr>
          <w:rFonts w:ascii="Lucida Sans" w:hAnsi="Lucida Sans"/>
          <w:b/>
        </w:rPr>
      </w:pPr>
    </w:p>
    <w:p w:rsidR="000F05FD" w:rsidRDefault="000F05FD">
      <w:pPr>
        <w:rPr>
          <w:rFonts w:ascii="Lucida Sans" w:hAnsi="Lucida Sans"/>
          <w:b/>
        </w:rPr>
      </w:pPr>
    </w:p>
    <w:p w:rsidR="000F05FD" w:rsidRDefault="000F05FD">
      <w:pPr>
        <w:rPr>
          <w:rFonts w:ascii="Lucida Sans" w:hAnsi="Lucida Sans"/>
          <w:b/>
        </w:rPr>
      </w:pPr>
      <w:r>
        <w:rPr>
          <w:rFonts w:ascii="Lucida Sans" w:hAnsi="Lucida Sans"/>
          <w:b/>
        </w:rPr>
        <w:t>I am going on vacation.  How do I set up an alternate approver while I am away?</w:t>
      </w:r>
    </w:p>
    <w:p w:rsidR="000F05FD" w:rsidRDefault="000F05FD">
      <w:pPr>
        <w:rPr>
          <w:rFonts w:ascii="Lucida Sans" w:hAnsi="Lucida Sans"/>
          <w:b/>
        </w:rPr>
      </w:pPr>
    </w:p>
    <w:p w:rsidR="000F05FD" w:rsidRPr="000F05FD" w:rsidRDefault="000F05FD">
      <w:pPr>
        <w:rPr>
          <w:rFonts w:ascii="Lucida Sans" w:hAnsi="Lucida Sans"/>
          <w:b/>
          <w:i/>
          <w:sz w:val="18"/>
          <w:szCs w:val="18"/>
        </w:rPr>
      </w:pPr>
      <w:r w:rsidRPr="000F05FD">
        <w:rPr>
          <w:rFonts w:ascii="Lucida Sans" w:hAnsi="Lucida Sans"/>
          <w:b/>
          <w:i/>
          <w:sz w:val="18"/>
          <w:szCs w:val="18"/>
        </w:rPr>
        <w:t xml:space="preserve">Go to Financial Services&gt;eProcurement&gt;My Profile.  Towards the bottom of the page in the Alternate User section, enter the </w:t>
      </w:r>
      <w:proofErr w:type="spellStart"/>
      <w:r w:rsidRPr="000F05FD">
        <w:rPr>
          <w:rFonts w:ascii="Lucida Sans" w:hAnsi="Lucida Sans"/>
          <w:b/>
          <w:i/>
          <w:sz w:val="18"/>
          <w:szCs w:val="18"/>
        </w:rPr>
        <w:t>emplid</w:t>
      </w:r>
      <w:proofErr w:type="spellEnd"/>
      <w:r w:rsidRPr="000F05FD">
        <w:rPr>
          <w:rFonts w:ascii="Lucida Sans" w:hAnsi="Lucida Sans"/>
          <w:b/>
          <w:i/>
          <w:sz w:val="18"/>
          <w:szCs w:val="18"/>
        </w:rPr>
        <w:t xml:space="preserve"> of the alternate approver and enter the start and end date of your absence.  Note that an alternate approver has to be set up as a current approver.</w:t>
      </w:r>
    </w:p>
    <w:p w:rsidR="000F05FD" w:rsidRDefault="000F05FD">
      <w:pPr>
        <w:rPr>
          <w:noProof/>
          <w:lang w:val="en-CA" w:eastAsia="en-CA"/>
        </w:rPr>
      </w:pPr>
    </w:p>
    <w:p w:rsidR="00B16262" w:rsidRDefault="00F17538">
      <w:pPr>
        <w:rPr>
          <w:rFonts w:ascii="Lucida Sans" w:hAnsi="Lucida Sans"/>
          <w:b/>
        </w:rPr>
      </w:pPr>
      <w:r>
        <w:rPr>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2805</wp:posOffset>
                </wp:positionH>
                <wp:positionV relativeFrom="paragraph">
                  <wp:posOffset>1981933</wp:posOffset>
                </wp:positionV>
                <wp:extent cx="2659053" cy="740212"/>
                <wp:effectExtent l="0" t="0" r="27305" b="22225"/>
                <wp:wrapNone/>
                <wp:docPr id="5" name="Rectangle 5"/>
                <wp:cNvGraphicFramePr/>
                <a:graphic xmlns:a="http://schemas.openxmlformats.org/drawingml/2006/main">
                  <a:graphicData uri="http://schemas.microsoft.com/office/word/2010/wordprocessingShape">
                    <wps:wsp>
                      <wps:cNvSpPr/>
                      <wps:spPr>
                        <a:xfrm>
                          <a:off x="0" y="0"/>
                          <a:ext cx="2659053" cy="740212"/>
                        </a:xfrm>
                        <a:prstGeom prst="rect">
                          <a:avLst/>
                        </a:prstGeom>
                        <a:solidFill>
                          <a:schemeClr val="lt1">
                            <a:alpha val="0"/>
                          </a:schemeClr>
                        </a:solid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E5309" id="Rectangle 5" o:spid="_x0000_s1026" style="position:absolute;margin-left:.2pt;margin-top:156.05pt;width:209.35pt;height:58.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" fillcolor="white [3201]" strokecolor="red" strokeweight="2pt">
                <v:fill opacity="0"/>
              </v:rect>
            </w:pict>
          </mc:Fallback>
        </mc:AlternateContent>
      </w:r>
      <w:r w:rsidR="000F05FD">
        <w:rPr>
          <w:noProof/>
          <w:lang w:val="en-CA" w:eastAsia="en-CA"/>
        </w:rPr>
        <w:drawing>
          <wp:inline distT="0" distB="0" distL="0" distR="0" wp14:anchorId="755E8FA0" wp14:editId="57836F50">
            <wp:extent cx="2990850" cy="308306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585" r="43884" b="13106"/>
                    <a:stretch/>
                  </pic:blipFill>
                  <pic:spPr bwMode="auto">
                    <a:xfrm>
                      <a:off x="0" y="0"/>
                      <a:ext cx="3002125" cy="3094685"/>
                    </a:xfrm>
                    <a:prstGeom prst="rect">
                      <a:avLst/>
                    </a:prstGeom>
                    <a:ln>
                      <a:noFill/>
                    </a:ln>
                    <a:extLst>
                      <a:ext uri="{53640926-AAD7-44D8-BBD7-CCE9431645EC}">
                        <a14:shadowObscured xmlns:a14="http://schemas.microsoft.com/office/drawing/2010/main"/>
                      </a:ext>
                    </a:extLst>
                  </pic:spPr>
                </pic:pic>
              </a:graphicData>
            </a:graphic>
          </wp:inline>
        </w:drawing>
      </w:r>
    </w:p>
    <w:p w:rsidR="00B16262" w:rsidRDefault="00B16262">
      <w:pPr>
        <w:rPr>
          <w:rFonts w:ascii="Lucida Sans" w:hAnsi="Lucida Sans"/>
          <w:b/>
        </w:rPr>
      </w:pPr>
    </w:p>
    <w:p w:rsidR="005E5296" w:rsidRDefault="005E5296">
      <w:pPr>
        <w:rPr>
          <w:rFonts w:ascii="Lucida Sans" w:hAnsi="Lucida Sans"/>
          <w:b/>
        </w:rPr>
      </w:pPr>
    </w:p>
    <w:p w:rsidR="005E5296" w:rsidRDefault="005E5296">
      <w:pPr>
        <w:rPr>
          <w:rFonts w:ascii="Lucida Sans" w:hAnsi="Lucida Sans"/>
          <w:b/>
        </w:rPr>
      </w:pPr>
      <w:r>
        <w:rPr>
          <w:rFonts w:ascii="Lucida Sans" w:hAnsi="Lucida Sans"/>
          <w:b/>
        </w:rPr>
        <w:t>I received an email that I have a requisition to approve, but the link to the requisition does not work.</w:t>
      </w:r>
    </w:p>
    <w:p w:rsidR="005E5296" w:rsidRDefault="005E5296">
      <w:pPr>
        <w:rPr>
          <w:rFonts w:ascii="Lucida Sans" w:hAnsi="Lucida Sans"/>
          <w:b/>
        </w:rPr>
      </w:pPr>
    </w:p>
    <w:p w:rsidR="005E5296" w:rsidRDefault="005E5296">
      <w:pPr>
        <w:rPr>
          <w:rFonts w:ascii="Lucida Sans" w:hAnsi="Lucida Sans"/>
          <w:b/>
          <w:i/>
          <w:sz w:val="18"/>
          <w:szCs w:val="18"/>
        </w:rPr>
      </w:pPr>
      <w:r w:rsidRPr="005E5296">
        <w:rPr>
          <w:rFonts w:ascii="Lucida Sans" w:hAnsi="Lucida Sans"/>
          <w:b/>
          <w:i/>
          <w:sz w:val="18"/>
          <w:szCs w:val="18"/>
        </w:rPr>
        <w:t xml:space="preserve">You have to be logged into Evolve in order for the link to work.  Log into Evolve and </w:t>
      </w:r>
      <w:r>
        <w:rPr>
          <w:rFonts w:ascii="Lucida Sans" w:hAnsi="Lucida Sans"/>
          <w:b/>
          <w:i/>
          <w:sz w:val="18"/>
          <w:szCs w:val="18"/>
        </w:rPr>
        <w:t xml:space="preserve">click on the link in the email or </w:t>
      </w:r>
      <w:r w:rsidRPr="005E5296">
        <w:rPr>
          <w:rFonts w:ascii="Lucida Sans" w:hAnsi="Lucida Sans"/>
          <w:b/>
          <w:i/>
          <w:sz w:val="18"/>
          <w:szCs w:val="18"/>
        </w:rPr>
        <w:t>go to the Quick Launch section of the home Page.  You should see a link there for Worklist, otherwise go to Worklist – Finance off of the main Menu.</w:t>
      </w:r>
      <w:r>
        <w:rPr>
          <w:rFonts w:ascii="Lucida Sans" w:hAnsi="Lucida Sans"/>
          <w:b/>
          <w:i/>
          <w:sz w:val="18"/>
          <w:szCs w:val="18"/>
        </w:rPr>
        <w:t xml:space="preserve">  Each requisition to approve is listed here.  Click on any of the hyperlinks to open the requisition details.</w:t>
      </w:r>
    </w:p>
    <w:p w:rsidR="005E5296" w:rsidRDefault="005E5296">
      <w:pPr>
        <w:rPr>
          <w:rFonts w:ascii="Lucida Sans" w:hAnsi="Lucida Sans"/>
          <w:b/>
          <w:i/>
          <w:sz w:val="18"/>
          <w:szCs w:val="18"/>
        </w:rPr>
      </w:pPr>
    </w:p>
    <w:p w:rsidR="005E5296" w:rsidRDefault="005E5296">
      <w:pPr>
        <w:rPr>
          <w:rFonts w:ascii="Lucida Sans" w:hAnsi="Lucida Sans"/>
          <w:b/>
          <w:i/>
          <w:sz w:val="18"/>
          <w:szCs w:val="18"/>
        </w:rPr>
      </w:pPr>
      <w:r>
        <w:rPr>
          <w:rFonts w:ascii="Lucida Sans" w:hAnsi="Lucida Sans"/>
          <w:b/>
          <w:i/>
          <w:sz w:val="18"/>
          <w:szCs w:val="18"/>
        </w:rPr>
        <w:t>Please ensure that you click on each line and verify that the correct account and department are being charged and that you have available budget in that department.</w:t>
      </w:r>
    </w:p>
    <w:p w:rsidR="002C70A9" w:rsidRDefault="002C70A9">
      <w:pPr>
        <w:rPr>
          <w:rFonts w:ascii="Lucida Sans" w:hAnsi="Lucida Sans"/>
          <w:b/>
          <w:i/>
          <w:sz w:val="18"/>
          <w:szCs w:val="18"/>
        </w:rPr>
      </w:pPr>
    </w:p>
    <w:p w:rsidR="002C70A9" w:rsidRDefault="002C70A9">
      <w:pPr>
        <w:rPr>
          <w:rFonts w:ascii="Lucida Sans" w:hAnsi="Lucida Sans"/>
          <w:b/>
          <w:sz w:val="18"/>
          <w:szCs w:val="18"/>
        </w:rPr>
      </w:pPr>
    </w:p>
    <w:p w:rsidR="002C70A9" w:rsidRDefault="002C70A9">
      <w:pPr>
        <w:rPr>
          <w:rFonts w:ascii="Lucida Sans" w:hAnsi="Lucida Sans"/>
          <w:b/>
        </w:rPr>
      </w:pPr>
      <w:r>
        <w:rPr>
          <w:rFonts w:ascii="Lucida Sans" w:hAnsi="Lucida Sans"/>
          <w:b/>
        </w:rPr>
        <w:t>Expense Reports and Travel Authorizations</w:t>
      </w:r>
    </w:p>
    <w:p w:rsidR="002C70A9" w:rsidRDefault="002C70A9">
      <w:pPr>
        <w:rPr>
          <w:rFonts w:ascii="Lucida Sans" w:hAnsi="Lucida Sans"/>
          <w:b/>
        </w:rPr>
      </w:pPr>
    </w:p>
    <w:p w:rsidR="002C70A9" w:rsidRDefault="002C70A9">
      <w:pPr>
        <w:rPr>
          <w:rFonts w:ascii="Lucida Sans" w:hAnsi="Lucida Sans"/>
          <w:b/>
        </w:rPr>
      </w:pPr>
      <w:r>
        <w:rPr>
          <w:rFonts w:ascii="Lucida Sans" w:hAnsi="Lucida Sans"/>
          <w:b/>
        </w:rPr>
        <w:t xml:space="preserve">How do I approve Expense Reports or Travel </w:t>
      </w:r>
      <w:proofErr w:type="gramStart"/>
      <w:r>
        <w:rPr>
          <w:rFonts w:ascii="Lucida Sans" w:hAnsi="Lucida Sans"/>
          <w:b/>
        </w:rPr>
        <w:t>Authorizations.</w:t>
      </w:r>
      <w:proofErr w:type="gramEnd"/>
    </w:p>
    <w:p w:rsidR="002C70A9" w:rsidRDefault="002C70A9">
      <w:pPr>
        <w:rPr>
          <w:rFonts w:ascii="Lucida Sans" w:hAnsi="Lucida Sans"/>
          <w:b/>
        </w:rPr>
      </w:pPr>
    </w:p>
    <w:p w:rsidR="002C70A9" w:rsidRDefault="002C70A9">
      <w:pPr>
        <w:rPr>
          <w:rFonts w:ascii="Lucida Sans" w:hAnsi="Lucida Sans"/>
          <w:b/>
          <w:i/>
          <w:sz w:val="18"/>
          <w:szCs w:val="18"/>
        </w:rPr>
      </w:pPr>
      <w:r>
        <w:rPr>
          <w:rFonts w:ascii="Lucida Sans" w:hAnsi="Lucida Sans"/>
          <w:b/>
          <w:i/>
          <w:sz w:val="18"/>
          <w:szCs w:val="18"/>
        </w:rPr>
        <w:t>You will receive an email notification for each Expense Report or Travel Authorization that requires your approval.  Use the link in the email to access the document in Evolve.  Please drill down to the line details to ensure the correct account and department are being charged.</w:t>
      </w:r>
    </w:p>
    <w:p w:rsidR="002C70A9" w:rsidRDefault="002C70A9">
      <w:pPr>
        <w:rPr>
          <w:rFonts w:ascii="Lucida Sans" w:hAnsi="Lucida Sans"/>
          <w:b/>
          <w:i/>
          <w:sz w:val="18"/>
          <w:szCs w:val="18"/>
        </w:rPr>
      </w:pPr>
    </w:p>
    <w:p w:rsidR="00DF45CB" w:rsidRDefault="002C70A9">
      <w:pPr>
        <w:rPr>
          <w:rFonts w:ascii="Lucida Sans" w:hAnsi="Lucida Sans"/>
          <w:b/>
          <w:i/>
          <w:sz w:val="18"/>
          <w:szCs w:val="18"/>
        </w:rPr>
      </w:pPr>
      <w:r>
        <w:rPr>
          <w:rFonts w:ascii="Lucida Sans" w:hAnsi="Lucida Sans"/>
          <w:b/>
          <w:i/>
          <w:sz w:val="18"/>
          <w:szCs w:val="18"/>
        </w:rPr>
        <w:lastRenderedPageBreak/>
        <w:t xml:space="preserve">Alternatively, if you can’t find the email notification, the Worklist </w:t>
      </w:r>
      <w:r w:rsidR="00DF45CB">
        <w:rPr>
          <w:rFonts w:ascii="Lucida Sans" w:hAnsi="Lucida Sans"/>
          <w:b/>
          <w:i/>
          <w:sz w:val="18"/>
          <w:szCs w:val="18"/>
        </w:rPr>
        <w:t>link under the Quick Launch section of the home page in Evolve lists all items from finance that require your approval.  Click on any of the blue hyperlinks on the worklist to open the item and approve.</w:t>
      </w:r>
    </w:p>
    <w:p w:rsidR="002C70A9" w:rsidRPr="002C70A9" w:rsidRDefault="002C70A9">
      <w:pPr>
        <w:rPr>
          <w:rFonts w:ascii="Lucida Sans" w:hAnsi="Lucida Sans"/>
          <w:b/>
          <w:i/>
          <w:sz w:val="18"/>
          <w:szCs w:val="18"/>
        </w:rPr>
      </w:pPr>
      <w:r>
        <w:rPr>
          <w:rFonts w:ascii="Lucida Sans" w:hAnsi="Lucida Sans"/>
          <w:b/>
          <w:i/>
          <w:sz w:val="18"/>
          <w:szCs w:val="18"/>
        </w:rPr>
        <w:t xml:space="preserve"> </w:t>
      </w:r>
    </w:p>
    <w:p w:rsidR="002C70A9" w:rsidRDefault="00DF45CB">
      <w:pPr>
        <w:rPr>
          <w:rFonts w:ascii="Lucida Sans" w:hAnsi="Lucida Sans"/>
          <w:b/>
        </w:rPr>
      </w:pPr>
      <w:r w:rsidRPr="00DF45CB">
        <w:rPr>
          <w:rFonts w:ascii="Lucida Sans" w:hAnsi="Lucida Sans"/>
          <w:b/>
        </w:rPr>
        <w:drawing>
          <wp:anchor distT="0" distB="0" distL="114300" distR="114300" simplePos="0" relativeHeight="251665408" behindDoc="0" locked="0" layoutInCell="1" allowOverlap="1" wp14:anchorId="57FA981B">
            <wp:simplePos x="0" y="0"/>
            <wp:positionH relativeFrom="column">
              <wp:posOffset>0</wp:posOffset>
            </wp:positionH>
            <wp:positionV relativeFrom="paragraph">
              <wp:posOffset>1270</wp:posOffset>
            </wp:positionV>
            <wp:extent cx="3562350" cy="2653291"/>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2350" cy="2653291"/>
                    </a:xfrm>
                    <a:prstGeom prst="rect">
                      <a:avLst/>
                    </a:prstGeom>
                  </pic:spPr>
                </pic:pic>
              </a:graphicData>
            </a:graphic>
            <wp14:sizeRelH relativeFrom="page">
              <wp14:pctWidth>0</wp14:pctWidth>
            </wp14:sizeRelH>
            <wp14:sizeRelV relativeFrom="page">
              <wp14:pctHeight>0</wp14:pctHeight>
            </wp14:sizeRelV>
          </wp:anchor>
        </w:drawing>
      </w:r>
    </w:p>
    <w:p w:rsidR="00DF45CB" w:rsidRDefault="00DF45CB">
      <w:pPr>
        <w:rPr>
          <w:rFonts w:ascii="Lucida Sans" w:hAnsi="Lucida Sans"/>
          <w:b/>
        </w:rPr>
      </w:pPr>
    </w:p>
    <w:p w:rsidR="00DF45CB" w:rsidRPr="004E49F6" w:rsidRDefault="004E49F6" w:rsidP="004E49F6">
      <w:pPr>
        <w:ind w:left="6237"/>
        <w:rPr>
          <w:rFonts w:ascii="Lucida Sans" w:hAnsi="Lucida Sans"/>
          <w:b/>
          <w:sz w:val="18"/>
          <w:szCs w:val="18"/>
        </w:rPr>
      </w:pPr>
      <w:r w:rsidRPr="004E49F6">
        <w:rPr>
          <w:rFonts w:ascii="Lucida Sans" w:hAnsi="Lucida Sans"/>
          <w:b/>
          <w:sz w:val="18"/>
          <w:szCs w:val="18"/>
        </w:rPr>
        <w:t xml:space="preserve">See </w:t>
      </w:r>
      <w:r w:rsidRPr="004E49F6">
        <w:rPr>
          <w:rFonts w:ascii="Lucida Sans" w:hAnsi="Lucida Sans"/>
          <w:b/>
          <w:i/>
          <w:sz w:val="18"/>
          <w:szCs w:val="18"/>
        </w:rPr>
        <w:t>Approving an Expense Report</w:t>
      </w:r>
      <w:r w:rsidRPr="004E49F6">
        <w:rPr>
          <w:rFonts w:ascii="Lucida Sans" w:hAnsi="Lucida Sans"/>
          <w:b/>
          <w:sz w:val="18"/>
          <w:szCs w:val="18"/>
        </w:rPr>
        <w:t xml:space="preserve"> document on the Finance website for a more detailed description of what to review when approving an expense report. </w:t>
      </w:r>
    </w:p>
    <w:p w:rsidR="00DF45CB" w:rsidRPr="004E49F6"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p>
    <w:p w:rsidR="00DF45CB" w:rsidRDefault="00DF45CB">
      <w:pPr>
        <w:rPr>
          <w:rFonts w:ascii="Lucida Sans" w:hAnsi="Lucida Sans"/>
          <w:b/>
        </w:rPr>
      </w:pPr>
      <w:r>
        <w:rPr>
          <w:rFonts w:ascii="Lucida Sans" w:hAnsi="Lucida Sans"/>
          <w:b/>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8890</wp:posOffset>
                </wp:positionV>
                <wp:extent cx="1016000" cy="18415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1016000" cy="184150"/>
                        </a:xfrm>
                        <a:prstGeom prst="rect">
                          <a:avLst/>
                        </a:prstGeom>
                        <a:solidFill>
                          <a:schemeClr val="lt1">
                            <a:alpha val="0"/>
                          </a:schemeClr>
                        </a:solid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7B51E" id="Rectangle 12" o:spid="_x0000_s1026" style="position:absolute;margin-left:0;margin-top:.7pt;width:80pt;height:14.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" fillcolor="white [3201]" strokecolor="red" strokeweight="2pt">
                <v:fill opacity="0"/>
                <w10:wrap anchorx="margin"/>
              </v:rect>
            </w:pict>
          </mc:Fallback>
        </mc:AlternateContent>
      </w:r>
    </w:p>
    <w:p w:rsidR="00DF45CB" w:rsidRDefault="00DF45CB">
      <w:pPr>
        <w:rPr>
          <w:rFonts w:ascii="Lucida Sans" w:hAnsi="Lucida Sans"/>
          <w:b/>
        </w:rPr>
      </w:pPr>
    </w:p>
    <w:p w:rsidR="002C70A9" w:rsidRDefault="00DF45CB">
      <w:pPr>
        <w:rPr>
          <w:rFonts w:ascii="Lucida Sans" w:hAnsi="Lucida Sans"/>
          <w:b/>
        </w:rPr>
      </w:pPr>
      <w:r>
        <w:rPr>
          <w:rFonts w:ascii="Lucida Sans" w:hAnsi="Lucida Sans"/>
          <w:b/>
        </w:rPr>
        <w:t xml:space="preserve">Do I need to set up an alternate approver for Expense Reports/Travel Authorizations if I am going on </w:t>
      </w:r>
      <w:proofErr w:type="gramStart"/>
      <w:r>
        <w:rPr>
          <w:rFonts w:ascii="Lucida Sans" w:hAnsi="Lucida Sans"/>
          <w:b/>
        </w:rPr>
        <w:t>vacation.</w:t>
      </w:r>
      <w:proofErr w:type="gramEnd"/>
    </w:p>
    <w:p w:rsidR="00DF45CB" w:rsidRDefault="00DF45CB">
      <w:pPr>
        <w:rPr>
          <w:rFonts w:ascii="Lucida Sans" w:hAnsi="Lucida Sans"/>
          <w:b/>
        </w:rPr>
      </w:pPr>
    </w:p>
    <w:p w:rsidR="00FE47EB" w:rsidRDefault="00DF45CB">
      <w:pPr>
        <w:rPr>
          <w:rFonts w:ascii="Lucida Sans" w:hAnsi="Lucida Sans"/>
          <w:b/>
          <w:i/>
          <w:sz w:val="18"/>
          <w:szCs w:val="18"/>
        </w:rPr>
      </w:pPr>
      <w:r>
        <w:rPr>
          <w:rFonts w:ascii="Lucida Sans" w:hAnsi="Lucida Sans"/>
          <w:b/>
          <w:i/>
          <w:sz w:val="18"/>
          <w:szCs w:val="18"/>
        </w:rPr>
        <w:t xml:space="preserve">Yes, </w:t>
      </w:r>
      <w:r w:rsidR="0067513A">
        <w:rPr>
          <w:rFonts w:ascii="Lucida Sans" w:hAnsi="Lucida Sans"/>
          <w:b/>
          <w:i/>
          <w:sz w:val="18"/>
          <w:szCs w:val="18"/>
        </w:rPr>
        <w:t xml:space="preserve">an </w:t>
      </w:r>
      <w:r>
        <w:rPr>
          <w:rFonts w:ascii="Lucida Sans" w:hAnsi="Lucida Sans"/>
          <w:b/>
          <w:i/>
          <w:sz w:val="18"/>
          <w:szCs w:val="18"/>
        </w:rPr>
        <w:t xml:space="preserve">alternate approver for Expense Reports is set up separately from </w:t>
      </w:r>
      <w:r w:rsidR="000E4C94">
        <w:rPr>
          <w:rFonts w:ascii="Lucida Sans" w:hAnsi="Lucida Sans"/>
          <w:b/>
          <w:i/>
          <w:sz w:val="18"/>
          <w:szCs w:val="18"/>
        </w:rPr>
        <w:t xml:space="preserve">the requisition </w:t>
      </w:r>
      <w:r w:rsidR="004E49F6">
        <w:rPr>
          <w:rFonts w:ascii="Lucida Sans" w:hAnsi="Lucida Sans"/>
          <w:b/>
          <w:i/>
          <w:sz w:val="18"/>
          <w:szCs w:val="18"/>
        </w:rPr>
        <w:t xml:space="preserve">alternate approver </w:t>
      </w:r>
      <w:r w:rsidR="000E4C94">
        <w:rPr>
          <w:rFonts w:ascii="Lucida Sans" w:hAnsi="Lucida Sans"/>
          <w:b/>
          <w:i/>
          <w:sz w:val="18"/>
          <w:szCs w:val="18"/>
        </w:rPr>
        <w:t xml:space="preserve">set up.  </w:t>
      </w:r>
    </w:p>
    <w:p w:rsidR="00FE47EB" w:rsidRDefault="00FE47EB">
      <w:pPr>
        <w:rPr>
          <w:rFonts w:ascii="Lucida Sans" w:hAnsi="Lucida Sans"/>
          <w:b/>
          <w:i/>
          <w:sz w:val="18"/>
          <w:szCs w:val="18"/>
        </w:rPr>
      </w:pPr>
    </w:p>
    <w:p w:rsidR="00DF45CB" w:rsidRDefault="000E4C94">
      <w:pPr>
        <w:rPr>
          <w:rFonts w:ascii="Lucida Sans" w:hAnsi="Lucida Sans"/>
          <w:b/>
          <w:i/>
          <w:sz w:val="18"/>
          <w:szCs w:val="18"/>
        </w:rPr>
      </w:pPr>
      <w:bookmarkStart w:id="0" w:name="_GoBack"/>
      <w:bookmarkEnd w:id="0"/>
      <w:r>
        <w:rPr>
          <w:rFonts w:ascii="Lucida Sans" w:hAnsi="Lucida Sans"/>
          <w:b/>
          <w:i/>
          <w:sz w:val="18"/>
          <w:szCs w:val="18"/>
        </w:rPr>
        <w:t xml:space="preserve">In Evolve, go to </w:t>
      </w:r>
      <w:r w:rsidR="004E49F6">
        <w:rPr>
          <w:rFonts w:ascii="Lucida Sans" w:hAnsi="Lucida Sans"/>
          <w:b/>
          <w:i/>
          <w:sz w:val="18"/>
          <w:szCs w:val="18"/>
        </w:rPr>
        <w:t>Manager Self Service&gt;Finance Delegations.  Click on the Create Delegation Request Tile and follow the four steps to enter your delegate.   The delegate you select must be a manager.  The selected delegate will get an email notification of the delegation and has to accept the assignment.</w:t>
      </w:r>
    </w:p>
    <w:p w:rsidR="004E49F6" w:rsidRDefault="004E49F6">
      <w:pPr>
        <w:rPr>
          <w:rFonts w:ascii="Lucida Sans" w:hAnsi="Lucida Sans"/>
          <w:b/>
          <w:i/>
          <w:sz w:val="18"/>
          <w:szCs w:val="18"/>
        </w:rPr>
      </w:pPr>
    </w:p>
    <w:p w:rsidR="004E49F6" w:rsidRPr="00DF45CB" w:rsidRDefault="004E49F6">
      <w:pPr>
        <w:rPr>
          <w:rFonts w:ascii="Lucida Sans" w:hAnsi="Lucida Sans"/>
          <w:b/>
          <w:i/>
          <w:sz w:val="18"/>
          <w:szCs w:val="18"/>
        </w:rPr>
      </w:pPr>
      <w:r>
        <w:rPr>
          <w:rFonts w:ascii="Lucida Sans" w:hAnsi="Lucida Sans"/>
          <w:b/>
          <w:i/>
          <w:sz w:val="18"/>
          <w:szCs w:val="18"/>
        </w:rPr>
        <w:t>See the Approving an Expense Report document on the Finance website for a detailed explanation.</w:t>
      </w:r>
    </w:p>
    <w:sectPr w:rsidR="004E49F6" w:rsidRPr="00DF45CB" w:rsidSect="00FE75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84"/>
    <w:rsid w:val="00073F86"/>
    <w:rsid w:val="00082A84"/>
    <w:rsid w:val="000A3BFB"/>
    <w:rsid w:val="000E4C94"/>
    <w:rsid w:val="000F05FD"/>
    <w:rsid w:val="00121A6A"/>
    <w:rsid w:val="001230E5"/>
    <w:rsid w:val="0013124D"/>
    <w:rsid w:val="00161EE8"/>
    <w:rsid w:val="00162C90"/>
    <w:rsid w:val="001A3664"/>
    <w:rsid w:val="001E627D"/>
    <w:rsid w:val="00244BE0"/>
    <w:rsid w:val="002C70A9"/>
    <w:rsid w:val="00300E0F"/>
    <w:rsid w:val="003D2709"/>
    <w:rsid w:val="004A1843"/>
    <w:rsid w:val="004E49F6"/>
    <w:rsid w:val="00521FB4"/>
    <w:rsid w:val="00584FBE"/>
    <w:rsid w:val="005E5296"/>
    <w:rsid w:val="005E6557"/>
    <w:rsid w:val="00630D49"/>
    <w:rsid w:val="00642702"/>
    <w:rsid w:val="00660498"/>
    <w:rsid w:val="0067513A"/>
    <w:rsid w:val="006A786F"/>
    <w:rsid w:val="006B4F05"/>
    <w:rsid w:val="007703B7"/>
    <w:rsid w:val="007E1AD8"/>
    <w:rsid w:val="00813EDD"/>
    <w:rsid w:val="00875359"/>
    <w:rsid w:val="008D3E78"/>
    <w:rsid w:val="009F7FA1"/>
    <w:rsid w:val="00A85D45"/>
    <w:rsid w:val="00A902E7"/>
    <w:rsid w:val="00AB0F1B"/>
    <w:rsid w:val="00AD1189"/>
    <w:rsid w:val="00AF26D4"/>
    <w:rsid w:val="00B16262"/>
    <w:rsid w:val="00B256F4"/>
    <w:rsid w:val="00B71F71"/>
    <w:rsid w:val="00BF4185"/>
    <w:rsid w:val="00CE0CA6"/>
    <w:rsid w:val="00DF45CB"/>
    <w:rsid w:val="00E13E9C"/>
    <w:rsid w:val="00E4041C"/>
    <w:rsid w:val="00E644CF"/>
    <w:rsid w:val="00E86A87"/>
    <w:rsid w:val="00F073E9"/>
    <w:rsid w:val="00F17538"/>
    <w:rsid w:val="00FB2E26"/>
    <w:rsid w:val="00FB7014"/>
    <w:rsid w:val="00FC4654"/>
    <w:rsid w:val="00FE47EB"/>
    <w:rsid w:val="00FE75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C430D"/>
  <w15:chartTrackingRefBased/>
  <w15:docId w15:val="{D93AB13C-A0A0-4A3B-8800-76562C5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21FB4"/>
    <w:rPr>
      <w:rFonts w:ascii="Segoe UI" w:hAnsi="Segoe UI" w:cs="Segoe UI"/>
      <w:sz w:val="18"/>
      <w:szCs w:val="18"/>
    </w:rPr>
  </w:style>
  <w:style w:type="character" w:customStyle="1" w:styleId="BalloonTextChar">
    <w:name w:val="Balloon Text Char"/>
    <w:basedOn w:val="DefaultParagraphFont"/>
    <w:link w:val="BalloonText"/>
    <w:rsid w:val="00521FB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lt1">
            <a:alpha val="0"/>
          </a:schemeClr>
        </a:solidFill>
        <a:ln w="25400">
          <a:solidFill>
            <a:srgbClr val="FF0000"/>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5</Pages>
  <Words>1520</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Taylor</dc:creator>
  <cp:keywords/>
  <dc:description/>
  <cp:lastModifiedBy>Jill Taylor</cp:lastModifiedBy>
  <cp:revision>17</cp:revision>
  <cp:lastPrinted>2020-01-13T17:57:00Z</cp:lastPrinted>
  <dcterms:created xsi:type="dcterms:W3CDTF">2015-06-30T20:46:00Z</dcterms:created>
  <dcterms:modified xsi:type="dcterms:W3CDTF">2023-01-30T15:46:00Z</dcterms:modified>
</cp:coreProperties>
</file>