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05272" w14:textId="77777777" w:rsidR="00E8351A" w:rsidRDefault="00F43473" w:rsidP="00F43473">
      <w:pPr>
        <w:pStyle w:val="ListParagraph"/>
        <w:pBdr>
          <w:top w:val="single" w:sz="4" w:space="0" w:color="000000"/>
          <w:bottom w:val="single" w:sz="4" w:space="0" w:color="000000"/>
        </w:pBdr>
        <w:shd w:val="clear" w:color="auto" w:fill="000000" w:themeFill="text1"/>
        <w:spacing w:after="0" w:line="259" w:lineRule="auto"/>
        <w:ind w:firstLine="0"/>
        <w:jc w:val="center"/>
      </w:pPr>
      <w:r>
        <w:rPr>
          <w:b/>
          <w:noProof/>
          <w:color w:val="FFFFFF"/>
          <w:sz w:val="40"/>
        </w:rPr>
        <w:drawing>
          <wp:inline distT="0" distB="0" distL="0" distR="0" wp14:anchorId="78C9473F" wp14:editId="5CBF40CF">
            <wp:extent cx="194945" cy="170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945" cy="170815"/>
                    </a:xfrm>
                    <a:prstGeom prst="rect">
                      <a:avLst/>
                    </a:prstGeom>
                    <a:noFill/>
                  </pic:spPr>
                </pic:pic>
              </a:graphicData>
            </a:graphic>
          </wp:inline>
        </w:drawing>
      </w:r>
      <w:r w:rsidR="00C93A4F" w:rsidRPr="00F43473">
        <w:rPr>
          <w:b/>
          <w:color w:val="FFFFFF"/>
          <w:sz w:val="40"/>
        </w:rPr>
        <w:t>O</w:t>
      </w:r>
      <w:r w:rsidR="00C93A4F" w:rsidRPr="00F43473">
        <w:rPr>
          <w:b/>
          <w:color w:val="FFFFFF"/>
          <w:sz w:val="32"/>
        </w:rPr>
        <w:t>N</w:t>
      </w:r>
      <w:r w:rsidR="00C93A4F" w:rsidRPr="00F43473">
        <w:rPr>
          <w:b/>
          <w:color w:val="FFFFFF"/>
          <w:sz w:val="40"/>
        </w:rPr>
        <w:t>-C</w:t>
      </w:r>
      <w:r w:rsidR="00C93A4F" w:rsidRPr="00F43473">
        <w:rPr>
          <w:b/>
          <w:color w:val="FFFFFF"/>
          <w:sz w:val="32"/>
        </w:rPr>
        <w:t xml:space="preserve">AMPUS </w:t>
      </w:r>
      <w:r w:rsidR="00C93A4F" w:rsidRPr="00F43473">
        <w:rPr>
          <w:b/>
          <w:color w:val="FFFFFF"/>
          <w:sz w:val="40"/>
        </w:rPr>
        <w:t>S</w:t>
      </w:r>
      <w:r w:rsidR="00C93A4F" w:rsidRPr="00F43473">
        <w:rPr>
          <w:b/>
          <w:color w:val="FFFFFF"/>
          <w:sz w:val="32"/>
        </w:rPr>
        <w:t xml:space="preserve">ERVICES </w:t>
      </w:r>
      <w:r w:rsidR="00C93A4F" w:rsidRPr="00F43473">
        <w:rPr>
          <w:b/>
          <w:color w:val="FFFFFF"/>
          <w:sz w:val="40"/>
        </w:rPr>
        <w:t>F</w:t>
      </w:r>
      <w:r w:rsidR="00C93A4F" w:rsidRPr="00F43473">
        <w:rPr>
          <w:b/>
          <w:color w:val="FFFFFF"/>
          <w:sz w:val="32"/>
        </w:rPr>
        <w:t xml:space="preserve">OR </w:t>
      </w:r>
      <w:r w:rsidR="00C93A4F" w:rsidRPr="00F43473">
        <w:rPr>
          <w:b/>
          <w:color w:val="FFFFFF"/>
          <w:sz w:val="40"/>
        </w:rPr>
        <w:t>S</w:t>
      </w:r>
      <w:r w:rsidR="00C93A4F" w:rsidRPr="00F43473">
        <w:rPr>
          <w:b/>
          <w:color w:val="FFFFFF"/>
          <w:sz w:val="32"/>
        </w:rPr>
        <w:t>TUDENTS</w:t>
      </w:r>
      <w:r w:rsidRPr="0032717A">
        <w:rPr>
          <w:noProof/>
        </w:rPr>
        <w:drawing>
          <wp:inline distT="0" distB="0" distL="0" distR="0" wp14:anchorId="30262808" wp14:editId="42DA84C9">
            <wp:extent cx="193675" cy="172085"/>
            <wp:effectExtent l="0" t="0" r="0" b="0"/>
            <wp:docPr id="4" name="Picture 4"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675" cy="172085"/>
                    </a:xfrm>
                    <a:prstGeom prst="rect">
                      <a:avLst/>
                    </a:prstGeom>
                    <a:noFill/>
                    <a:ln>
                      <a:noFill/>
                    </a:ln>
                  </pic:spPr>
                </pic:pic>
              </a:graphicData>
            </a:graphic>
          </wp:inline>
        </w:drawing>
      </w:r>
    </w:p>
    <w:p w14:paraId="62F7D14E" w14:textId="77777777" w:rsidR="00E8351A" w:rsidRDefault="00C93A4F">
      <w:pPr>
        <w:spacing w:after="98" w:line="259" w:lineRule="auto"/>
        <w:ind w:left="0" w:firstLine="0"/>
      </w:pPr>
      <w:r>
        <w:rPr>
          <w:i/>
        </w:rPr>
        <w:t xml:space="preserve"> </w:t>
      </w:r>
    </w:p>
    <w:p w14:paraId="58257AC5" w14:textId="77777777" w:rsidR="00700762" w:rsidRDefault="00C93A4F" w:rsidP="00700762">
      <w:pPr>
        <w:spacing w:after="159" w:line="239" w:lineRule="auto"/>
        <w:ind w:left="0" w:firstLine="0"/>
        <w:rPr>
          <w:i/>
        </w:rPr>
      </w:pPr>
      <w:r>
        <w:rPr>
          <w:i/>
        </w:rPr>
        <w:t xml:space="preserve">As the key point of contact for students, Coordinators are to stay knowledgeable of the current, various services available on campus. These include, but aren’t limited to:  student rights and responsibilities, career or education pathway planning, academic supports, services for International and Indigenous students, physical and mental health supports, and accommodations assessment, planning, and review. </w:t>
      </w:r>
    </w:p>
    <w:p w14:paraId="30E3C4D0" w14:textId="77777777" w:rsidR="00700762" w:rsidRPr="00700762" w:rsidRDefault="00700762" w:rsidP="00700762">
      <w:pPr>
        <w:spacing w:after="159" w:line="240" w:lineRule="auto"/>
        <w:ind w:left="0" w:firstLine="0"/>
      </w:pPr>
    </w:p>
    <w:p w14:paraId="2D0232F6" w14:textId="77777777" w:rsidR="00E8351A" w:rsidRPr="00F43473" w:rsidRDefault="00C93A4F">
      <w:pPr>
        <w:pStyle w:val="Heading1"/>
        <w:ind w:left="-5"/>
        <w:rPr>
          <w:b/>
        </w:rPr>
      </w:pPr>
      <w:r w:rsidRPr="00F43473">
        <w:rPr>
          <w:b/>
          <w:color w:val="FFFFFF" w:themeColor="background1"/>
          <w:shd w:val="clear" w:color="auto" w:fill="000000" w:themeFill="text1"/>
        </w:rPr>
        <w:t>Accessible Education Services</w:t>
      </w:r>
      <w:r w:rsidRPr="00F43473">
        <w:rPr>
          <w:b/>
        </w:rPr>
        <w:t xml:space="preserve"> </w:t>
      </w:r>
    </w:p>
    <w:p w14:paraId="4869C136" w14:textId="723F04B3" w:rsidR="00E8351A" w:rsidRDefault="008B2C84">
      <w:pPr>
        <w:spacing w:after="236"/>
        <w:ind w:left="-5"/>
      </w:pPr>
      <w:hyperlink r:id="rId9">
        <w:r w:rsidR="00C93A4F">
          <w:rPr>
            <w:color w:val="0562C1"/>
            <w:u w:val="single" w:color="0562C1"/>
          </w:rPr>
          <w:t>Accessible Education Services</w:t>
        </w:r>
      </w:hyperlink>
      <w:hyperlink r:id="rId10">
        <w:r w:rsidR="00C93A4F">
          <w:t xml:space="preserve"> </w:t>
        </w:r>
      </w:hyperlink>
      <w:r w:rsidR="00C93A4F">
        <w:t xml:space="preserve">(department website) provides students with disabilities with accommodations and services they need to achieve academic success, eliminate barriers, and to build skills, strategies and resources to make the most of college. As a reminder, students do need to register for accommodations and services using the guidelines provided under </w:t>
      </w:r>
      <w:hyperlink r:id="rId11">
        <w:r w:rsidR="00C93A4F">
          <w:rPr>
            <w:color w:val="0562C1"/>
            <w:u w:val="single" w:color="0562C1"/>
          </w:rPr>
          <w:t>Registering with AES</w:t>
        </w:r>
      </w:hyperlink>
      <w:hyperlink r:id="rId12">
        <w:r w:rsidR="00C93A4F">
          <w:t>.</w:t>
        </w:r>
      </w:hyperlink>
      <w:r w:rsidR="00C93A4F">
        <w:t xml:space="preserve"> The offices are in:  Room A2113 at Sutherland Campus and Room 254 at Frost Campus.  To access services at Haliburton and Cobourg campuses, please use the Registering with AES link (above and below) and/or the contact information on the right side of the Accessible Education Services link.   </w:t>
      </w:r>
    </w:p>
    <w:p w14:paraId="1C261727" w14:textId="77777777" w:rsidR="00E8351A" w:rsidRDefault="008B2C84">
      <w:pPr>
        <w:numPr>
          <w:ilvl w:val="0"/>
          <w:numId w:val="1"/>
        </w:numPr>
        <w:spacing w:after="48" w:line="265" w:lineRule="auto"/>
        <w:ind w:hanging="360"/>
      </w:pPr>
      <w:hyperlink r:id="rId13">
        <w:r w:rsidR="00C93A4F">
          <w:rPr>
            <w:color w:val="0562C1"/>
            <w:u w:val="single" w:color="0562C1"/>
          </w:rPr>
          <w:t>Registering with AES</w:t>
        </w:r>
      </w:hyperlink>
      <w:hyperlink r:id="rId14">
        <w:r w:rsidR="00C93A4F">
          <w:t xml:space="preserve"> </w:t>
        </w:r>
      </w:hyperlink>
    </w:p>
    <w:p w14:paraId="7C52E12C" w14:textId="77777777" w:rsidR="00E8351A" w:rsidRDefault="008B2C84">
      <w:pPr>
        <w:numPr>
          <w:ilvl w:val="0"/>
          <w:numId w:val="1"/>
        </w:numPr>
        <w:spacing w:after="49" w:line="265" w:lineRule="auto"/>
        <w:ind w:hanging="360"/>
      </w:pPr>
      <w:hyperlink r:id="rId15">
        <w:r w:rsidR="00C93A4F">
          <w:rPr>
            <w:color w:val="0562C1"/>
            <w:u w:val="single" w:color="0562C1"/>
          </w:rPr>
          <w:t>Accommodations</w:t>
        </w:r>
      </w:hyperlink>
      <w:hyperlink r:id="rId16">
        <w:r w:rsidR="00C93A4F">
          <w:t xml:space="preserve"> </w:t>
        </w:r>
      </w:hyperlink>
    </w:p>
    <w:p w14:paraId="1295430F" w14:textId="77777777" w:rsidR="00E8351A" w:rsidRDefault="008B2C84">
      <w:pPr>
        <w:numPr>
          <w:ilvl w:val="0"/>
          <w:numId w:val="1"/>
        </w:numPr>
        <w:spacing w:after="3" w:line="301" w:lineRule="auto"/>
        <w:ind w:hanging="360"/>
      </w:pPr>
      <w:hyperlink r:id="rId17">
        <w:r w:rsidR="00C93A4F">
          <w:rPr>
            <w:color w:val="0562C1"/>
            <w:u w:val="single" w:color="0562C1"/>
          </w:rPr>
          <w:t xml:space="preserve">Services for Students </w:t>
        </w:r>
      </w:hyperlink>
      <w:hyperlink r:id="rId18">
        <w:r w:rsidR="00C93A4F">
          <w:t xml:space="preserve"> </w:t>
        </w:r>
      </w:hyperlink>
      <w:r w:rsidR="00C93A4F">
        <w:t xml:space="preserve">(Menu includes tutoring, assistive technology, learning strategies, apprenticeship support) </w:t>
      </w:r>
      <w:r w:rsidR="00C93A4F">
        <w:rPr>
          <w:rFonts w:ascii="Segoe UI Symbol" w:eastAsia="Segoe UI Symbol" w:hAnsi="Segoe UI Symbol" w:cs="Segoe UI Symbol"/>
        </w:rPr>
        <w:t>•</w:t>
      </w:r>
      <w:r w:rsidR="00C93A4F">
        <w:rPr>
          <w:rFonts w:ascii="Arial" w:eastAsia="Arial" w:hAnsi="Arial" w:cs="Arial"/>
        </w:rPr>
        <w:t xml:space="preserve"> </w:t>
      </w:r>
      <w:hyperlink r:id="rId19">
        <w:r w:rsidR="00C93A4F">
          <w:t xml:space="preserve"> </w:t>
        </w:r>
      </w:hyperlink>
    </w:p>
    <w:p w14:paraId="033A437C" w14:textId="77777777" w:rsidR="00E8351A" w:rsidRDefault="008B2C84">
      <w:pPr>
        <w:numPr>
          <w:ilvl w:val="0"/>
          <w:numId w:val="1"/>
        </w:numPr>
        <w:ind w:hanging="360"/>
      </w:pPr>
      <w:hyperlink r:id="rId20">
        <w:r w:rsidR="00C93A4F">
          <w:rPr>
            <w:color w:val="0562C1"/>
            <w:u w:val="single" w:color="0562C1"/>
          </w:rPr>
          <w:t xml:space="preserve">Online Services </w:t>
        </w:r>
      </w:hyperlink>
      <w:hyperlink r:id="rId21">
        <w:r w:rsidR="00C93A4F">
          <w:t xml:space="preserve"> </w:t>
        </w:r>
      </w:hyperlink>
      <w:r w:rsidR="00C93A4F">
        <w:t xml:space="preserve">(Page includes booking of tests for students and faculty) </w:t>
      </w:r>
    </w:p>
    <w:p w14:paraId="6D3BA5E4" w14:textId="77777777" w:rsidR="00E8351A" w:rsidRDefault="00C93A4F">
      <w:pPr>
        <w:numPr>
          <w:ilvl w:val="0"/>
          <w:numId w:val="1"/>
        </w:numPr>
        <w:ind w:hanging="360"/>
      </w:pPr>
      <w:r>
        <w:rPr>
          <w:color w:val="0562C1"/>
          <w:u w:val="single" w:color="0562C1"/>
        </w:rPr>
        <w:t xml:space="preserve">Resources </w:t>
      </w:r>
      <w:hyperlink r:id="rId22">
        <w:r>
          <w:t xml:space="preserve"> </w:t>
        </w:r>
      </w:hyperlink>
      <w:r>
        <w:t xml:space="preserve">(Menu includes resources for Students/Faculty/Family, bursaries, legal, policies) </w:t>
      </w:r>
    </w:p>
    <w:p w14:paraId="2457FE5D" w14:textId="77777777" w:rsidR="00E8351A" w:rsidRDefault="008B2C84">
      <w:pPr>
        <w:numPr>
          <w:ilvl w:val="0"/>
          <w:numId w:val="1"/>
        </w:numPr>
        <w:spacing w:after="182" w:line="265" w:lineRule="auto"/>
        <w:ind w:hanging="360"/>
      </w:pPr>
      <w:hyperlink r:id="rId23">
        <w:r w:rsidR="00C93A4F">
          <w:rPr>
            <w:color w:val="0562C1"/>
            <w:u w:val="single" w:color="0562C1"/>
          </w:rPr>
          <w:t>Tutoring &amp; Academic Skills for Students</w:t>
        </w:r>
      </w:hyperlink>
      <w:hyperlink r:id="rId24">
        <w:r w:rsidR="00C93A4F">
          <w:t xml:space="preserve"> </w:t>
        </w:r>
      </w:hyperlink>
    </w:p>
    <w:p w14:paraId="5EC5FACB" w14:textId="77777777" w:rsidR="00C93A4F" w:rsidRDefault="00C93A4F">
      <w:pPr>
        <w:pStyle w:val="Heading1"/>
        <w:ind w:left="-5"/>
        <w:rPr>
          <w:b/>
          <w:color w:val="FFFFFF" w:themeColor="background1"/>
          <w:shd w:val="clear" w:color="auto" w:fill="000000" w:themeFill="text1"/>
        </w:rPr>
      </w:pPr>
    </w:p>
    <w:p w14:paraId="6C3322BF" w14:textId="77777777" w:rsidR="00E8351A" w:rsidRPr="00C93A4F" w:rsidRDefault="00C93A4F">
      <w:pPr>
        <w:pStyle w:val="Heading1"/>
        <w:ind w:left="-5"/>
        <w:rPr>
          <w:b/>
        </w:rPr>
      </w:pPr>
      <w:r w:rsidRPr="00C93A4F">
        <w:rPr>
          <w:b/>
          <w:color w:val="FFFFFF" w:themeColor="background1"/>
          <w:shd w:val="clear" w:color="auto" w:fill="000000" w:themeFill="text1"/>
        </w:rPr>
        <w:t>Career Services</w:t>
      </w:r>
      <w:r w:rsidRPr="00C93A4F">
        <w:rPr>
          <w:b/>
        </w:rPr>
        <w:t xml:space="preserve"> </w:t>
      </w:r>
    </w:p>
    <w:p w14:paraId="00C8F3E6" w14:textId="676841CC" w:rsidR="00E8351A" w:rsidRDefault="008B2C84">
      <w:pPr>
        <w:spacing w:after="0"/>
        <w:ind w:left="-5"/>
      </w:pPr>
      <w:hyperlink r:id="rId25">
        <w:r w:rsidR="00C93A4F">
          <w:rPr>
            <w:color w:val="0562C1"/>
            <w:u w:val="single" w:color="0562C1"/>
          </w:rPr>
          <w:t>Career Services</w:t>
        </w:r>
      </w:hyperlink>
      <w:hyperlink r:id="rId26">
        <w:r w:rsidR="00C93A4F">
          <w:t xml:space="preserve"> </w:t>
        </w:r>
      </w:hyperlink>
      <w:r w:rsidR="00C93A4F">
        <w:t xml:space="preserve">(department website) provides a wide range of services and online resources around career development, career assessment, job search, cover letter and resume writing, interview skills, networking, and labour market research.  While </w:t>
      </w:r>
      <w:r w:rsidR="00C93A4F">
        <w:rPr>
          <w:b/>
          <w:u w:val="single" w:color="000000"/>
        </w:rPr>
        <w:t>all campuses</w:t>
      </w:r>
      <w:r w:rsidR="00C93A4F">
        <w:t xml:space="preserve"> can access career services (Frost looks after Haliburton students and Sutherland looks after Cobourg students), the physical spaces are located only at Sutherland and Frost Campuses.   The offices </w:t>
      </w:r>
      <w:r w:rsidR="00B041BB">
        <w:t>are in</w:t>
      </w:r>
      <w:r w:rsidR="00C93A4F">
        <w:t xml:space="preserve">:  Room C2102.14 at Sutherland Campus and Room 289 at Frost Campus.   </w:t>
      </w:r>
    </w:p>
    <w:p w14:paraId="3841716F" w14:textId="77777777" w:rsidR="00E8351A" w:rsidRDefault="00C93A4F">
      <w:pPr>
        <w:spacing w:after="46" w:line="259" w:lineRule="auto"/>
        <w:ind w:left="0" w:firstLine="0"/>
      </w:pPr>
      <w:r>
        <w:t xml:space="preserve"> </w:t>
      </w:r>
    </w:p>
    <w:p w14:paraId="41A96F9D" w14:textId="77777777" w:rsidR="00E8351A" w:rsidRDefault="008B2C84">
      <w:pPr>
        <w:numPr>
          <w:ilvl w:val="0"/>
          <w:numId w:val="2"/>
        </w:numPr>
        <w:spacing w:after="25" w:line="265" w:lineRule="auto"/>
        <w:ind w:hanging="360"/>
      </w:pPr>
      <w:hyperlink r:id="rId27">
        <w:r w:rsidR="00C93A4F">
          <w:rPr>
            <w:color w:val="0562C1"/>
            <w:u w:val="single" w:color="0562C1"/>
          </w:rPr>
          <w:t>Career and Job Fair Dates and Preparation Tips</w:t>
        </w:r>
      </w:hyperlink>
      <w:hyperlink r:id="rId28">
        <w:r w:rsidR="00C93A4F">
          <w:t xml:space="preserve"> </w:t>
        </w:r>
      </w:hyperlink>
    </w:p>
    <w:p w14:paraId="1C2BB97F" w14:textId="77777777" w:rsidR="00E8351A" w:rsidRDefault="008B2C84">
      <w:pPr>
        <w:numPr>
          <w:ilvl w:val="0"/>
          <w:numId w:val="2"/>
        </w:numPr>
        <w:spacing w:after="25" w:line="265" w:lineRule="auto"/>
        <w:ind w:hanging="360"/>
      </w:pPr>
      <w:hyperlink r:id="rId29">
        <w:r w:rsidR="00C93A4F">
          <w:rPr>
            <w:color w:val="0562C1"/>
            <w:u w:val="single" w:color="0562C1"/>
          </w:rPr>
          <w:t>Workshop Dates</w:t>
        </w:r>
      </w:hyperlink>
      <w:hyperlink r:id="rId30">
        <w:r w:rsidR="00C93A4F">
          <w:t xml:space="preserve"> </w:t>
        </w:r>
      </w:hyperlink>
    </w:p>
    <w:p w14:paraId="54780059" w14:textId="77777777" w:rsidR="00E8351A" w:rsidRDefault="008B2C84">
      <w:pPr>
        <w:numPr>
          <w:ilvl w:val="0"/>
          <w:numId w:val="2"/>
        </w:numPr>
        <w:spacing w:after="25" w:line="265" w:lineRule="auto"/>
        <w:ind w:hanging="360"/>
      </w:pPr>
      <w:hyperlink r:id="rId31">
        <w:r w:rsidR="00C93A4F">
          <w:rPr>
            <w:color w:val="0562C1"/>
            <w:u w:val="single" w:color="0562C1"/>
          </w:rPr>
          <w:t xml:space="preserve">Cover Letters and Resumes </w:t>
        </w:r>
      </w:hyperlink>
      <w:hyperlink r:id="rId32">
        <w:r w:rsidR="00C93A4F">
          <w:t>(</w:t>
        </w:r>
      </w:hyperlink>
      <w:r w:rsidR="00C93A4F">
        <w:t xml:space="preserve">Menu includes samples) </w:t>
      </w:r>
    </w:p>
    <w:p w14:paraId="1AB22D8D" w14:textId="77777777" w:rsidR="00E8351A" w:rsidRDefault="008B2C84">
      <w:pPr>
        <w:numPr>
          <w:ilvl w:val="0"/>
          <w:numId w:val="2"/>
        </w:numPr>
        <w:ind w:hanging="360"/>
      </w:pPr>
      <w:hyperlink r:id="rId33">
        <w:r w:rsidR="00C93A4F">
          <w:rPr>
            <w:color w:val="0562C1"/>
            <w:u w:val="single" w:color="0562C1"/>
          </w:rPr>
          <w:t>Job Search</w:t>
        </w:r>
      </w:hyperlink>
      <w:hyperlink r:id="rId34">
        <w:r w:rsidR="00C93A4F">
          <w:t xml:space="preserve"> </w:t>
        </w:r>
      </w:hyperlink>
      <w:r w:rsidR="00C93A4F">
        <w:t xml:space="preserve">(Menu includes labour market information, tips on networking, and social media employer screening and use in job search) </w:t>
      </w:r>
    </w:p>
    <w:p w14:paraId="6365DAD8" w14:textId="77777777" w:rsidR="00230895" w:rsidRDefault="008B2C84">
      <w:pPr>
        <w:numPr>
          <w:ilvl w:val="0"/>
          <w:numId w:val="2"/>
        </w:numPr>
        <w:ind w:hanging="360"/>
      </w:pPr>
      <w:hyperlink r:id="rId35">
        <w:r w:rsidR="00230895">
          <w:rPr>
            <w:color w:val="0562C1"/>
            <w:u w:val="single" w:color="0562C1"/>
          </w:rPr>
          <w:t>Interviews</w:t>
        </w:r>
      </w:hyperlink>
      <w:hyperlink r:id="rId36">
        <w:r w:rsidR="00C93A4F">
          <w:t xml:space="preserve"> </w:t>
        </w:r>
      </w:hyperlink>
      <w:r w:rsidR="00C93A4F">
        <w:t xml:space="preserve">(Menu includes a lot of great information on preparing for job interviews including opportunities for students to practice their skills using the </w:t>
      </w:r>
      <w:r w:rsidR="00C93A4F">
        <w:rPr>
          <w:b/>
          <w:u w:val="single" w:color="000000"/>
        </w:rPr>
        <w:t xml:space="preserve">online </w:t>
      </w:r>
      <w:proofErr w:type="spellStart"/>
      <w:r w:rsidR="00C93A4F">
        <w:rPr>
          <w:b/>
          <w:u w:val="single" w:color="000000"/>
        </w:rPr>
        <w:t>InterviewStream</w:t>
      </w:r>
      <w:proofErr w:type="spellEnd"/>
      <w:r w:rsidR="00C93A4F">
        <w:rPr>
          <w:b/>
          <w:u w:val="single" w:color="000000"/>
        </w:rPr>
        <w:t xml:space="preserve"> tool </w:t>
      </w:r>
      <w:r w:rsidR="00C93A4F">
        <w:t>(may wish to incorporate into your program)</w:t>
      </w:r>
    </w:p>
    <w:p w14:paraId="34163A2B" w14:textId="77777777" w:rsidR="00230895" w:rsidRDefault="00230895">
      <w:pPr>
        <w:pStyle w:val="Heading1"/>
        <w:ind w:left="-5"/>
        <w:rPr>
          <w:color w:val="FFFFFF" w:themeColor="background1"/>
          <w:shd w:val="clear" w:color="auto" w:fill="000000" w:themeFill="text1"/>
        </w:rPr>
      </w:pPr>
    </w:p>
    <w:p w14:paraId="70B1E4B4" w14:textId="43F5499F" w:rsidR="00E8351A" w:rsidRDefault="00C93A4F">
      <w:pPr>
        <w:pStyle w:val="Heading1"/>
        <w:ind w:left="-5"/>
      </w:pPr>
      <w:r w:rsidRPr="00C93A4F">
        <w:rPr>
          <w:color w:val="FFFFFF" w:themeColor="background1"/>
          <w:shd w:val="clear" w:color="auto" w:fill="000000" w:themeFill="text1"/>
        </w:rPr>
        <w:t>Counselling Services</w:t>
      </w:r>
      <w:r>
        <w:t xml:space="preserve"> </w:t>
      </w:r>
    </w:p>
    <w:p w14:paraId="739FB803" w14:textId="7ACA0243" w:rsidR="00E8351A" w:rsidRDefault="008B2C84">
      <w:pPr>
        <w:spacing w:after="237"/>
        <w:ind w:left="-5"/>
      </w:pPr>
      <w:hyperlink r:id="rId37">
        <w:r w:rsidR="00C93A4F">
          <w:rPr>
            <w:color w:val="0562C1"/>
            <w:u w:val="single" w:color="0562C1"/>
          </w:rPr>
          <w:t>Counselling Services</w:t>
        </w:r>
      </w:hyperlink>
      <w:hyperlink r:id="rId38">
        <w:r w:rsidR="00C93A4F">
          <w:t xml:space="preserve"> </w:t>
        </w:r>
      </w:hyperlink>
      <w:r w:rsidR="00C93A4F">
        <w:t xml:space="preserve">(department website) offer a range of services from on-line self-serve resources, walk-in appointments, psycho-educational groups and workshops as well as short-term supportive counselling in a safe, non-judgmental setting.  For more intensive or ongoing therapy, referrals by Counselling Services can be made to outside agencies and services.  The offices are in:  Room A2113 at Sutherland Campus and Room 254 at Frost Campus.  To access counselling at the Haliburton and Cobourg campuses, please use the contact information on the right side of the Counselling Services link. </w:t>
      </w:r>
    </w:p>
    <w:p w14:paraId="51633736" w14:textId="77777777" w:rsidR="00E8351A" w:rsidRDefault="00C93A4F">
      <w:pPr>
        <w:numPr>
          <w:ilvl w:val="0"/>
          <w:numId w:val="3"/>
        </w:numPr>
        <w:ind w:hanging="360"/>
      </w:pPr>
      <w:r>
        <w:rPr>
          <w:shd w:val="clear" w:color="auto" w:fill="FFFF00"/>
        </w:rPr>
        <w:lastRenderedPageBreak/>
        <w:t>Urgent On-Campus Crisis Supports</w:t>
      </w:r>
      <w:r>
        <w:t xml:space="preserve"> include Campus Security Emergency at extension 4444. </w:t>
      </w:r>
    </w:p>
    <w:p w14:paraId="6649F0A6" w14:textId="77777777" w:rsidR="00E8351A" w:rsidRDefault="008B2C84">
      <w:pPr>
        <w:numPr>
          <w:ilvl w:val="0"/>
          <w:numId w:val="3"/>
        </w:numPr>
        <w:spacing w:after="25" w:line="265" w:lineRule="auto"/>
        <w:ind w:hanging="360"/>
      </w:pPr>
      <w:hyperlink r:id="rId39">
        <w:r w:rsidR="00C93A4F">
          <w:rPr>
            <w:color w:val="0562C1"/>
            <w:u w:val="single" w:color="0562C1"/>
          </w:rPr>
          <w:t>Booking and Cancelling Appointments (in-person, phone-in, online)</w:t>
        </w:r>
      </w:hyperlink>
      <w:hyperlink r:id="rId40">
        <w:r w:rsidR="00C93A4F">
          <w:rPr>
            <w:color w:val="0562C1"/>
          </w:rPr>
          <w:t xml:space="preserve"> </w:t>
        </w:r>
      </w:hyperlink>
      <w:r w:rsidR="00C93A4F">
        <w:rPr>
          <w:color w:val="0562C1"/>
        </w:rPr>
        <w:t xml:space="preserve"> </w:t>
      </w:r>
      <w:r w:rsidR="00C93A4F">
        <w:t xml:space="preserve"> </w:t>
      </w:r>
    </w:p>
    <w:p w14:paraId="3DA20EEF" w14:textId="53C2628E" w:rsidR="00E8351A" w:rsidRPr="00230895" w:rsidRDefault="008B2C84">
      <w:pPr>
        <w:numPr>
          <w:ilvl w:val="0"/>
          <w:numId w:val="3"/>
        </w:numPr>
        <w:spacing w:after="25" w:line="265" w:lineRule="auto"/>
        <w:ind w:hanging="360"/>
      </w:pPr>
      <w:hyperlink r:id="rId41">
        <w:r w:rsidR="00C93A4F">
          <w:rPr>
            <w:color w:val="0562C1"/>
            <w:u w:val="single" w:color="0562C1"/>
          </w:rPr>
          <w:t>Off Campus Crisis Supports, Social Services and Resources</w:t>
        </w:r>
      </w:hyperlink>
      <w:hyperlink r:id="rId42">
        <w:r w:rsidR="00C93A4F">
          <w:rPr>
            <w:color w:val="0562C1"/>
          </w:rPr>
          <w:t xml:space="preserve"> </w:t>
        </w:r>
      </w:hyperlink>
      <w:r w:rsidR="00C93A4F">
        <w:rPr>
          <w:color w:val="0562C1"/>
        </w:rPr>
        <w:tab/>
      </w:r>
    </w:p>
    <w:p w14:paraId="634BC0BE" w14:textId="77777777" w:rsidR="00230895" w:rsidRDefault="00230895" w:rsidP="00230895">
      <w:pPr>
        <w:spacing w:after="25" w:line="265" w:lineRule="auto"/>
        <w:ind w:left="360" w:firstLine="0"/>
      </w:pPr>
    </w:p>
    <w:p w14:paraId="0D23BF9E" w14:textId="77777777" w:rsidR="00E8351A" w:rsidRDefault="00C93A4F">
      <w:pPr>
        <w:pStyle w:val="Heading1"/>
        <w:ind w:left="-5"/>
      </w:pPr>
      <w:r w:rsidRPr="00155C4C">
        <w:rPr>
          <w:color w:val="FFFFFF" w:themeColor="background1"/>
          <w:highlight w:val="black"/>
        </w:rPr>
        <w:t>Education Pathways</w:t>
      </w:r>
      <w:r>
        <w:t xml:space="preserve"> </w:t>
      </w:r>
    </w:p>
    <w:p w14:paraId="2F7ACD3E" w14:textId="77777777" w:rsidR="00E8351A" w:rsidRDefault="008B2C84">
      <w:pPr>
        <w:spacing w:after="0" w:line="265" w:lineRule="auto"/>
        <w:ind w:left="-4"/>
      </w:pPr>
      <w:hyperlink r:id="rId43">
        <w:r w:rsidR="00C93A4F">
          <w:rPr>
            <w:color w:val="0562C1"/>
            <w:u w:val="single" w:color="0562C1"/>
          </w:rPr>
          <w:t>Education Pathways Department Website</w:t>
        </w:r>
      </w:hyperlink>
      <w:hyperlink r:id="rId44">
        <w:r w:rsidR="00C93A4F">
          <w:t xml:space="preserve"> </w:t>
        </w:r>
      </w:hyperlink>
      <w:r w:rsidR="00C93A4F">
        <w:t xml:space="preserve">and  </w:t>
      </w:r>
      <w:hyperlink r:id="rId45">
        <w:r w:rsidR="00C93A4F">
          <w:rPr>
            <w:color w:val="0562C1"/>
            <w:u w:val="single" w:color="0562C1"/>
          </w:rPr>
          <w:t>Education Pathways External Website</w:t>
        </w:r>
      </w:hyperlink>
      <w:hyperlink r:id="rId46">
        <w:r w:rsidR="00C93A4F">
          <w:t xml:space="preserve"> </w:t>
        </w:r>
      </w:hyperlink>
      <w:r w:rsidR="00C93A4F">
        <w:t xml:space="preserve">contain pathway resources for students </w:t>
      </w:r>
    </w:p>
    <w:p w14:paraId="152089E2" w14:textId="77777777" w:rsidR="00E8351A" w:rsidRDefault="00C93A4F">
      <w:pPr>
        <w:spacing w:after="7"/>
        <w:ind w:left="-5"/>
      </w:pPr>
      <w:r>
        <w:t xml:space="preserve">including all articulation agreements between Fleming College and provincially (Ontario), nationally (Canada), and internationally.  Although there is not a physical Education Pathways office on campus, please connect with David Baker at </w:t>
      </w:r>
      <w:r>
        <w:rPr>
          <w:color w:val="0562C1"/>
          <w:u w:val="single" w:color="0562C1"/>
        </w:rPr>
        <w:t>david.baker@flemingcollege.ca</w:t>
      </w:r>
      <w:r>
        <w:t xml:space="preserve"> for further inquiries and information.  </w:t>
      </w:r>
    </w:p>
    <w:p w14:paraId="3A7D3852" w14:textId="516F3003" w:rsidR="00E8351A" w:rsidRDefault="00C93A4F" w:rsidP="00155C4C">
      <w:pPr>
        <w:spacing w:after="68" w:line="259" w:lineRule="auto"/>
        <w:ind w:left="0" w:firstLine="0"/>
      </w:pPr>
      <w:r>
        <w:t xml:space="preserve">   </w:t>
      </w:r>
    </w:p>
    <w:p w14:paraId="70E681B2" w14:textId="4173B15B" w:rsidR="00E8351A" w:rsidRDefault="00155C4C">
      <w:pPr>
        <w:pStyle w:val="Heading1"/>
        <w:ind w:left="-5"/>
      </w:pPr>
      <w:r>
        <w:rPr>
          <w:color w:val="FFFFFF" w:themeColor="background1"/>
          <w:highlight w:val="black"/>
        </w:rPr>
        <w:t>Fleming I</w:t>
      </w:r>
      <w:r w:rsidR="00C93A4F" w:rsidRPr="00155C4C">
        <w:rPr>
          <w:color w:val="FFFFFF" w:themeColor="background1"/>
          <w:highlight w:val="black"/>
        </w:rPr>
        <w:t>ndigenous Student Services</w:t>
      </w:r>
      <w:r w:rsidR="00C93A4F">
        <w:t xml:space="preserve"> </w:t>
      </w:r>
    </w:p>
    <w:p w14:paraId="560A76AF" w14:textId="0D657EB7" w:rsidR="00E8351A" w:rsidRDefault="008B2C84">
      <w:pPr>
        <w:spacing w:after="137"/>
        <w:ind w:left="-5"/>
      </w:pPr>
      <w:hyperlink r:id="rId47">
        <w:r w:rsidR="00155C4C">
          <w:rPr>
            <w:color w:val="0562C1"/>
            <w:u w:val="single" w:color="0562C1"/>
          </w:rPr>
          <w:t>Fleming I</w:t>
        </w:r>
        <w:r w:rsidR="00C93A4F">
          <w:rPr>
            <w:color w:val="0562C1"/>
            <w:u w:val="single" w:color="0562C1"/>
          </w:rPr>
          <w:t>ndigenous Student Services</w:t>
        </w:r>
      </w:hyperlink>
      <w:hyperlink r:id="rId48">
        <w:r w:rsidR="00C93A4F">
          <w:t xml:space="preserve"> </w:t>
        </w:r>
      </w:hyperlink>
      <w:r w:rsidR="00C93A4F">
        <w:t xml:space="preserve">(department website) provides cultural programming, one-to-one student support, and meaningful partnerships with Indigenous organizations and local service providers.  The </w:t>
      </w:r>
      <w:r w:rsidR="00155C4C">
        <w:t>Indigenous</w:t>
      </w:r>
      <w:r w:rsidR="00C93A4F">
        <w:t xml:space="preserve"> Student Lounges </w:t>
      </w:r>
      <w:r w:rsidR="00B041BB">
        <w:t>are in</w:t>
      </w:r>
      <w:r w:rsidR="00C93A4F">
        <w:t xml:space="preserve">: Room B2 299 at the Sutherland Campus and Room 180A at Frost Campus.   </w:t>
      </w:r>
    </w:p>
    <w:p w14:paraId="181EAE0B" w14:textId="5A747573" w:rsidR="00E8351A" w:rsidRDefault="008B2C84" w:rsidP="00155C4C">
      <w:pPr>
        <w:numPr>
          <w:ilvl w:val="0"/>
          <w:numId w:val="4"/>
        </w:numPr>
        <w:ind w:hanging="360"/>
      </w:pPr>
      <w:hyperlink r:id="rId49">
        <w:r w:rsidR="00C93A4F">
          <w:rPr>
            <w:color w:val="0562C1"/>
            <w:u w:val="single" w:color="0562C1"/>
          </w:rPr>
          <w:t>BISHKAA</w:t>
        </w:r>
      </w:hyperlink>
      <w:hyperlink r:id="rId50">
        <w:r w:rsidR="00C93A4F">
          <w:rPr>
            <w:color w:val="0562C1"/>
          </w:rPr>
          <w:t xml:space="preserve"> </w:t>
        </w:r>
      </w:hyperlink>
      <w:r w:rsidR="00C93A4F">
        <w:rPr>
          <w:color w:val="0562C1"/>
        </w:rPr>
        <w:t xml:space="preserve"> </w:t>
      </w:r>
      <w:r w:rsidR="00C93A4F">
        <w:t xml:space="preserve">(Mentorship Program) </w:t>
      </w:r>
      <w:hyperlink r:id="rId51">
        <w:r w:rsidR="00C93A4F">
          <w:t xml:space="preserve"> </w:t>
        </w:r>
      </w:hyperlink>
    </w:p>
    <w:p w14:paraId="799C20AD" w14:textId="153DFEE9" w:rsidR="00E8351A" w:rsidRDefault="008B2C84">
      <w:pPr>
        <w:numPr>
          <w:ilvl w:val="0"/>
          <w:numId w:val="4"/>
        </w:numPr>
        <w:ind w:hanging="360"/>
      </w:pPr>
      <w:hyperlink r:id="rId52" w:history="1">
        <w:r w:rsidR="00155C4C" w:rsidRPr="00B041BB">
          <w:rPr>
            <w:rStyle w:val="Hyperlink"/>
            <w:color w:val="2F5496" w:themeColor="accent1" w:themeShade="BF"/>
          </w:rPr>
          <w:t>Voluntary Self-Identification</w:t>
        </w:r>
      </w:hyperlink>
      <w:r w:rsidR="00155C4C" w:rsidRPr="00B041BB">
        <w:rPr>
          <w:color w:val="2F5496" w:themeColor="accent1" w:themeShade="BF"/>
        </w:rPr>
        <w:t xml:space="preserve">  </w:t>
      </w:r>
    </w:p>
    <w:p w14:paraId="759E8ED8" w14:textId="6478B536" w:rsidR="00E8351A" w:rsidRDefault="008B2C84">
      <w:pPr>
        <w:numPr>
          <w:ilvl w:val="0"/>
          <w:numId w:val="4"/>
        </w:numPr>
        <w:spacing w:after="237" w:line="265" w:lineRule="auto"/>
        <w:ind w:hanging="360"/>
      </w:pPr>
      <w:hyperlink r:id="rId53">
        <w:r w:rsidR="00155C4C">
          <w:rPr>
            <w:color w:val="0562C1"/>
            <w:u w:val="single" w:color="0562C1"/>
          </w:rPr>
          <w:t>Indigenous Education Council</w:t>
        </w:r>
      </w:hyperlink>
      <w:hyperlink r:id="rId54">
        <w:r w:rsidR="00C93A4F">
          <w:t xml:space="preserve"> </w:t>
        </w:r>
      </w:hyperlink>
    </w:p>
    <w:p w14:paraId="5EDAFA5D" w14:textId="77777777" w:rsidR="00E8351A" w:rsidRDefault="00C93A4F">
      <w:pPr>
        <w:pStyle w:val="Heading1"/>
        <w:ind w:left="-5"/>
      </w:pPr>
      <w:r w:rsidRPr="00155C4C">
        <w:rPr>
          <w:color w:val="FFFFFF" w:themeColor="background1"/>
          <w:highlight w:val="black"/>
        </w:rPr>
        <w:t>International Student Services</w:t>
      </w:r>
      <w:r>
        <w:t xml:space="preserve"> </w:t>
      </w:r>
    </w:p>
    <w:p w14:paraId="11C3B268" w14:textId="0304EDC4" w:rsidR="00E8351A" w:rsidRDefault="008B2C84">
      <w:pPr>
        <w:spacing w:after="137"/>
        <w:ind w:left="-5"/>
      </w:pPr>
      <w:hyperlink r:id="rId55">
        <w:r w:rsidR="00C93A4F">
          <w:rPr>
            <w:color w:val="0562C1"/>
            <w:u w:val="single" w:color="0562C1"/>
          </w:rPr>
          <w:t>International Student Services (ISS)</w:t>
        </w:r>
      </w:hyperlink>
      <w:hyperlink r:id="rId56">
        <w:r w:rsidR="00C93A4F">
          <w:t xml:space="preserve"> </w:t>
        </w:r>
      </w:hyperlink>
      <w:r w:rsidR="00C93A4F">
        <w:t xml:space="preserve">(department website) helps international students from different countries and cultures successfully transition to Canada.  The offices </w:t>
      </w:r>
      <w:r w:rsidR="00B041BB">
        <w:t>are in</w:t>
      </w:r>
      <w:r w:rsidR="00C93A4F">
        <w:t xml:space="preserve">:  Room C2100.2 at the Sutherland Campus and Room 201D at Frost Campus. </w:t>
      </w:r>
    </w:p>
    <w:p w14:paraId="1B9FF37C" w14:textId="77777777" w:rsidR="00E8351A" w:rsidRDefault="008B2C84">
      <w:pPr>
        <w:numPr>
          <w:ilvl w:val="0"/>
          <w:numId w:val="5"/>
        </w:numPr>
        <w:spacing w:after="25" w:line="265" w:lineRule="auto"/>
        <w:ind w:hanging="360"/>
      </w:pPr>
      <w:hyperlink r:id="rId57">
        <w:r w:rsidR="00C93A4F">
          <w:rPr>
            <w:color w:val="0562C1"/>
            <w:u w:val="single" w:color="0562C1"/>
          </w:rPr>
          <w:t>Peer Mentorship (Description)</w:t>
        </w:r>
      </w:hyperlink>
      <w:hyperlink r:id="rId58">
        <w:r w:rsidR="00C93A4F">
          <w:t xml:space="preserve"> </w:t>
        </w:r>
      </w:hyperlink>
    </w:p>
    <w:p w14:paraId="624C9C42" w14:textId="0AD5F690" w:rsidR="00E8351A" w:rsidRPr="00F0295E" w:rsidRDefault="008B2C84">
      <w:pPr>
        <w:numPr>
          <w:ilvl w:val="0"/>
          <w:numId w:val="5"/>
        </w:numPr>
        <w:ind w:hanging="360"/>
        <w:rPr>
          <w:lang w:val="en-US"/>
        </w:rPr>
      </w:pPr>
      <w:hyperlink r:id="rId59">
        <w:r w:rsidR="00C93A4F" w:rsidRPr="00F0295E">
          <w:rPr>
            <w:color w:val="0562C1"/>
            <w:u w:val="single" w:color="0562C1"/>
            <w:lang w:val="en-US"/>
          </w:rPr>
          <w:t>Arrival Services</w:t>
        </w:r>
      </w:hyperlink>
      <w:hyperlink r:id="rId60">
        <w:r w:rsidR="00C93A4F" w:rsidRPr="00F0295E">
          <w:rPr>
            <w:lang w:val="en-US"/>
          </w:rPr>
          <w:t xml:space="preserve"> </w:t>
        </w:r>
      </w:hyperlink>
      <w:r w:rsidR="00C93A4F" w:rsidRPr="00F0295E">
        <w:rPr>
          <w:lang w:val="en-US"/>
        </w:rPr>
        <w:t xml:space="preserve"> (</w:t>
      </w:r>
      <w:r w:rsidR="00F0295E" w:rsidRPr="00F0295E">
        <w:rPr>
          <w:lang w:val="en-US"/>
        </w:rPr>
        <w:t xml:space="preserve">this is </w:t>
      </w:r>
      <w:r w:rsidR="00F0295E">
        <w:rPr>
          <w:lang w:val="en-US"/>
        </w:rPr>
        <w:t xml:space="preserve">available </w:t>
      </w:r>
      <w:r w:rsidR="00F0295E" w:rsidRPr="00F0295E">
        <w:rPr>
          <w:lang w:val="en-US"/>
        </w:rPr>
        <w:t>on</w:t>
      </w:r>
      <w:r w:rsidR="00F0295E">
        <w:rPr>
          <w:lang w:val="en-US"/>
        </w:rPr>
        <w:t xml:space="preserve"> the external Fleming website</w:t>
      </w:r>
      <w:r w:rsidR="00C93A4F" w:rsidRPr="00F0295E">
        <w:rPr>
          <w:lang w:val="en-US"/>
        </w:rPr>
        <w:t xml:space="preserve">) </w:t>
      </w:r>
    </w:p>
    <w:p w14:paraId="77A37C7F" w14:textId="77777777" w:rsidR="00E8351A" w:rsidRDefault="008B2C84">
      <w:pPr>
        <w:numPr>
          <w:ilvl w:val="0"/>
          <w:numId w:val="5"/>
        </w:numPr>
        <w:spacing w:after="25" w:line="265" w:lineRule="auto"/>
        <w:ind w:hanging="360"/>
      </w:pPr>
      <w:hyperlink r:id="rId61">
        <w:r w:rsidR="00C93A4F">
          <w:rPr>
            <w:color w:val="0562C1"/>
            <w:u w:val="single" w:color="0562C1"/>
          </w:rPr>
          <w:t>Health Insurance</w:t>
        </w:r>
      </w:hyperlink>
      <w:hyperlink r:id="rId62">
        <w:r w:rsidR="00C93A4F">
          <w:t xml:space="preserve"> </w:t>
        </w:r>
      </w:hyperlink>
    </w:p>
    <w:p w14:paraId="55EBFBB0" w14:textId="36CC8009" w:rsidR="00E8351A" w:rsidRDefault="008B2C84">
      <w:pPr>
        <w:numPr>
          <w:ilvl w:val="0"/>
          <w:numId w:val="5"/>
        </w:numPr>
        <w:spacing w:after="253"/>
        <w:ind w:hanging="360"/>
      </w:pPr>
      <w:hyperlink r:id="rId63">
        <w:r w:rsidR="00C93A4F">
          <w:rPr>
            <w:color w:val="0562C1"/>
            <w:u w:val="single" w:color="0562C1"/>
          </w:rPr>
          <w:t>Immigration</w:t>
        </w:r>
      </w:hyperlink>
      <w:hyperlink r:id="rId64">
        <w:r w:rsidR="00C93A4F">
          <w:t xml:space="preserve"> </w:t>
        </w:r>
      </w:hyperlink>
      <w:r w:rsidR="00F0295E">
        <w:t xml:space="preserve">(the menu includes several pieces of </w:t>
      </w:r>
      <w:r w:rsidR="00C93A4F">
        <w:t xml:space="preserve">information about work permits, travelling, </w:t>
      </w:r>
      <w:r w:rsidR="00F0295E">
        <w:t xml:space="preserve">and well as additional links </w:t>
      </w:r>
      <w:r w:rsidR="00C93A4F">
        <w:t xml:space="preserve">etc.) </w:t>
      </w:r>
    </w:p>
    <w:p w14:paraId="592369F9" w14:textId="77777777" w:rsidR="00E8351A" w:rsidRDefault="00C93A4F">
      <w:pPr>
        <w:pStyle w:val="Heading1"/>
        <w:ind w:left="-5"/>
      </w:pPr>
      <w:r w:rsidRPr="009039DD">
        <w:rPr>
          <w:color w:val="FFFFFF" w:themeColor="background1"/>
          <w:highlight w:val="black"/>
        </w:rPr>
        <w:t>Library and Academic Supports</w:t>
      </w:r>
      <w:r>
        <w:t xml:space="preserve"> </w:t>
      </w:r>
    </w:p>
    <w:p w14:paraId="3EA569E5" w14:textId="2F59B7CE" w:rsidR="00E8351A" w:rsidRDefault="008B2C84">
      <w:pPr>
        <w:spacing w:after="0"/>
        <w:ind w:left="-5"/>
      </w:pPr>
      <w:hyperlink r:id="rId65" w:history="1">
        <w:r w:rsidR="00F01776">
          <w:rPr>
            <w:rStyle w:val="Hyperlink"/>
          </w:rPr>
          <w:t>Library</w:t>
        </w:r>
      </w:hyperlink>
      <w:hyperlink r:id="rId66">
        <w:r w:rsidR="00C93A4F">
          <w:rPr>
            <w:color w:val="006FC0"/>
          </w:rPr>
          <w:t xml:space="preserve"> </w:t>
        </w:r>
      </w:hyperlink>
      <w:r w:rsidR="00C93A4F">
        <w:t xml:space="preserve">(department website) offer resources in many formats, including books, </w:t>
      </w:r>
      <w:proofErr w:type="spellStart"/>
      <w:r w:rsidR="00C93A4F">
        <w:t>ebooks</w:t>
      </w:r>
      <w:proofErr w:type="spellEnd"/>
      <w:r w:rsidR="00C93A4F">
        <w:t xml:space="preserve">, electronic journals, DVDs and maps along with physical quiet space for students to study and use printers, photocopiers, and computers.  The Library also provides information, modules and workshops on academic integrity, avoiding plagiarism, </w:t>
      </w:r>
      <w:proofErr w:type="spellStart"/>
      <w:r w:rsidR="00C93A4F">
        <w:t>TurnitIn</w:t>
      </w:r>
      <w:proofErr w:type="spellEnd"/>
      <w:r w:rsidR="00C93A4F">
        <w:t>, and how-</w:t>
      </w:r>
      <w:proofErr w:type="spellStart"/>
      <w:r w:rsidR="00C93A4F">
        <w:t>to’s</w:t>
      </w:r>
      <w:proofErr w:type="spellEnd"/>
      <w:r w:rsidR="00C93A4F">
        <w:t xml:space="preserve"> on accessing information which can be used by both students and faculty.  Information about tutoring, study skills, and learning strategies can also be found here.  While </w:t>
      </w:r>
      <w:r w:rsidR="00C93A4F">
        <w:rPr>
          <w:b/>
          <w:u w:val="single" w:color="000000"/>
        </w:rPr>
        <w:t>all campuses</w:t>
      </w:r>
      <w:r w:rsidR="00C93A4F">
        <w:t xml:space="preserve"> have access to online or remote library resources, the physical libraries are located only at Sutherland and Frost Campuses. </w:t>
      </w:r>
    </w:p>
    <w:p w14:paraId="6ADC5A5E" w14:textId="77777777" w:rsidR="00E8351A" w:rsidRDefault="00C93A4F">
      <w:pPr>
        <w:spacing w:after="43" w:line="259" w:lineRule="auto"/>
        <w:ind w:left="0" w:firstLine="0"/>
      </w:pPr>
      <w:r>
        <w:t xml:space="preserve"> </w:t>
      </w:r>
    </w:p>
    <w:p w14:paraId="2283C2BC" w14:textId="77777777" w:rsidR="00E8351A" w:rsidRDefault="008B2C84">
      <w:pPr>
        <w:numPr>
          <w:ilvl w:val="0"/>
          <w:numId w:val="6"/>
        </w:numPr>
        <w:spacing w:after="25" w:line="265" w:lineRule="auto"/>
        <w:ind w:hanging="360"/>
      </w:pPr>
      <w:hyperlink r:id="rId67">
        <w:r w:rsidR="00C93A4F">
          <w:rPr>
            <w:color w:val="0562C1"/>
            <w:u w:val="single" w:color="0562C1"/>
          </w:rPr>
          <w:t>Tutoring &amp; Academic Skills for Students</w:t>
        </w:r>
      </w:hyperlink>
      <w:hyperlink r:id="rId68">
        <w:r w:rsidR="00C93A4F">
          <w:t xml:space="preserve"> </w:t>
        </w:r>
      </w:hyperlink>
    </w:p>
    <w:p w14:paraId="33D26011" w14:textId="77777777" w:rsidR="00E8351A" w:rsidRDefault="008B2C84">
      <w:pPr>
        <w:numPr>
          <w:ilvl w:val="0"/>
          <w:numId w:val="6"/>
        </w:numPr>
        <w:ind w:hanging="360"/>
      </w:pPr>
      <w:hyperlink r:id="rId69">
        <w:r w:rsidR="00C93A4F">
          <w:rPr>
            <w:color w:val="0562C1"/>
            <w:u w:val="single" w:color="0562C1"/>
          </w:rPr>
          <w:t>Study Skills and Learning Strategist</w:t>
        </w:r>
      </w:hyperlink>
      <w:hyperlink r:id="rId70">
        <w:r w:rsidR="00C93A4F">
          <w:rPr>
            <w:color w:val="0562C1"/>
          </w:rPr>
          <w:t xml:space="preserve"> </w:t>
        </w:r>
      </w:hyperlink>
      <w:r w:rsidR="00C93A4F">
        <w:rPr>
          <w:color w:val="0562C1"/>
        </w:rPr>
        <w:t xml:space="preserve"> </w:t>
      </w:r>
      <w:r w:rsidR="00C93A4F">
        <w:t xml:space="preserve">(Menu includes contacts for learning strategists, becoming a tutor, brief tips on time management/studying/test-taking/reading/group work etc.) </w:t>
      </w:r>
    </w:p>
    <w:p w14:paraId="28BC47BD" w14:textId="77777777" w:rsidR="00E8351A" w:rsidRDefault="008B2C84">
      <w:pPr>
        <w:numPr>
          <w:ilvl w:val="0"/>
          <w:numId w:val="6"/>
        </w:numPr>
        <w:ind w:hanging="360"/>
      </w:pPr>
      <w:hyperlink r:id="rId71">
        <w:r w:rsidR="00C93A4F">
          <w:rPr>
            <w:color w:val="0562C1"/>
            <w:u w:val="single" w:color="0562C1"/>
          </w:rPr>
          <w:t>Faculty and Staff Information</w:t>
        </w:r>
      </w:hyperlink>
      <w:hyperlink r:id="rId72">
        <w:r w:rsidR="00C93A4F">
          <w:t xml:space="preserve"> </w:t>
        </w:r>
      </w:hyperlink>
      <w:r w:rsidR="00C93A4F">
        <w:t xml:space="preserve">(Menu includes library skills training and the environmental scans for cyclical and annual program reviews) </w:t>
      </w:r>
    </w:p>
    <w:p w14:paraId="5A18F626" w14:textId="2BB56808" w:rsidR="00E8351A" w:rsidRDefault="008B2C84">
      <w:pPr>
        <w:numPr>
          <w:ilvl w:val="0"/>
          <w:numId w:val="6"/>
        </w:numPr>
        <w:spacing w:after="8"/>
        <w:ind w:hanging="360"/>
      </w:pPr>
      <w:hyperlink r:id="rId73">
        <w:r w:rsidR="00C93A4F">
          <w:rPr>
            <w:color w:val="0562C1"/>
            <w:u w:val="single" w:color="0562C1"/>
          </w:rPr>
          <w:t>Academic Integrity</w:t>
        </w:r>
      </w:hyperlink>
      <w:hyperlink r:id="rId74">
        <w:r w:rsidR="00C93A4F">
          <w:t xml:space="preserve"> </w:t>
        </w:r>
      </w:hyperlink>
      <w:r w:rsidR="00C93A4F">
        <w:t>(Includes</w:t>
      </w:r>
      <w:r w:rsidR="00A36F26">
        <w:t xml:space="preserve"> resources and tips for students and faculty to promote academic integrity</w:t>
      </w:r>
      <w:r w:rsidR="00C93A4F">
        <w:t xml:space="preserve">) </w:t>
      </w:r>
    </w:p>
    <w:p w14:paraId="0AA7FD81" w14:textId="77777777" w:rsidR="00E8351A" w:rsidRDefault="00C93A4F">
      <w:pPr>
        <w:spacing w:after="201" w:line="259" w:lineRule="auto"/>
        <w:ind w:left="0" w:firstLine="0"/>
      </w:pPr>
      <w:r>
        <w:t xml:space="preserve"> </w:t>
      </w:r>
    </w:p>
    <w:p w14:paraId="69B4EE57" w14:textId="77777777" w:rsidR="00E8351A" w:rsidRDefault="00C93A4F">
      <w:pPr>
        <w:spacing w:after="13" w:line="259" w:lineRule="auto"/>
        <w:ind w:left="0" w:firstLine="0"/>
      </w:pPr>
      <w:r>
        <w:rPr>
          <w:color w:val="00663D"/>
          <w:sz w:val="26"/>
        </w:rPr>
        <w:t xml:space="preserve"> </w:t>
      </w:r>
    </w:p>
    <w:p w14:paraId="5D286D73" w14:textId="77777777" w:rsidR="00E8351A" w:rsidRDefault="00C93A4F">
      <w:pPr>
        <w:spacing w:after="445" w:line="259" w:lineRule="auto"/>
        <w:ind w:left="0" w:firstLine="0"/>
      </w:pPr>
      <w:r>
        <w:t xml:space="preserve"> </w:t>
      </w:r>
    </w:p>
    <w:p w14:paraId="72FBB98E" w14:textId="77777777" w:rsidR="00E8351A" w:rsidRDefault="00E8351A">
      <w:pPr>
        <w:spacing w:after="0" w:line="259" w:lineRule="auto"/>
        <w:ind w:left="10019" w:right="-20" w:firstLine="0"/>
      </w:pPr>
    </w:p>
    <w:p w14:paraId="3E0A6230" w14:textId="0ACF6465" w:rsidR="00E8351A" w:rsidRDefault="00C93A4F">
      <w:pPr>
        <w:pStyle w:val="Heading1"/>
        <w:ind w:left="-5"/>
      </w:pPr>
      <w:r w:rsidRPr="00A36F26">
        <w:rPr>
          <w:color w:val="FFFFFF" w:themeColor="background1"/>
          <w:highlight w:val="black"/>
        </w:rPr>
        <w:t>Registrar’s Office</w:t>
      </w:r>
      <w:r w:rsidR="00A36F26" w:rsidRPr="00A36F26">
        <w:rPr>
          <w:color w:val="FFFFFF" w:themeColor="background1"/>
          <w:highlight w:val="black"/>
        </w:rPr>
        <w:t xml:space="preserve"> or Office of the Registrar (both are </w:t>
      </w:r>
      <w:r w:rsidR="00A36F26">
        <w:rPr>
          <w:color w:val="FFFFFF" w:themeColor="background1"/>
          <w:highlight w:val="black"/>
        </w:rPr>
        <w:t>us</w:t>
      </w:r>
      <w:r w:rsidR="00A36F26" w:rsidRPr="00A36F26">
        <w:rPr>
          <w:color w:val="FFFFFF" w:themeColor="background1"/>
          <w:highlight w:val="black"/>
        </w:rPr>
        <w:t>ed interchangeably)</w:t>
      </w:r>
      <w:r>
        <w:t xml:space="preserve"> </w:t>
      </w:r>
    </w:p>
    <w:p w14:paraId="2F65B0F7" w14:textId="77777777" w:rsidR="00E8351A" w:rsidRDefault="008B2C84">
      <w:pPr>
        <w:spacing w:after="8"/>
        <w:ind w:left="-5"/>
      </w:pPr>
      <w:hyperlink r:id="rId75">
        <w:r w:rsidR="00C93A4F">
          <w:rPr>
            <w:color w:val="4471C4"/>
            <w:u w:val="single" w:color="4471C4"/>
          </w:rPr>
          <w:t>Registrar's Office</w:t>
        </w:r>
      </w:hyperlink>
      <w:hyperlink r:id="rId76">
        <w:r w:rsidR="00C93A4F">
          <w:rPr>
            <w:color w:val="4471C4"/>
          </w:rPr>
          <w:t xml:space="preserve"> </w:t>
        </w:r>
      </w:hyperlink>
      <w:r w:rsidR="00C93A4F">
        <w:t xml:space="preserve">(department website) assists both staff and students from the application process to graduation and beyond. They also provide up-to-date and important information particularly related to deadline dates at Fleming College (ie. tuition, registration, withdrawal, etc.).  While </w:t>
      </w:r>
      <w:r w:rsidR="00C93A4F">
        <w:rPr>
          <w:b/>
          <w:u w:val="single" w:color="000000"/>
        </w:rPr>
        <w:t>all campuses</w:t>
      </w:r>
      <w:r w:rsidR="00C93A4F">
        <w:t xml:space="preserve"> have access to online and telephone services provided by the Registrar’s Office, the physical spaces are located only at Sutherland and Frost Campuses.   The offices </w:t>
      </w:r>
      <w:proofErr w:type="gramStart"/>
      <w:r w:rsidR="00C93A4F">
        <w:t>are located in</w:t>
      </w:r>
      <w:proofErr w:type="gramEnd"/>
      <w:r w:rsidR="00C93A4F">
        <w:t>:</w:t>
      </w:r>
      <w:r w:rsidR="00C93A4F">
        <w:rPr>
          <w:rFonts w:ascii="Arial" w:eastAsia="Arial" w:hAnsi="Arial" w:cs="Arial"/>
          <w:sz w:val="21"/>
        </w:rPr>
        <w:t xml:space="preserve">  </w:t>
      </w:r>
      <w:r w:rsidR="00C93A4F" w:rsidRPr="00A36F26">
        <w:rPr>
          <w:rFonts w:asciiTheme="minorHAnsi" w:eastAsia="Arial" w:hAnsiTheme="minorHAnsi" w:cstheme="minorHAnsi"/>
        </w:rPr>
        <w:t xml:space="preserve">Room C2101 at </w:t>
      </w:r>
      <w:r w:rsidR="00C93A4F">
        <w:t xml:space="preserve">Sutherland Campus and Room 201 at Frost Campus.   </w:t>
      </w:r>
    </w:p>
    <w:p w14:paraId="6B42D24A" w14:textId="77777777" w:rsidR="00E8351A" w:rsidRDefault="00C93A4F">
      <w:pPr>
        <w:spacing w:after="46" w:line="259" w:lineRule="auto"/>
        <w:ind w:left="0" w:firstLine="0"/>
      </w:pPr>
      <w:r>
        <w:t xml:space="preserve"> </w:t>
      </w:r>
    </w:p>
    <w:p w14:paraId="7D8A438F" w14:textId="77777777" w:rsidR="00E8351A" w:rsidRDefault="008B2C84">
      <w:pPr>
        <w:numPr>
          <w:ilvl w:val="0"/>
          <w:numId w:val="7"/>
        </w:numPr>
        <w:ind w:hanging="360"/>
      </w:pPr>
      <w:hyperlink r:id="rId77">
        <w:r w:rsidR="00C93A4F">
          <w:rPr>
            <w:color w:val="0562C1"/>
            <w:u w:val="single" w:color="0562C1"/>
          </w:rPr>
          <w:t>Academic Schedule</w:t>
        </w:r>
      </w:hyperlink>
      <w:hyperlink r:id="rId78">
        <w:r w:rsidR="00C93A4F">
          <w:t xml:space="preserve"> </w:t>
        </w:r>
      </w:hyperlink>
      <w:r w:rsidR="00C93A4F">
        <w:t>(public website that contains important dates)</w:t>
      </w:r>
      <w:r w:rsidR="00C93A4F">
        <w:rPr>
          <w:color w:val="4471C4"/>
        </w:rPr>
        <w:t xml:space="preserve"> </w:t>
      </w:r>
    </w:p>
    <w:p w14:paraId="3C4ECDB2" w14:textId="77777777" w:rsidR="00E8351A" w:rsidRDefault="008B2C84">
      <w:pPr>
        <w:numPr>
          <w:ilvl w:val="0"/>
          <w:numId w:val="7"/>
        </w:numPr>
        <w:spacing w:after="25" w:line="265" w:lineRule="auto"/>
        <w:ind w:hanging="360"/>
      </w:pPr>
      <w:hyperlink r:id="rId79">
        <w:r w:rsidR="00C93A4F">
          <w:rPr>
            <w:color w:val="0562C1"/>
            <w:u w:val="single" w:color="0562C1"/>
          </w:rPr>
          <w:t>Domestic Admissions</w:t>
        </w:r>
      </w:hyperlink>
      <w:hyperlink r:id="rId80">
        <w:r w:rsidR="00C93A4F">
          <w:t xml:space="preserve"> </w:t>
        </w:r>
      </w:hyperlink>
      <w:r w:rsidR="00C93A4F">
        <w:rPr>
          <w:color w:val="4471C4"/>
        </w:rPr>
        <w:t xml:space="preserve"> </w:t>
      </w:r>
    </w:p>
    <w:p w14:paraId="3635EC2C" w14:textId="77777777" w:rsidR="00E8351A" w:rsidRDefault="008B2C84">
      <w:pPr>
        <w:numPr>
          <w:ilvl w:val="0"/>
          <w:numId w:val="7"/>
        </w:numPr>
        <w:spacing w:after="25" w:line="265" w:lineRule="auto"/>
        <w:ind w:hanging="360"/>
      </w:pPr>
      <w:hyperlink r:id="rId81">
        <w:r w:rsidR="00C93A4F">
          <w:rPr>
            <w:color w:val="0562C1"/>
            <w:u w:val="single" w:color="0562C1"/>
          </w:rPr>
          <w:t>International Admissions</w:t>
        </w:r>
      </w:hyperlink>
      <w:hyperlink r:id="rId82">
        <w:r w:rsidR="00C93A4F">
          <w:rPr>
            <w:color w:val="4471C4"/>
          </w:rPr>
          <w:t xml:space="preserve"> </w:t>
        </w:r>
      </w:hyperlink>
    </w:p>
    <w:p w14:paraId="4DB22AE7" w14:textId="77777777" w:rsidR="00E8351A" w:rsidRDefault="008B2C84">
      <w:pPr>
        <w:numPr>
          <w:ilvl w:val="0"/>
          <w:numId w:val="7"/>
        </w:numPr>
        <w:spacing w:after="25" w:line="265" w:lineRule="auto"/>
        <w:ind w:hanging="360"/>
      </w:pPr>
      <w:hyperlink r:id="rId83">
        <w:r w:rsidR="00C93A4F">
          <w:rPr>
            <w:color w:val="0562C1"/>
            <w:u w:val="single" w:color="0562C1"/>
          </w:rPr>
          <w:t>Records</w:t>
        </w:r>
      </w:hyperlink>
      <w:hyperlink r:id="rId84">
        <w:r w:rsidR="00C93A4F">
          <w:rPr>
            <w:color w:val="4471C4"/>
          </w:rPr>
          <w:t xml:space="preserve"> </w:t>
        </w:r>
      </w:hyperlink>
    </w:p>
    <w:p w14:paraId="4724AE5E" w14:textId="1588CD02" w:rsidR="00E8351A" w:rsidRDefault="008B2C84">
      <w:pPr>
        <w:numPr>
          <w:ilvl w:val="0"/>
          <w:numId w:val="7"/>
        </w:numPr>
        <w:spacing w:after="25" w:line="265" w:lineRule="auto"/>
        <w:ind w:hanging="360"/>
      </w:pPr>
      <w:hyperlink r:id="rId85">
        <w:r w:rsidR="00A36F26">
          <w:rPr>
            <w:color w:val="0562C1"/>
            <w:u w:val="single" w:color="0562C1"/>
          </w:rPr>
          <w:t>Student Accounts</w:t>
        </w:r>
      </w:hyperlink>
      <w:hyperlink r:id="rId86">
        <w:r w:rsidR="00C93A4F">
          <w:rPr>
            <w:color w:val="4471C4"/>
          </w:rPr>
          <w:t xml:space="preserve"> </w:t>
        </w:r>
      </w:hyperlink>
    </w:p>
    <w:p w14:paraId="65422CCE" w14:textId="77777777" w:rsidR="00E8351A" w:rsidRDefault="008B2C84">
      <w:pPr>
        <w:numPr>
          <w:ilvl w:val="0"/>
          <w:numId w:val="7"/>
        </w:numPr>
        <w:ind w:hanging="360"/>
      </w:pPr>
      <w:hyperlink r:id="rId87">
        <w:r w:rsidR="00C93A4F">
          <w:rPr>
            <w:color w:val="0562C1"/>
            <w:u w:val="single" w:color="0562C1"/>
          </w:rPr>
          <w:t>Financial Aid</w:t>
        </w:r>
      </w:hyperlink>
      <w:hyperlink r:id="rId88">
        <w:r w:rsidR="00C93A4F">
          <w:t xml:space="preserve"> </w:t>
        </w:r>
      </w:hyperlink>
      <w:r w:rsidR="00C93A4F">
        <w:t>(Menu includes financial aid staff, bursaries and scholarships, and OSAP)</w:t>
      </w:r>
      <w:r w:rsidR="00C93A4F">
        <w:rPr>
          <w:color w:val="4471C4"/>
        </w:rPr>
        <w:t xml:space="preserve"> </w:t>
      </w:r>
    </w:p>
    <w:p w14:paraId="36BDC0D0" w14:textId="77777777" w:rsidR="00E8351A" w:rsidRDefault="008B2C84">
      <w:pPr>
        <w:numPr>
          <w:ilvl w:val="0"/>
          <w:numId w:val="7"/>
        </w:numPr>
        <w:ind w:hanging="360"/>
      </w:pPr>
      <w:hyperlink r:id="rId89">
        <w:r w:rsidR="00C93A4F">
          <w:rPr>
            <w:color w:val="0562C1"/>
            <w:u w:val="single" w:color="0562C1"/>
          </w:rPr>
          <w:t>Transfer Credits</w:t>
        </w:r>
      </w:hyperlink>
      <w:hyperlink r:id="rId90">
        <w:r w:rsidR="00C93A4F">
          <w:t xml:space="preserve"> </w:t>
        </w:r>
      </w:hyperlink>
      <w:r w:rsidR="00C93A4F">
        <w:t>(there is an online transfer credit form provided as well as the link to PLAR information – link provided just below)</w:t>
      </w:r>
      <w:r w:rsidR="00C93A4F">
        <w:rPr>
          <w:color w:val="4471C4"/>
        </w:rPr>
        <w:t xml:space="preserve"> </w:t>
      </w:r>
    </w:p>
    <w:p w14:paraId="289ACD92" w14:textId="77777777" w:rsidR="00E8351A" w:rsidRDefault="008B2C84">
      <w:pPr>
        <w:numPr>
          <w:ilvl w:val="0"/>
          <w:numId w:val="7"/>
        </w:numPr>
        <w:spacing w:after="25" w:line="265" w:lineRule="auto"/>
        <w:ind w:hanging="360"/>
      </w:pPr>
      <w:hyperlink r:id="rId91">
        <w:r w:rsidR="00C93A4F">
          <w:rPr>
            <w:color w:val="0562C1"/>
            <w:u w:val="single" w:color="0562C1"/>
          </w:rPr>
          <w:t>Prior Learning and Assessment Recognition (PLAR)</w:t>
        </w:r>
      </w:hyperlink>
      <w:hyperlink r:id="rId92">
        <w:r w:rsidR="00C93A4F">
          <w:t xml:space="preserve"> </w:t>
        </w:r>
      </w:hyperlink>
      <w:r w:rsidR="00C93A4F">
        <w:rPr>
          <w:color w:val="4471C4"/>
        </w:rPr>
        <w:t xml:space="preserve"> </w:t>
      </w:r>
    </w:p>
    <w:p w14:paraId="55CD23FE" w14:textId="77777777" w:rsidR="00E8351A" w:rsidRDefault="008B2C84">
      <w:pPr>
        <w:numPr>
          <w:ilvl w:val="0"/>
          <w:numId w:val="7"/>
        </w:numPr>
        <w:spacing w:after="25" w:line="265" w:lineRule="auto"/>
        <w:ind w:hanging="360"/>
      </w:pPr>
      <w:hyperlink r:id="rId93">
        <w:r w:rsidR="00C93A4F">
          <w:rPr>
            <w:color w:val="0562C1"/>
            <w:u w:val="single" w:color="0562C1"/>
          </w:rPr>
          <w:t>Convocation</w:t>
        </w:r>
      </w:hyperlink>
      <w:hyperlink r:id="rId94">
        <w:r w:rsidR="00C93A4F">
          <w:t xml:space="preserve"> </w:t>
        </w:r>
      </w:hyperlink>
      <w:r w:rsidR="00C93A4F">
        <w:rPr>
          <w:color w:val="4471C4"/>
        </w:rPr>
        <w:t xml:space="preserve"> </w:t>
      </w:r>
    </w:p>
    <w:p w14:paraId="39EAABD4" w14:textId="77777777" w:rsidR="00E8351A" w:rsidRDefault="008B2C84">
      <w:pPr>
        <w:numPr>
          <w:ilvl w:val="0"/>
          <w:numId w:val="7"/>
        </w:numPr>
        <w:ind w:hanging="360"/>
      </w:pPr>
      <w:hyperlink r:id="rId95">
        <w:r w:rsidR="00C93A4F">
          <w:rPr>
            <w:color w:val="0562C1"/>
            <w:u w:val="single" w:color="0562C1"/>
          </w:rPr>
          <w:t xml:space="preserve">Forms </w:t>
        </w:r>
      </w:hyperlink>
      <w:hyperlink r:id="rId96">
        <w:r w:rsidR="00C93A4F">
          <w:t>(</w:t>
        </w:r>
      </w:hyperlink>
      <w:r w:rsidR="00C93A4F">
        <w:t>includes forms that students complete ie. add/drop, scholarship, name change, transcript request, withdrawal, internal application, student probation contract, release of personal information, etc.)</w:t>
      </w:r>
      <w:r w:rsidR="00C93A4F">
        <w:rPr>
          <w:color w:val="4471C4"/>
        </w:rPr>
        <w:t xml:space="preserve"> </w:t>
      </w:r>
    </w:p>
    <w:p w14:paraId="7ACEB4B6" w14:textId="77777777" w:rsidR="00E8351A" w:rsidRDefault="008B2C84">
      <w:pPr>
        <w:numPr>
          <w:ilvl w:val="0"/>
          <w:numId w:val="7"/>
        </w:numPr>
        <w:spacing w:after="269"/>
        <w:ind w:hanging="360"/>
      </w:pPr>
      <w:hyperlink r:id="rId97">
        <w:r w:rsidR="00C93A4F" w:rsidRPr="00B041BB">
          <w:rPr>
            <w:color w:val="2F5496" w:themeColor="accent1" w:themeShade="BF"/>
            <w:u w:val="single" w:color="4471C4"/>
          </w:rPr>
          <w:t>Grade Change and Grade Deferred Forms</w:t>
        </w:r>
      </w:hyperlink>
      <w:hyperlink r:id="rId98">
        <w:r w:rsidR="00C93A4F">
          <w:rPr>
            <w:color w:val="4471C4"/>
          </w:rPr>
          <w:t xml:space="preserve"> </w:t>
        </w:r>
      </w:hyperlink>
      <w:r w:rsidR="00C93A4F">
        <w:t xml:space="preserve">(These are not included on the Registrar’s Office’s main sites and instead on the Resources tab on </w:t>
      </w:r>
      <w:proofErr w:type="spellStart"/>
      <w:r w:rsidR="00C93A4F">
        <w:t>MyCampus</w:t>
      </w:r>
      <w:proofErr w:type="spellEnd"/>
      <w:r w:rsidR="00C93A4F">
        <w:t xml:space="preserve">, however, these do need to be </w:t>
      </w:r>
      <w:r w:rsidR="00C93A4F">
        <w:rPr>
          <w:b/>
          <w:u w:val="single" w:color="000000"/>
        </w:rPr>
        <w:t>completed by you</w:t>
      </w:r>
      <w:r w:rsidR="00C93A4F">
        <w:t xml:space="preserve"> on behalf of students and submitted to your Records Specialist)</w:t>
      </w:r>
      <w:r w:rsidR="00C93A4F">
        <w:rPr>
          <w:color w:val="4471C4"/>
        </w:rPr>
        <w:t xml:space="preserve"> </w:t>
      </w:r>
    </w:p>
    <w:p w14:paraId="66F79C02" w14:textId="68C39FC4" w:rsidR="00E8351A" w:rsidRDefault="00C93A4F">
      <w:pPr>
        <w:pStyle w:val="Heading1"/>
        <w:ind w:left="-5"/>
      </w:pPr>
      <w:r w:rsidRPr="00B041BB">
        <w:rPr>
          <w:color w:val="FFFFFF" w:themeColor="background1"/>
          <w:highlight w:val="black"/>
        </w:rPr>
        <w:t>Student Administrative Council (SAC) and Frost Student Association (FSA</w:t>
      </w:r>
      <w:r w:rsidR="00B041BB" w:rsidRPr="00B041BB">
        <w:rPr>
          <w:color w:val="FFFFFF" w:themeColor="background1"/>
          <w:highlight w:val="black"/>
        </w:rPr>
        <w:t>)</w:t>
      </w:r>
    </w:p>
    <w:p w14:paraId="4428D62A" w14:textId="766393E9" w:rsidR="00E8351A" w:rsidRDefault="00C93A4F">
      <w:pPr>
        <w:spacing w:after="0"/>
        <w:ind w:left="-5"/>
      </w:pPr>
      <w:r>
        <w:t xml:space="preserve">The </w:t>
      </w:r>
      <w:hyperlink r:id="rId99">
        <w:r>
          <w:rPr>
            <w:color w:val="0562C1"/>
            <w:u w:val="single" w:color="0562C1"/>
          </w:rPr>
          <w:t>Student Administrative Counc</w:t>
        </w:r>
        <w:r>
          <w:rPr>
            <w:color w:val="0562C1"/>
            <w:u w:val="single" w:color="0562C1"/>
          </w:rPr>
          <w:t>il Sutherland (SAC)</w:t>
        </w:r>
      </w:hyperlink>
      <w:hyperlink r:id="rId100">
        <w:r>
          <w:t xml:space="preserve"> </w:t>
        </w:r>
      </w:hyperlink>
      <w:r>
        <w:t xml:space="preserve">and </w:t>
      </w:r>
      <w:hyperlink r:id="rId101">
        <w:r>
          <w:rPr>
            <w:color w:val="0562C1"/>
            <w:u w:val="single" w:color="0562C1"/>
          </w:rPr>
          <w:t xml:space="preserve">Frost Student </w:t>
        </w:r>
        <w:r>
          <w:rPr>
            <w:color w:val="0562C1"/>
            <w:u w:val="single" w:color="0562C1"/>
          </w:rPr>
          <w:t>Association (FSA)</w:t>
        </w:r>
      </w:hyperlink>
      <w:hyperlink r:id="rId102">
        <w:r>
          <w:t xml:space="preserve"> </w:t>
        </w:r>
      </w:hyperlink>
      <w:r>
        <w:t xml:space="preserve">(outside websites) are non-profit corporations that serve the social and political needs of the student body as their official voice. The payment of student fees entitles students to a share in the corporation and allows them to elect or run for the Board of Directors and is used throughout the year for various activities. Board members serve on various college committees and have input into policy decisions of the College. Through publications and bulletin boards, SAC and FSA keep the students informed about student, campus and college developments.  </w:t>
      </w:r>
    </w:p>
    <w:p w14:paraId="6DACD023" w14:textId="77777777" w:rsidR="00E8351A" w:rsidRDefault="00C93A4F">
      <w:pPr>
        <w:spacing w:after="0" w:line="259" w:lineRule="auto"/>
        <w:ind w:left="0" w:firstLine="0"/>
      </w:pPr>
      <w:r>
        <w:t xml:space="preserve"> </w:t>
      </w:r>
    </w:p>
    <w:p w14:paraId="19B9C87A" w14:textId="77777777" w:rsidR="00E8351A" w:rsidRDefault="00C93A4F">
      <w:pPr>
        <w:spacing w:after="0"/>
        <w:ind w:left="-5"/>
      </w:pPr>
      <w:r>
        <w:t>SAC and FSA sponsor social events throughout the school year which include orientations events, various Pub Nights and trips. These events are very popular and help the students to unwind from the stress of studies. As a member of the student body, both Boards welcome feedback.</w:t>
      </w:r>
      <w:r>
        <w:rPr>
          <w:color w:val="5A5B5A"/>
        </w:rPr>
        <w:t xml:space="preserve"> </w:t>
      </w:r>
      <w:r>
        <w:t xml:space="preserve">While </w:t>
      </w:r>
      <w:r>
        <w:rPr>
          <w:b/>
          <w:u w:val="single" w:color="000000"/>
        </w:rPr>
        <w:t xml:space="preserve">all campuses </w:t>
      </w:r>
      <w:r>
        <w:t>are represented (in addition, Frost represents Haliburton and Sutherland represents Cobourg), the physical spaces are located only at Sutherland and Frost Campuses.   The offices are located by the cafeteria</w:t>
      </w:r>
      <w:r>
        <w:rPr>
          <w:rFonts w:ascii="Arial" w:eastAsia="Arial" w:hAnsi="Arial" w:cs="Arial"/>
          <w:sz w:val="21"/>
        </w:rPr>
        <w:t xml:space="preserve"> at </w:t>
      </w:r>
      <w:r>
        <w:t xml:space="preserve">Sutherland Campus and in the upper portion of Auk’s Lodge at Frost Campus.   </w:t>
      </w:r>
    </w:p>
    <w:p w14:paraId="074CAA3E" w14:textId="77777777" w:rsidR="00E8351A" w:rsidRDefault="00C93A4F">
      <w:pPr>
        <w:spacing w:after="0" w:line="259" w:lineRule="auto"/>
        <w:ind w:left="0" w:firstLine="0"/>
      </w:pPr>
      <w:r>
        <w:t xml:space="preserve"> </w:t>
      </w:r>
    </w:p>
    <w:p w14:paraId="232BCFA9" w14:textId="77777777" w:rsidR="00E8351A" w:rsidRDefault="00C93A4F">
      <w:pPr>
        <w:spacing w:after="8"/>
        <w:ind w:left="-5"/>
      </w:pPr>
      <w:r>
        <w:t xml:space="preserve">Services that students can physically access in the SAC or FSA offices and/or on campus include, but aren’t limited to: </w:t>
      </w:r>
    </w:p>
    <w:p w14:paraId="62CA56A4" w14:textId="77777777" w:rsidR="00E8351A" w:rsidRDefault="00C93A4F">
      <w:pPr>
        <w:spacing w:after="43" w:line="259" w:lineRule="auto"/>
        <w:ind w:left="0" w:firstLine="0"/>
      </w:pPr>
      <w:r>
        <w:t xml:space="preserve"> </w:t>
      </w:r>
    </w:p>
    <w:p w14:paraId="076AC007" w14:textId="156F4D2E" w:rsidR="00E8351A" w:rsidRDefault="00C93A4F">
      <w:pPr>
        <w:numPr>
          <w:ilvl w:val="0"/>
          <w:numId w:val="8"/>
        </w:numPr>
        <w:ind w:hanging="360"/>
      </w:pPr>
      <w:r>
        <w:t>Photocopying (cash), faxing, telephones, phone charging</w:t>
      </w:r>
      <w:r w:rsidR="00B041BB">
        <w:t>, transportation</w:t>
      </w:r>
      <w:r w:rsidR="00906957">
        <w:t xml:space="preserve"> options and connections</w:t>
      </w:r>
    </w:p>
    <w:p w14:paraId="255575FB" w14:textId="77777777" w:rsidR="00E8351A" w:rsidRDefault="00C93A4F">
      <w:pPr>
        <w:numPr>
          <w:ilvl w:val="0"/>
          <w:numId w:val="8"/>
        </w:numPr>
        <w:ind w:hanging="360"/>
      </w:pPr>
      <w:r>
        <w:t xml:space="preserve">Large board room and small meeting rooms available </w:t>
      </w:r>
    </w:p>
    <w:p w14:paraId="5A9BE2D1" w14:textId="77777777" w:rsidR="00E8351A" w:rsidRDefault="00C93A4F">
      <w:pPr>
        <w:numPr>
          <w:ilvl w:val="0"/>
          <w:numId w:val="8"/>
        </w:numPr>
        <w:ind w:hanging="360"/>
      </w:pPr>
      <w:r>
        <w:t xml:space="preserve">Computer stations </w:t>
      </w:r>
    </w:p>
    <w:p w14:paraId="29595474" w14:textId="77777777" w:rsidR="00E8351A" w:rsidRDefault="00C93A4F">
      <w:pPr>
        <w:numPr>
          <w:ilvl w:val="0"/>
          <w:numId w:val="8"/>
        </w:numPr>
        <w:ind w:hanging="360"/>
      </w:pPr>
      <w:r>
        <w:t xml:space="preserve">Lounge areas in the offices as well as within the Steele Centre at Sutherland Campus and Auk’s Lodge at Frost Campus </w:t>
      </w:r>
    </w:p>
    <w:p w14:paraId="6309A886" w14:textId="1F6E501C" w:rsidR="00E8351A" w:rsidRDefault="008B2C84">
      <w:pPr>
        <w:numPr>
          <w:ilvl w:val="0"/>
          <w:numId w:val="8"/>
        </w:numPr>
        <w:spacing w:after="25" w:line="265" w:lineRule="auto"/>
        <w:ind w:hanging="360"/>
      </w:pPr>
      <w:hyperlink r:id="rId103">
        <w:r w:rsidR="00B041BB">
          <w:rPr>
            <w:color w:val="0562C1"/>
            <w:u w:val="single" w:color="0562C1"/>
          </w:rPr>
          <w:t>Frost Campus Events</w:t>
        </w:r>
      </w:hyperlink>
      <w:hyperlink r:id="rId104">
        <w:r w:rsidR="00C93A4F">
          <w:t xml:space="preserve"> </w:t>
        </w:r>
      </w:hyperlink>
      <w:r w:rsidR="00B041BB">
        <w:t xml:space="preserve">and </w:t>
      </w:r>
      <w:hyperlink r:id="rId105" w:history="1">
        <w:r w:rsidR="00B041BB" w:rsidRPr="00B041BB">
          <w:rPr>
            <w:rStyle w:val="Hyperlink"/>
            <w:color w:val="2F5496" w:themeColor="accent1" w:themeShade="BF"/>
          </w:rPr>
          <w:t>Sutherland Campus Events</w:t>
        </w:r>
      </w:hyperlink>
    </w:p>
    <w:p w14:paraId="04931A57" w14:textId="69F093BC" w:rsidR="00E8351A" w:rsidRDefault="008B2C84">
      <w:pPr>
        <w:numPr>
          <w:ilvl w:val="0"/>
          <w:numId w:val="8"/>
        </w:numPr>
        <w:spacing w:after="25" w:line="265" w:lineRule="auto"/>
        <w:ind w:hanging="360"/>
      </w:pPr>
      <w:hyperlink r:id="rId106">
        <w:proofErr w:type="spellStart"/>
        <w:r w:rsidR="00C93A4F">
          <w:rPr>
            <w:color w:val="0562C1"/>
            <w:u w:val="single" w:color="0562C1"/>
          </w:rPr>
          <w:t>JustFood</w:t>
        </w:r>
        <w:proofErr w:type="spellEnd"/>
        <w:r w:rsidR="00C93A4F">
          <w:rPr>
            <w:color w:val="0562C1"/>
            <w:u w:val="single" w:color="0562C1"/>
          </w:rPr>
          <w:t xml:space="preserve"> Box Program and Student E</w:t>
        </w:r>
        <w:r w:rsidR="00C93A4F">
          <w:rPr>
            <w:color w:val="0562C1"/>
            <w:u w:val="single" w:color="0562C1"/>
          </w:rPr>
          <w:t>mergency Foodbank</w:t>
        </w:r>
      </w:hyperlink>
      <w:hyperlink r:id="rId107">
        <w:r w:rsidR="00C93A4F">
          <w:t xml:space="preserve"> </w:t>
        </w:r>
      </w:hyperlink>
    </w:p>
    <w:p w14:paraId="51C0B51F" w14:textId="77777777" w:rsidR="00E8351A" w:rsidRDefault="00E8351A">
      <w:pPr>
        <w:spacing w:after="0" w:line="259" w:lineRule="auto"/>
        <w:ind w:left="10019" w:right="-20" w:firstLine="0"/>
      </w:pPr>
    </w:p>
    <w:p w14:paraId="68F136A8" w14:textId="77777777" w:rsidR="00E8351A" w:rsidRDefault="00C93A4F">
      <w:pPr>
        <w:pStyle w:val="Heading1"/>
        <w:ind w:left="-5"/>
      </w:pPr>
      <w:r w:rsidRPr="00906957">
        <w:rPr>
          <w:color w:val="FFFFFF" w:themeColor="background1"/>
          <w:highlight w:val="black"/>
        </w:rPr>
        <w:t>Student Health Services</w:t>
      </w:r>
      <w:r>
        <w:t xml:space="preserve"> </w:t>
      </w:r>
    </w:p>
    <w:p w14:paraId="08CAC76A" w14:textId="733B27BD" w:rsidR="00E8351A" w:rsidRDefault="008B2C84">
      <w:pPr>
        <w:spacing w:after="0"/>
        <w:ind w:left="-5"/>
      </w:pPr>
      <w:hyperlink r:id="rId108">
        <w:r w:rsidR="00C93A4F">
          <w:rPr>
            <w:color w:val="0562C1"/>
            <w:u w:val="single" w:color="0562C1"/>
          </w:rPr>
          <w:t>Student Health Services</w:t>
        </w:r>
      </w:hyperlink>
      <w:hyperlink r:id="rId109">
        <w:r w:rsidR="00C93A4F">
          <w:t xml:space="preserve"> </w:t>
        </w:r>
      </w:hyperlink>
      <w:r w:rsidR="00C93A4F">
        <w:t xml:space="preserve">(department website) provides comprehensive, confidential healthcare to students in a warm and supportive environment while promoting wellness through education and preventative health measures. Although students can use </w:t>
      </w:r>
      <w:r w:rsidR="00C93A4F">
        <w:rPr>
          <w:b/>
          <w:u w:val="single" w:color="000000"/>
        </w:rPr>
        <w:t>any of the campus</w:t>
      </w:r>
      <w:r w:rsidR="00C93A4F">
        <w:t xml:space="preserve"> Health Services regardless of location, Frost tends to coordinate services with Haliburton students and Sutherland coordinates such services for Cobourg students because the physical spaces are located only at Sutherland and Frost Campuses.   The offices </w:t>
      </w:r>
      <w:r w:rsidR="00906957">
        <w:t>are in</w:t>
      </w:r>
      <w:r w:rsidR="00C93A4F">
        <w:t xml:space="preserve">:  Room A2113 at Sutherland Campus and Room 254 at Frost Campus.   </w:t>
      </w:r>
    </w:p>
    <w:p w14:paraId="6650F510" w14:textId="77777777" w:rsidR="00E8351A" w:rsidRDefault="00C93A4F">
      <w:pPr>
        <w:spacing w:after="46" w:line="259" w:lineRule="auto"/>
        <w:ind w:left="0" w:firstLine="0"/>
      </w:pPr>
      <w:r>
        <w:t xml:space="preserve"> </w:t>
      </w:r>
    </w:p>
    <w:p w14:paraId="4AD6528F" w14:textId="77777777" w:rsidR="00E8351A" w:rsidRDefault="008B2C84" w:rsidP="0041244A">
      <w:pPr>
        <w:numPr>
          <w:ilvl w:val="0"/>
          <w:numId w:val="9"/>
        </w:numPr>
        <w:spacing w:line="240" w:lineRule="auto"/>
        <w:ind w:hanging="360"/>
      </w:pPr>
      <w:hyperlink r:id="rId110">
        <w:r w:rsidR="00C93A4F">
          <w:rPr>
            <w:color w:val="0562C1"/>
            <w:u w:val="single" w:color="0562C1"/>
          </w:rPr>
          <w:t>List of Services</w:t>
        </w:r>
      </w:hyperlink>
      <w:hyperlink r:id="rId111">
        <w:r w:rsidR="00C93A4F">
          <w:t xml:space="preserve"> </w:t>
        </w:r>
      </w:hyperlink>
      <w:r w:rsidR="00C93A4F">
        <w:t xml:space="preserve">(those provided on-campus) </w:t>
      </w:r>
    </w:p>
    <w:p w14:paraId="1B2A196F" w14:textId="77777777" w:rsidR="00E8351A" w:rsidRDefault="008B2C84" w:rsidP="0041244A">
      <w:pPr>
        <w:numPr>
          <w:ilvl w:val="0"/>
          <w:numId w:val="9"/>
        </w:numPr>
        <w:spacing w:after="52" w:line="240" w:lineRule="auto"/>
        <w:ind w:hanging="360"/>
      </w:pPr>
      <w:hyperlink r:id="rId112">
        <w:r w:rsidR="00C93A4F">
          <w:rPr>
            <w:color w:val="2D74B5"/>
            <w:u w:val="single" w:color="2D74B5"/>
          </w:rPr>
          <w:t>Urgent and Crisis Support</w:t>
        </w:r>
      </w:hyperlink>
      <w:hyperlink r:id="rId113">
        <w:r w:rsidR="00C93A4F">
          <w:rPr>
            <w:color w:val="2D74B5"/>
          </w:rPr>
          <w:t xml:space="preserve"> </w:t>
        </w:r>
      </w:hyperlink>
    </w:p>
    <w:p w14:paraId="6BF2D866" w14:textId="77777777" w:rsidR="00354887" w:rsidRDefault="008B2C84" w:rsidP="0041244A">
      <w:pPr>
        <w:numPr>
          <w:ilvl w:val="0"/>
          <w:numId w:val="9"/>
        </w:numPr>
        <w:spacing w:after="268" w:line="240" w:lineRule="auto"/>
        <w:ind w:hanging="360"/>
      </w:pPr>
      <w:hyperlink r:id="rId114">
        <w:r w:rsidR="00354887">
          <w:rPr>
            <w:color w:val="2D74B5"/>
            <w:u w:val="single" w:color="2D74B5"/>
          </w:rPr>
          <w:t>Health Forms</w:t>
        </w:r>
      </w:hyperlink>
      <w:hyperlink r:id="rId115">
        <w:r w:rsidR="00C93A4F">
          <w:rPr>
            <w:color w:val="2D74B5"/>
          </w:rPr>
          <w:t xml:space="preserve"> </w:t>
        </w:r>
      </w:hyperlink>
      <w:r w:rsidR="00C93A4F">
        <w:t xml:space="preserve">(Menu includes flu clinics and flu shot consent forms, annual tb testing requirements and form, </w:t>
      </w:r>
      <w:r w:rsidR="00354887">
        <w:t xml:space="preserve">Frost </w:t>
      </w:r>
      <w:r w:rsidR="00C93A4F">
        <w:t xml:space="preserve">program immunization requirements by semester intake) </w:t>
      </w:r>
      <w:r w:rsidR="00C93A4F">
        <w:rPr>
          <w:color w:val="2D74B5"/>
        </w:rPr>
        <w:t xml:space="preserve"> </w:t>
      </w:r>
    </w:p>
    <w:p w14:paraId="71A70C97" w14:textId="5E64A010" w:rsidR="00354887" w:rsidRDefault="00354887" w:rsidP="0041244A">
      <w:pPr>
        <w:spacing w:after="268" w:line="240" w:lineRule="auto"/>
        <w:ind w:left="0" w:firstLine="0"/>
      </w:pPr>
      <w:r>
        <w:t>*</w:t>
      </w:r>
      <w:hyperlink r:id="rId116" w:history="1">
        <w:r w:rsidRPr="00354887">
          <w:rPr>
            <w:rStyle w:val="Hyperlink"/>
            <w:color w:val="2F5496" w:themeColor="accent1" w:themeShade="BF"/>
          </w:rPr>
          <w:t>Non-Academic Requirements NARS</w:t>
        </w:r>
      </w:hyperlink>
      <w:r w:rsidRPr="00354887">
        <w:rPr>
          <w:color w:val="auto"/>
        </w:rPr>
        <w:t xml:space="preserve"> (Separate page that relates to Health Services where all immunization requirements and forms are posted for all campuses)</w:t>
      </w:r>
    </w:p>
    <w:p w14:paraId="60C2D752" w14:textId="77777777" w:rsidR="00E8351A" w:rsidRDefault="00C93A4F">
      <w:pPr>
        <w:pStyle w:val="Heading1"/>
        <w:ind w:left="-5"/>
      </w:pPr>
      <w:r w:rsidRPr="0041244A">
        <w:rPr>
          <w:color w:val="FFFFFF" w:themeColor="background1"/>
          <w:highlight w:val="black"/>
        </w:rPr>
        <w:t>Student Life</w:t>
      </w:r>
      <w:r>
        <w:t xml:space="preserve"> </w:t>
      </w:r>
    </w:p>
    <w:p w14:paraId="2DCB593B" w14:textId="58341158" w:rsidR="00E8351A" w:rsidRDefault="008B2C84">
      <w:pPr>
        <w:spacing w:after="136"/>
        <w:ind w:left="-5"/>
      </w:pPr>
      <w:hyperlink r:id="rId117">
        <w:r w:rsidR="00C93A4F">
          <w:rPr>
            <w:color w:val="0562C1"/>
            <w:u w:val="single" w:color="0562C1"/>
          </w:rPr>
          <w:t>St</w:t>
        </w:r>
        <w:r w:rsidR="00C93A4F">
          <w:rPr>
            <w:color w:val="0562C1"/>
            <w:u w:val="single" w:color="0562C1"/>
          </w:rPr>
          <w:t>udent Life</w:t>
        </w:r>
      </w:hyperlink>
      <w:hyperlink r:id="rId118">
        <w:r w:rsidR="00C93A4F">
          <w:t xml:space="preserve"> </w:t>
        </w:r>
      </w:hyperlink>
      <w:r w:rsidR="00C93A4F">
        <w:t xml:space="preserve">(department website) (formally Student Services and also referred to as Student Experience in the Services Directory on Evolve) is committed to providing a successful transition to college by helping students get involved and make connections to the Fleming community.  The office </w:t>
      </w:r>
      <w:r>
        <w:t xml:space="preserve">of the Student Experience Team is:  </w:t>
      </w:r>
      <w:r w:rsidRPr="008B2C84">
        <w:rPr>
          <w:rFonts w:asciiTheme="minorHAnsi" w:hAnsiTheme="minorHAnsi" w:cstheme="minorHAnsi"/>
          <w:shd w:val="clear" w:color="auto" w:fill="FFFFFF"/>
        </w:rPr>
        <w:t>C2 102.14</w:t>
      </w:r>
      <w:r w:rsidR="00C93A4F" w:rsidRPr="008B2C84">
        <w:t>.</w:t>
      </w:r>
      <w:r w:rsidR="00C93A4F">
        <w:t xml:space="preserve">  Services that can now be found in this centralized location include: </w:t>
      </w:r>
    </w:p>
    <w:p w14:paraId="6D2AEA3F" w14:textId="10FA8BAF" w:rsidR="00E8351A" w:rsidRDefault="008B2C84">
      <w:pPr>
        <w:numPr>
          <w:ilvl w:val="0"/>
          <w:numId w:val="10"/>
        </w:numPr>
        <w:spacing w:after="25" w:line="265" w:lineRule="auto"/>
        <w:ind w:hanging="360"/>
      </w:pPr>
      <w:hyperlink r:id="rId119">
        <w:r>
          <w:rPr>
            <w:color w:val="0562C1"/>
            <w:u w:val="single" w:color="0562C1"/>
          </w:rPr>
          <w:t>Diversity &amp; Inclusion Services</w:t>
        </w:r>
      </w:hyperlink>
      <w:hyperlink r:id="rId120">
        <w:r w:rsidR="00C93A4F">
          <w:t xml:space="preserve"> </w:t>
        </w:r>
      </w:hyperlink>
    </w:p>
    <w:p w14:paraId="22696D79" w14:textId="7509AFE2" w:rsidR="00E8351A" w:rsidRDefault="008B2C84">
      <w:pPr>
        <w:numPr>
          <w:ilvl w:val="0"/>
          <w:numId w:val="10"/>
        </w:numPr>
        <w:spacing w:after="25" w:line="265" w:lineRule="auto"/>
        <w:ind w:hanging="360"/>
      </w:pPr>
      <w:hyperlink r:id="rId121">
        <w:r w:rsidR="00C93A4F">
          <w:rPr>
            <w:color w:val="0562C1"/>
            <w:u w:val="single" w:color="0562C1"/>
          </w:rPr>
          <w:t>Transition and Mentorship</w:t>
        </w:r>
      </w:hyperlink>
      <w:hyperlink r:id="rId122">
        <w:r w:rsidR="00C93A4F">
          <w:t xml:space="preserve"> </w:t>
        </w:r>
      </w:hyperlink>
    </w:p>
    <w:p w14:paraId="419974BA" w14:textId="67AC6154" w:rsidR="00E8351A" w:rsidRDefault="008B2C84">
      <w:pPr>
        <w:numPr>
          <w:ilvl w:val="0"/>
          <w:numId w:val="10"/>
        </w:numPr>
        <w:ind w:hanging="360"/>
      </w:pPr>
      <w:hyperlink r:id="rId123">
        <w:r>
          <w:rPr>
            <w:color w:val="0562C1"/>
            <w:u w:val="single" w:color="0562C1"/>
          </w:rPr>
          <w:t>Leadership and Engagement</w:t>
        </w:r>
      </w:hyperlink>
      <w:hyperlink r:id="rId124">
        <w:r w:rsidR="00C93A4F">
          <w:t xml:space="preserve"> </w:t>
        </w:r>
      </w:hyperlink>
      <w:r w:rsidR="00C93A4F">
        <w:t xml:space="preserve">(including the Co-curricular Record) </w:t>
      </w:r>
    </w:p>
    <w:p w14:paraId="371FDF22" w14:textId="77777777" w:rsidR="00E8351A" w:rsidRDefault="008B2C84">
      <w:pPr>
        <w:numPr>
          <w:ilvl w:val="0"/>
          <w:numId w:val="10"/>
        </w:numPr>
        <w:spacing w:after="25" w:line="265" w:lineRule="auto"/>
        <w:ind w:hanging="360"/>
      </w:pPr>
      <w:hyperlink r:id="rId125">
        <w:r w:rsidR="00C93A4F">
          <w:rPr>
            <w:color w:val="0562C1"/>
            <w:u w:val="single" w:color="0562C1"/>
          </w:rPr>
          <w:t>Off Campus Ho</w:t>
        </w:r>
        <w:r w:rsidR="00C93A4F">
          <w:rPr>
            <w:color w:val="0562C1"/>
            <w:u w:val="single" w:color="0562C1"/>
          </w:rPr>
          <w:t>using</w:t>
        </w:r>
      </w:hyperlink>
      <w:hyperlink r:id="rId126">
        <w:r w:rsidR="00C93A4F">
          <w:t xml:space="preserve"> </w:t>
        </w:r>
      </w:hyperlink>
    </w:p>
    <w:p w14:paraId="5CBFF3D7" w14:textId="77777777" w:rsidR="00E8351A" w:rsidRDefault="008B2C84">
      <w:pPr>
        <w:numPr>
          <w:ilvl w:val="0"/>
          <w:numId w:val="10"/>
        </w:numPr>
        <w:spacing w:after="25" w:line="265" w:lineRule="auto"/>
        <w:ind w:hanging="360"/>
      </w:pPr>
      <w:hyperlink r:id="rId127">
        <w:r w:rsidR="00C93A4F">
          <w:rPr>
            <w:color w:val="0562C1"/>
            <w:u w:val="single" w:color="0562C1"/>
          </w:rPr>
          <w:t>Career Ser</w:t>
        </w:r>
        <w:r w:rsidR="00C93A4F">
          <w:rPr>
            <w:color w:val="0562C1"/>
            <w:u w:val="single" w:color="0562C1"/>
          </w:rPr>
          <w:t>vices</w:t>
        </w:r>
      </w:hyperlink>
      <w:hyperlink r:id="rId128">
        <w:r w:rsidR="00C93A4F">
          <w:t xml:space="preserve"> </w:t>
        </w:r>
      </w:hyperlink>
      <w:r w:rsidR="00C93A4F">
        <w:t xml:space="preserve"> </w:t>
      </w:r>
    </w:p>
    <w:p w14:paraId="4AFA6CCD" w14:textId="77777777" w:rsidR="00E8351A" w:rsidRDefault="008B2C84">
      <w:pPr>
        <w:numPr>
          <w:ilvl w:val="0"/>
          <w:numId w:val="10"/>
        </w:numPr>
        <w:spacing w:after="25" w:line="265" w:lineRule="auto"/>
        <w:ind w:hanging="360"/>
      </w:pPr>
      <w:hyperlink r:id="rId129">
        <w:r w:rsidR="00C93A4F">
          <w:rPr>
            <w:color w:val="0562C1"/>
            <w:u w:val="single" w:color="0562C1"/>
          </w:rPr>
          <w:t>Students Rights and Re</w:t>
        </w:r>
        <w:r w:rsidR="00C93A4F">
          <w:rPr>
            <w:color w:val="0562C1"/>
            <w:u w:val="single" w:color="0562C1"/>
          </w:rPr>
          <w:t>sponsibilities</w:t>
        </w:r>
      </w:hyperlink>
      <w:hyperlink r:id="rId130">
        <w:r w:rsidR="00C93A4F">
          <w:t xml:space="preserve"> </w:t>
        </w:r>
      </w:hyperlink>
    </w:p>
    <w:p w14:paraId="042CCB52" w14:textId="77777777" w:rsidR="00E8351A" w:rsidRDefault="008B2C84">
      <w:pPr>
        <w:numPr>
          <w:ilvl w:val="0"/>
          <w:numId w:val="10"/>
        </w:numPr>
        <w:spacing w:after="468"/>
        <w:ind w:hanging="360"/>
      </w:pPr>
      <w:hyperlink r:id="rId131">
        <w:r w:rsidR="00C93A4F">
          <w:rPr>
            <w:color w:val="0562C1"/>
            <w:u w:val="single" w:color="0562C1"/>
          </w:rPr>
          <w:t>Academic and Stud</w:t>
        </w:r>
        <w:r w:rsidR="00C93A4F">
          <w:rPr>
            <w:color w:val="0562C1"/>
            <w:u w:val="single" w:color="0562C1"/>
          </w:rPr>
          <w:t>ent Advisement</w:t>
        </w:r>
      </w:hyperlink>
      <w:hyperlink r:id="rId132">
        <w:r w:rsidR="00C93A4F">
          <w:t xml:space="preserve"> </w:t>
        </w:r>
      </w:hyperlink>
      <w:r w:rsidR="00C93A4F">
        <w:t xml:space="preserve">(includes a website with </w:t>
      </w:r>
      <w:hyperlink r:id="rId133">
        <w:r w:rsidR="00C93A4F">
          <w:rPr>
            <w:color w:val="0562C1"/>
            <w:u w:val="single" w:color="0562C1"/>
          </w:rPr>
          <w:t>Academic Is</w:t>
        </w:r>
        <w:r w:rsidR="00C93A4F">
          <w:rPr>
            <w:color w:val="0562C1"/>
            <w:u w:val="single" w:color="0562C1"/>
          </w:rPr>
          <w:t>sue Resolution</w:t>
        </w:r>
      </w:hyperlink>
      <w:hyperlink r:id="rId134">
        <w:r w:rsidR="00C93A4F">
          <w:t xml:space="preserve"> </w:t>
        </w:r>
      </w:hyperlink>
      <w:r w:rsidR="00C93A4F">
        <w:t xml:space="preserve">for working through academic concerns regarding grades, course content/delivery of material, program concerns, as well as incidents related to discrimination, rights, and sexual violence – this goes along with student rights and responsibilities)  </w:t>
      </w:r>
    </w:p>
    <w:p w14:paraId="4580A9E8" w14:textId="77777777" w:rsidR="00E8351A" w:rsidRDefault="00C93A4F">
      <w:pPr>
        <w:spacing w:after="455" w:line="259" w:lineRule="auto"/>
        <w:ind w:left="0" w:firstLine="0"/>
      </w:pPr>
      <w:r>
        <w:t xml:space="preserve"> </w:t>
      </w:r>
    </w:p>
    <w:p w14:paraId="74030E0F" w14:textId="77777777" w:rsidR="00E8351A" w:rsidRDefault="00C93A4F" w:rsidP="00700762">
      <w:pPr>
        <w:spacing w:after="160" w:line="259" w:lineRule="auto"/>
        <w:ind w:left="360" w:firstLine="0"/>
      </w:pPr>
      <w:r>
        <w:t xml:space="preserve"> </w:t>
      </w:r>
    </w:p>
    <w:p w14:paraId="343F3B0E" w14:textId="77777777" w:rsidR="00E8351A" w:rsidRDefault="00E8351A">
      <w:pPr>
        <w:spacing w:after="0" w:line="259" w:lineRule="auto"/>
        <w:ind w:left="10019" w:right="-20" w:firstLine="0"/>
      </w:pPr>
    </w:p>
    <w:sectPr w:rsidR="00E8351A">
      <w:footerReference w:type="even" r:id="rId135"/>
      <w:footerReference w:type="default" r:id="rId136"/>
      <w:footerReference w:type="first" r:id="rId137"/>
      <w:pgSz w:w="12240" w:h="15840"/>
      <w:pgMar w:top="451" w:right="531" w:bottom="330" w:left="51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042C2" w14:textId="77777777" w:rsidR="000D003A" w:rsidRDefault="00C93A4F">
      <w:pPr>
        <w:spacing w:after="0" w:line="240" w:lineRule="auto"/>
      </w:pPr>
      <w:r>
        <w:separator/>
      </w:r>
    </w:p>
  </w:endnote>
  <w:endnote w:type="continuationSeparator" w:id="0">
    <w:p w14:paraId="4C3A8875" w14:textId="77777777" w:rsidR="000D003A" w:rsidRDefault="00C9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391B" w14:textId="77777777" w:rsidR="00E8351A" w:rsidRDefault="00C93A4F">
    <w:pPr>
      <w:spacing w:after="0" w:line="259" w:lineRule="auto"/>
      <w:ind w:left="22" w:firstLine="0"/>
      <w:jc w:val="center"/>
    </w:pPr>
    <w:r>
      <w:rPr>
        <w:color w:val="5B9BD4"/>
      </w:rPr>
      <w:fldChar w:fldCharType="begin"/>
    </w:r>
    <w:r>
      <w:rPr>
        <w:color w:val="5B9BD4"/>
      </w:rPr>
      <w:instrText xml:space="preserve"> PAGE   \* MERGEFORMAT </w:instrText>
    </w:r>
    <w:r>
      <w:rPr>
        <w:color w:val="5B9BD4"/>
      </w:rPr>
      <w:fldChar w:fldCharType="separate"/>
    </w:r>
    <w:r>
      <w:rPr>
        <w:color w:val="5B9BD4"/>
      </w:rPr>
      <w:t>2</w:t>
    </w:r>
    <w:r>
      <w:rPr>
        <w:color w:val="5B9BD4"/>
      </w:rPr>
      <w:fldChar w:fldCharType="end"/>
    </w:r>
    <w:r>
      <w:rPr>
        <w:color w:val="5B9BD4"/>
      </w:rPr>
      <w:t xml:space="preserve"> </w:t>
    </w:r>
  </w:p>
  <w:p w14:paraId="74AEBA1D" w14:textId="77777777" w:rsidR="00E8351A" w:rsidRDefault="00C93A4F">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213B" w14:textId="77777777" w:rsidR="00E8351A" w:rsidRDefault="00C93A4F">
    <w:pPr>
      <w:spacing w:after="0" w:line="259" w:lineRule="auto"/>
      <w:ind w:left="22" w:firstLine="0"/>
      <w:jc w:val="center"/>
    </w:pPr>
    <w:r>
      <w:rPr>
        <w:color w:val="5B9BD4"/>
      </w:rPr>
      <w:fldChar w:fldCharType="begin"/>
    </w:r>
    <w:r>
      <w:rPr>
        <w:color w:val="5B9BD4"/>
      </w:rPr>
      <w:instrText xml:space="preserve"> PAGE   \* MERGEFORMAT </w:instrText>
    </w:r>
    <w:r>
      <w:rPr>
        <w:color w:val="5B9BD4"/>
      </w:rPr>
      <w:fldChar w:fldCharType="separate"/>
    </w:r>
    <w:r>
      <w:rPr>
        <w:color w:val="5B9BD4"/>
      </w:rPr>
      <w:t>2</w:t>
    </w:r>
    <w:r>
      <w:rPr>
        <w:color w:val="5B9BD4"/>
      </w:rPr>
      <w:fldChar w:fldCharType="end"/>
    </w:r>
    <w:r>
      <w:rPr>
        <w:color w:val="5B9BD4"/>
      </w:rPr>
      <w:t xml:space="preserve"> </w:t>
    </w:r>
  </w:p>
  <w:p w14:paraId="1CB6CFD8" w14:textId="77777777" w:rsidR="00E8351A" w:rsidRDefault="00C93A4F">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5EDB" w14:textId="77777777" w:rsidR="00E8351A" w:rsidRDefault="00E8351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4F09B" w14:textId="77777777" w:rsidR="000D003A" w:rsidRDefault="00C93A4F">
      <w:pPr>
        <w:spacing w:after="0" w:line="240" w:lineRule="auto"/>
      </w:pPr>
      <w:r>
        <w:separator/>
      </w:r>
    </w:p>
  </w:footnote>
  <w:footnote w:type="continuationSeparator" w:id="0">
    <w:p w14:paraId="3795A024" w14:textId="77777777" w:rsidR="000D003A" w:rsidRDefault="00C93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Icon&#10;&#10;Description automatically generated with low confidence" style="width:14.4pt;height:14.4pt;visibility:visible;mso-wrap-style:square" o:bullet="t">
        <v:imagedata r:id="rId1" o:title="Icon&#10;&#10;Description automatically generated with low confidence"/>
      </v:shape>
    </w:pict>
  </w:numPicBullet>
  <w:abstractNum w:abstractNumId="0" w15:restartNumberingAfterBreak="0">
    <w:nsid w:val="0948425D"/>
    <w:multiLevelType w:val="hybridMultilevel"/>
    <w:tmpl w:val="7BB42AA4"/>
    <w:lvl w:ilvl="0" w:tplc="2A266F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48DF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BC1B0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789B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A0C3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144AA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F66D2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9C399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EAC9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F80512"/>
    <w:multiLevelType w:val="hybridMultilevel"/>
    <w:tmpl w:val="72F23914"/>
    <w:lvl w:ilvl="0" w:tplc="25C8F72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EEBB9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CCB20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E460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02E56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ECF4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122A0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2A761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02DC7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BE418F"/>
    <w:multiLevelType w:val="hybridMultilevel"/>
    <w:tmpl w:val="7A42C716"/>
    <w:lvl w:ilvl="0" w:tplc="3288F81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24E9C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7CC8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26C2C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5E4EF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9073B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D629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06EE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444A4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DF2A11"/>
    <w:multiLevelType w:val="hybridMultilevel"/>
    <w:tmpl w:val="0C2A068A"/>
    <w:lvl w:ilvl="0" w:tplc="394A1FC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A298B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A2950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76E05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F2365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3484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16F5D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7A268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26D2F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AC53DD5"/>
    <w:multiLevelType w:val="hybridMultilevel"/>
    <w:tmpl w:val="8F5C383E"/>
    <w:lvl w:ilvl="0" w:tplc="FA6A6316">
      <w:start w:val="1"/>
      <w:numFmt w:val="bullet"/>
      <w:lvlText w:val=""/>
      <w:lvlPicBulletId w:val="0"/>
      <w:lvlJc w:val="left"/>
      <w:pPr>
        <w:tabs>
          <w:tab w:val="num" w:pos="720"/>
        </w:tabs>
        <w:ind w:left="720" w:hanging="360"/>
      </w:pPr>
      <w:rPr>
        <w:rFonts w:ascii="Symbol" w:hAnsi="Symbol" w:hint="default"/>
      </w:rPr>
    </w:lvl>
    <w:lvl w:ilvl="1" w:tplc="CD50172A" w:tentative="1">
      <w:start w:val="1"/>
      <w:numFmt w:val="bullet"/>
      <w:lvlText w:val=""/>
      <w:lvlJc w:val="left"/>
      <w:pPr>
        <w:tabs>
          <w:tab w:val="num" w:pos="1440"/>
        </w:tabs>
        <w:ind w:left="1440" w:hanging="360"/>
      </w:pPr>
      <w:rPr>
        <w:rFonts w:ascii="Symbol" w:hAnsi="Symbol" w:hint="default"/>
      </w:rPr>
    </w:lvl>
    <w:lvl w:ilvl="2" w:tplc="14149FEA" w:tentative="1">
      <w:start w:val="1"/>
      <w:numFmt w:val="bullet"/>
      <w:lvlText w:val=""/>
      <w:lvlJc w:val="left"/>
      <w:pPr>
        <w:tabs>
          <w:tab w:val="num" w:pos="2160"/>
        </w:tabs>
        <w:ind w:left="2160" w:hanging="360"/>
      </w:pPr>
      <w:rPr>
        <w:rFonts w:ascii="Symbol" w:hAnsi="Symbol" w:hint="default"/>
      </w:rPr>
    </w:lvl>
    <w:lvl w:ilvl="3" w:tplc="791E0482" w:tentative="1">
      <w:start w:val="1"/>
      <w:numFmt w:val="bullet"/>
      <w:lvlText w:val=""/>
      <w:lvlJc w:val="left"/>
      <w:pPr>
        <w:tabs>
          <w:tab w:val="num" w:pos="2880"/>
        </w:tabs>
        <w:ind w:left="2880" w:hanging="360"/>
      </w:pPr>
      <w:rPr>
        <w:rFonts w:ascii="Symbol" w:hAnsi="Symbol" w:hint="default"/>
      </w:rPr>
    </w:lvl>
    <w:lvl w:ilvl="4" w:tplc="318E756C" w:tentative="1">
      <w:start w:val="1"/>
      <w:numFmt w:val="bullet"/>
      <w:lvlText w:val=""/>
      <w:lvlJc w:val="left"/>
      <w:pPr>
        <w:tabs>
          <w:tab w:val="num" w:pos="3600"/>
        </w:tabs>
        <w:ind w:left="3600" w:hanging="360"/>
      </w:pPr>
      <w:rPr>
        <w:rFonts w:ascii="Symbol" w:hAnsi="Symbol" w:hint="default"/>
      </w:rPr>
    </w:lvl>
    <w:lvl w:ilvl="5" w:tplc="0A4EA14E" w:tentative="1">
      <w:start w:val="1"/>
      <w:numFmt w:val="bullet"/>
      <w:lvlText w:val=""/>
      <w:lvlJc w:val="left"/>
      <w:pPr>
        <w:tabs>
          <w:tab w:val="num" w:pos="4320"/>
        </w:tabs>
        <w:ind w:left="4320" w:hanging="360"/>
      </w:pPr>
      <w:rPr>
        <w:rFonts w:ascii="Symbol" w:hAnsi="Symbol" w:hint="default"/>
      </w:rPr>
    </w:lvl>
    <w:lvl w:ilvl="6" w:tplc="AC002FB6" w:tentative="1">
      <w:start w:val="1"/>
      <w:numFmt w:val="bullet"/>
      <w:lvlText w:val=""/>
      <w:lvlJc w:val="left"/>
      <w:pPr>
        <w:tabs>
          <w:tab w:val="num" w:pos="5040"/>
        </w:tabs>
        <w:ind w:left="5040" w:hanging="360"/>
      </w:pPr>
      <w:rPr>
        <w:rFonts w:ascii="Symbol" w:hAnsi="Symbol" w:hint="default"/>
      </w:rPr>
    </w:lvl>
    <w:lvl w:ilvl="7" w:tplc="D1C65A1C" w:tentative="1">
      <w:start w:val="1"/>
      <w:numFmt w:val="bullet"/>
      <w:lvlText w:val=""/>
      <w:lvlJc w:val="left"/>
      <w:pPr>
        <w:tabs>
          <w:tab w:val="num" w:pos="5760"/>
        </w:tabs>
        <w:ind w:left="5760" w:hanging="360"/>
      </w:pPr>
      <w:rPr>
        <w:rFonts w:ascii="Symbol" w:hAnsi="Symbol" w:hint="default"/>
      </w:rPr>
    </w:lvl>
    <w:lvl w:ilvl="8" w:tplc="48B2297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B472A37"/>
    <w:multiLevelType w:val="hybridMultilevel"/>
    <w:tmpl w:val="5AC23A5E"/>
    <w:lvl w:ilvl="0" w:tplc="A56CD3C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A894D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927C5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787CA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7E3E3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34CD7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D2C6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784A4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3034C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4103FC3"/>
    <w:multiLevelType w:val="hybridMultilevel"/>
    <w:tmpl w:val="B972CB90"/>
    <w:lvl w:ilvl="0" w:tplc="F592963E">
      <w:start w:val="1"/>
      <w:numFmt w:val="bullet"/>
      <w:lvlText w:val=""/>
      <w:lvlPicBulletId w:val="0"/>
      <w:lvlJc w:val="left"/>
      <w:pPr>
        <w:tabs>
          <w:tab w:val="num" w:pos="720"/>
        </w:tabs>
        <w:ind w:left="720" w:hanging="360"/>
      </w:pPr>
      <w:rPr>
        <w:rFonts w:ascii="Symbol" w:hAnsi="Symbol" w:hint="default"/>
      </w:rPr>
    </w:lvl>
    <w:lvl w:ilvl="1" w:tplc="2C6C8162" w:tentative="1">
      <w:start w:val="1"/>
      <w:numFmt w:val="bullet"/>
      <w:lvlText w:val=""/>
      <w:lvlJc w:val="left"/>
      <w:pPr>
        <w:tabs>
          <w:tab w:val="num" w:pos="1440"/>
        </w:tabs>
        <w:ind w:left="1440" w:hanging="360"/>
      </w:pPr>
      <w:rPr>
        <w:rFonts w:ascii="Symbol" w:hAnsi="Symbol" w:hint="default"/>
      </w:rPr>
    </w:lvl>
    <w:lvl w:ilvl="2" w:tplc="17A8D4AE" w:tentative="1">
      <w:start w:val="1"/>
      <w:numFmt w:val="bullet"/>
      <w:lvlText w:val=""/>
      <w:lvlJc w:val="left"/>
      <w:pPr>
        <w:tabs>
          <w:tab w:val="num" w:pos="2160"/>
        </w:tabs>
        <w:ind w:left="2160" w:hanging="360"/>
      </w:pPr>
      <w:rPr>
        <w:rFonts w:ascii="Symbol" w:hAnsi="Symbol" w:hint="default"/>
      </w:rPr>
    </w:lvl>
    <w:lvl w:ilvl="3" w:tplc="B75E3116" w:tentative="1">
      <w:start w:val="1"/>
      <w:numFmt w:val="bullet"/>
      <w:lvlText w:val=""/>
      <w:lvlJc w:val="left"/>
      <w:pPr>
        <w:tabs>
          <w:tab w:val="num" w:pos="2880"/>
        </w:tabs>
        <w:ind w:left="2880" w:hanging="360"/>
      </w:pPr>
      <w:rPr>
        <w:rFonts w:ascii="Symbol" w:hAnsi="Symbol" w:hint="default"/>
      </w:rPr>
    </w:lvl>
    <w:lvl w:ilvl="4" w:tplc="699AC21E" w:tentative="1">
      <w:start w:val="1"/>
      <w:numFmt w:val="bullet"/>
      <w:lvlText w:val=""/>
      <w:lvlJc w:val="left"/>
      <w:pPr>
        <w:tabs>
          <w:tab w:val="num" w:pos="3600"/>
        </w:tabs>
        <w:ind w:left="3600" w:hanging="360"/>
      </w:pPr>
      <w:rPr>
        <w:rFonts w:ascii="Symbol" w:hAnsi="Symbol" w:hint="default"/>
      </w:rPr>
    </w:lvl>
    <w:lvl w:ilvl="5" w:tplc="B0CC0984" w:tentative="1">
      <w:start w:val="1"/>
      <w:numFmt w:val="bullet"/>
      <w:lvlText w:val=""/>
      <w:lvlJc w:val="left"/>
      <w:pPr>
        <w:tabs>
          <w:tab w:val="num" w:pos="4320"/>
        </w:tabs>
        <w:ind w:left="4320" w:hanging="360"/>
      </w:pPr>
      <w:rPr>
        <w:rFonts w:ascii="Symbol" w:hAnsi="Symbol" w:hint="default"/>
      </w:rPr>
    </w:lvl>
    <w:lvl w:ilvl="6" w:tplc="4A8C43C0" w:tentative="1">
      <w:start w:val="1"/>
      <w:numFmt w:val="bullet"/>
      <w:lvlText w:val=""/>
      <w:lvlJc w:val="left"/>
      <w:pPr>
        <w:tabs>
          <w:tab w:val="num" w:pos="5040"/>
        </w:tabs>
        <w:ind w:left="5040" w:hanging="360"/>
      </w:pPr>
      <w:rPr>
        <w:rFonts w:ascii="Symbol" w:hAnsi="Symbol" w:hint="default"/>
      </w:rPr>
    </w:lvl>
    <w:lvl w:ilvl="7" w:tplc="A24E28C0" w:tentative="1">
      <w:start w:val="1"/>
      <w:numFmt w:val="bullet"/>
      <w:lvlText w:val=""/>
      <w:lvlJc w:val="left"/>
      <w:pPr>
        <w:tabs>
          <w:tab w:val="num" w:pos="5760"/>
        </w:tabs>
        <w:ind w:left="5760" w:hanging="360"/>
      </w:pPr>
      <w:rPr>
        <w:rFonts w:ascii="Symbol" w:hAnsi="Symbol" w:hint="default"/>
      </w:rPr>
    </w:lvl>
    <w:lvl w:ilvl="8" w:tplc="A210EE4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78A1543"/>
    <w:multiLevelType w:val="hybridMultilevel"/>
    <w:tmpl w:val="BB80C91A"/>
    <w:lvl w:ilvl="0" w:tplc="6E9CDA6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D0768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22C6B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764C5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24F4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0EFBE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E09A5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9E988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78B68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4B36E7F"/>
    <w:multiLevelType w:val="hybridMultilevel"/>
    <w:tmpl w:val="A490B4D2"/>
    <w:lvl w:ilvl="0" w:tplc="60C628E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3247C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C6EA2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BC91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DA8EC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2230D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D2A3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0C35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2478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CF83B99"/>
    <w:multiLevelType w:val="hybridMultilevel"/>
    <w:tmpl w:val="525E3052"/>
    <w:lvl w:ilvl="0" w:tplc="3E943C0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8C252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3CBE5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FAB87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5A0AA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726C7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0E3A3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7AB4F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F6A85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7B0302"/>
    <w:multiLevelType w:val="hybridMultilevel"/>
    <w:tmpl w:val="224C3F3C"/>
    <w:lvl w:ilvl="0" w:tplc="41B2D9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14305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A8BC8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8E8AA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90088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A22A4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9850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541B7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4E9F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21B582E"/>
    <w:multiLevelType w:val="hybridMultilevel"/>
    <w:tmpl w:val="5B24FE2E"/>
    <w:lvl w:ilvl="0" w:tplc="B816C36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AAED5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A2FCF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F6A51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92A6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5CEA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EE4DB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FEC24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722EE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67726755">
    <w:abstractNumId w:val="5"/>
  </w:num>
  <w:num w:numId="2" w16cid:durableId="938098196">
    <w:abstractNumId w:val="3"/>
  </w:num>
  <w:num w:numId="3" w16cid:durableId="1386222098">
    <w:abstractNumId w:val="10"/>
  </w:num>
  <w:num w:numId="4" w16cid:durableId="1394043492">
    <w:abstractNumId w:val="8"/>
  </w:num>
  <w:num w:numId="5" w16cid:durableId="1463617716">
    <w:abstractNumId w:val="2"/>
  </w:num>
  <w:num w:numId="6" w16cid:durableId="958225388">
    <w:abstractNumId w:val="0"/>
  </w:num>
  <w:num w:numId="7" w16cid:durableId="656958034">
    <w:abstractNumId w:val="7"/>
  </w:num>
  <w:num w:numId="8" w16cid:durableId="1911114782">
    <w:abstractNumId w:val="9"/>
  </w:num>
  <w:num w:numId="9" w16cid:durableId="656306360">
    <w:abstractNumId w:val="11"/>
  </w:num>
  <w:num w:numId="10" w16cid:durableId="324239317">
    <w:abstractNumId w:val="1"/>
  </w:num>
  <w:num w:numId="11" w16cid:durableId="1889106806">
    <w:abstractNumId w:val="4"/>
  </w:num>
  <w:num w:numId="12" w16cid:durableId="1985356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51A"/>
    <w:rsid w:val="000D003A"/>
    <w:rsid w:val="00155C4C"/>
    <w:rsid w:val="00230895"/>
    <w:rsid w:val="00354887"/>
    <w:rsid w:val="003D5697"/>
    <w:rsid w:val="0041244A"/>
    <w:rsid w:val="00700762"/>
    <w:rsid w:val="008B2C84"/>
    <w:rsid w:val="009039DD"/>
    <w:rsid w:val="00906957"/>
    <w:rsid w:val="00A36F26"/>
    <w:rsid w:val="00B041BB"/>
    <w:rsid w:val="00C93A4F"/>
    <w:rsid w:val="00CF1190"/>
    <w:rsid w:val="00E23D19"/>
    <w:rsid w:val="00E8351A"/>
    <w:rsid w:val="00F01776"/>
    <w:rsid w:val="00F0295E"/>
    <w:rsid w:val="00F434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F13248"/>
  <w15:docId w15:val="{968A9559-CA0C-40C1-BB9B-F024A86E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9" w:line="251"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5"/>
      <w:ind w:left="10" w:hanging="10"/>
      <w:outlineLvl w:val="0"/>
    </w:pPr>
    <w:rPr>
      <w:rFonts w:ascii="Calibri" w:eastAsia="Calibri" w:hAnsi="Calibri" w:cs="Calibri"/>
      <w:color w:val="00663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663D"/>
      <w:sz w:val="26"/>
    </w:rPr>
  </w:style>
  <w:style w:type="paragraph" w:styleId="ListParagraph">
    <w:name w:val="List Paragraph"/>
    <w:basedOn w:val="Normal"/>
    <w:uiPriority w:val="34"/>
    <w:qFormat/>
    <w:rsid w:val="00F43473"/>
    <w:pPr>
      <w:ind w:left="720"/>
      <w:contextualSpacing/>
    </w:pPr>
  </w:style>
  <w:style w:type="character" w:styleId="Hyperlink">
    <w:name w:val="Hyperlink"/>
    <w:basedOn w:val="DefaultParagraphFont"/>
    <w:uiPriority w:val="99"/>
    <w:unhideWhenUsed/>
    <w:rsid w:val="00155C4C"/>
    <w:rPr>
      <w:color w:val="0000FF"/>
      <w:u w:val="single"/>
    </w:rPr>
  </w:style>
  <w:style w:type="character" w:styleId="UnresolvedMention">
    <w:name w:val="Unresolved Mention"/>
    <w:basedOn w:val="DefaultParagraphFont"/>
    <w:uiPriority w:val="99"/>
    <w:semiHidden/>
    <w:unhideWhenUsed/>
    <w:rsid w:val="00F01776"/>
    <w:rPr>
      <w:color w:val="605E5C"/>
      <w:shd w:val="clear" w:color="auto" w:fill="E1DFDD"/>
    </w:rPr>
  </w:style>
  <w:style w:type="character" w:styleId="FollowedHyperlink">
    <w:name w:val="FollowedHyperlink"/>
    <w:basedOn w:val="DefaultParagraphFont"/>
    <w:uiPriority w:val="99"/>
    <w:semiHidden/>
    <w:unhideWhenUsed/>
    <w:rsid w:val="00A36F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department.flemingcollege.ca/fgss/" TargetMode="External"/><Relationship Id="rId21" Type="http://schemas.openxmlformats.org/officeDocument/2006/relationships/hyperlink" Target="https://department.flemingcollege.ca/aes/aes-online-services/" TargetMode="External"/><Relationship Id="rId42" Type="http://schemas.openxmlformats.org/officeDocument/2006/relationships/hyperlink" Target="https://department.flemingcollege.ca/counselling/resources-2/" TargetMode="External"/><Relationship Id="rId63" Type="http://schemas.openxmlformats.org/officeDocument/2006/relationships/hyperlink" Target="https://department.flemingcollege.ca/iss/immigration/" TargetMode="External"/><Relationship Id="rId84" Type="http://schemas.openxmlformats.org/officeDocument/2006/relationships/hyperlink" Target="https://department.flemingcollege.ca/ro/records/" TargetMode="External"/><Relationship Id="rId138" Type="http://schemas.openxmlformats.org/officeDocument/2006/relationships/fontTable" Target="fontTable.xml"/><Relationship Id="rId16" Type="http://schemas.openxmlformats.org/officeDocument/2006/relationships/hyperlink" Target="https://department.flemingcollege.ca/aes/supports/accommodations/" TargetMode="External"/><Relationship Id="rId107" Type="http://schemas.openxmlformats.org/officeDocument/2006/relationships/hyperlink" Target="http://flemingsac.ca/sac-services/" TargetMode="External"/><Relationship Id="rId11" Type="http://schemas.openxmlformats.org/officeDocument/2006/relationships/hyperlink" Target="https://department.flemingcollege.ca/aes/registering-with-aes/how-to-register-with-aes/" TargetMode="External"/><Relationship Id="rId32" Type="http://schemas.openxmlformats.org/officeDocument/2006/relationships/hyperlink" Target="https://department.flemingcollege.ca/careers/cover-letters-resumes/" TargetMode="External"/><Relationship Id="rId37" Type="http://schemas.openxmlformats.org/officeDocument/2006/relationships/hyperlink" Target="https://department.flemingcollege.ca/counselling/" TargetMode="External"/><Relationship Id="rId53" Type="http://schemas.openxmlformats.org/officeDocument/2006/relationships/hyperlink" Target="https://department.flemingcollege.ca/aec/" TargetMode="External"/><Relationship Id="rId58" Type="http://schemas.openxmlformats.org/officeDocument/2006/relationships/hyperlink" Target="https://department.flemingcollege.ca/peer-mentorship/the-3ms-mentorship-mentor-mentee/" TargetMode="External"/><Relationship Id="rId74" Type="http://schemas.openxmlformats.org/officeDocument/2006/relationships/hyperlink" Target="https://flemingcollege.ca.libguides.com/academic-integrity" TargetMode="External"/><Relationship Id="rId79" Type="http://schemas.openxmlformats.org/officeDocument/2006/relationships/hyperlink" Target="https://department.flemingcollege.ca/ro/domestic-admissions/" TargetMode="External"/><Relationship Id="rId102" Type="http://schemas.openxmlformats.org/officeDocument/2006/relationships/hyperlink" Target="http://www.frostsa.ca/about-1" TargetMode="External"/><Relationship Id="rId123" Type="http://schemas.openxmlformats.org/officeDocument/2006/relationships/hyperlink" Target="https://department.flemingcollege.ca/student-experience/leadership-and-engagement/" TargetMode="External"/><Relationship Id="rId128" Type="http://schemas.openxmlformats.org/officeDocument/2006/relationships/hyperlink" Target="https://department.flemingcollege.ca/careers/" TargetMode="External"/><Relationship Id="rId5" Type="http://schemas.openxmlformats.org/officeDocument/2006/relationships/footnotes" Target="footnotes.xml"/><Relationship Id="rId90" Type="http://schemas.openxmlformats.org/officeDocument/2006/relationships/hyperlink" Target="https://department.flemingcollege.ca/ro/transfer-credits/" TargetMode="External"/><Relationship Id="rId95" Type="http://schemas.openxmlformats.org/officeDocument/2006/relationships/hyperlink" Target="https://department.flemingcollege.ca/ro/forms-2/" TargetMode="External"/><Relationship Id="rId22" Type="http://schemas.openxmlformats.org/officeDocument/2006/relationships/hyperlink" Target="https://department.flemingcollege.ca/aes/resources/parent-and-family-resources/" TargetMode="External"/><Relationship Id="rId27" Type="http://schemas.openxmlformats.org/officeDocument/2006/relationships/hyperlink" Target="https://department.flemingcollege.ca/careers/2019-career-job-fairs/" TargetMode="External"/><Relationship Id="rId43" Type="http://schemas.openxmlformats.org/officeDocument/2006/relationships/hyperlink" Target="https://department.flemingcollege.ca/education-pathways/" TargetMode="External"/><Relationship Id="rId48" Type="http://schemas.openxmlformats.org/officeDocument/2006/relationships/hyperlink" Target="https://department.flemingcollege.ca/indigenous/" TargetMode="External"/><Relationship Id="rId64" Type="http://schemas.openxmlformats.org/officeDocument/2006/relationships/hyperlink" Target="https://department.flemingcollege.ca/iss/immigration/" TargetMode="External"/><Relationship Id="rId69" Type="http://schemas.openxmlformats.org/officeDocument/2006/relationships/hyperlink" Target="http://flemingcollege.ca.libguides.com/ssh" TargetMode="External"/><Relationship Id="rId113" Type="http://schemas.openxmlformats.org/officeDocument/2006/relationships/hyperlink" Target="https://department.flemingcollege.ca/health-services/medical-resources/" TargetMode="External"/><Relationship Id="rId118" Type="http://schemas.openxmlformats.org/officeDocument/2006/relationships/hyperlink" Target="https://department.flemingcollege.ca/fgss/" TargetMode="External"/><Relationship Id="rId134" Type="http://schemas.openxmlformats.org/officeDocument/2006/relationships/hyperlink" Target="https://department.flemingcollege.ca/asa/ar/" TargetMode="External"/><Relationship Id="rId139" Type="http://schemas.openxmlformats.org/officeDocument/2006/relationships/theme" Target="theme/theme1.xml"/><Relationship Id="rId80" Type="http://schemas.openxmlformats.org/officeDocument/2006/relationships/hyperlink" Target="https://department.flemingcollege.ca/ro/domestic-admissions/" TargetMode="External"/><Relationship Id="rId85" Type="http://schemas.openxmlformats.org/officeDocument/2006/relationships/hyperlink" Target="https://department.flemingcollege.ca/ro/cashier/" TargetMode="External"/><Relationship Id="rId12" Type="http://schemas.openxmlformats.org/officeDocument/2006/relationships/hyperlink" Target="https://department.flemingcollege.ca/aes/registering-with-aes/how-to-register-with-aes/" TargetMode="External"/><Relationship Id="rId17" Type="http://schemas.openxmlformats.org/officeDocument/2006/relationships/hyperlink" Target="https://department.flemingcollege.ca/aes/supports/services/" TargetMode="External"/><Relationship Id="rId33" Type="http://schemas.openxmlformats.org/officeDocument/2006/relationships/hyperlink" Target="https://department.flemingcollege.ca/careers/job-search/" TargetMode="External"/><Relationship Id="rId38" Type="http://schemas.openxmlformats.org/officeDocument/2006/relationships/hyperlink" Target="https://department.flemingcollege.ca/counselling/" TargetMode="External"/><Relationship Id="rId59" Type="http://schemas.openxmlformats.org/officeDocument/2006/relationships/hyperlink" Target="https://flemingcollege.ca/international-education/arrival-services" TargetMode="External"/><Relationship Id="rId103" Type="http://schemas.openxmlformats.org/officeDocument/2006/relationships/hyperlink" Target="http://www.frostsa.ca/events?view=calendar&amp;month=04-2019" TargetMode="External"/><Relationship Id="rId108" Type="http://schemas.openxmlformats.org/officeDocument/2006/relationships/hyperlink" Target="https://department.flemingcollege.ca/health-services/" TargetMode="External"/><Relationship Id="rId124" Type="http://schemas.openxmlformats.org/officeDocument/2006/relationships/hyperlink" Target="https://department.flemingcollege.ca/fgss/co-curricular-record/" TargetMode="External"/><Relationship Id="rId129" Type="http://schemas.openxmlformats.org/officeDocument/2006/relationships/hyperlink" Target="https://department.flemingcollege.ca/srr/" TargetMode="External"/><Relationship Id="rId54" Type="http://schemas.openxmlformats.org/officeDocument/2006/relationships/hyperlink" Target="https://department.flemingcollege.ca/aec/" TargetMode="External"/><Relationship Id="rId70" Type="http://schemas.openxmlformats.org/officeDocument/2006/relationships/hyperlink" Target="http://flemingcollege.ca.libguides.com/ssh" TargetMode="External"/><Relationship Id="rId75" Type="http://schemas.openxmlformats.org/officeDocument/2006/relationships/hyperlink" Target="https://department.flemingcollege.ca/ro/" TargetMode="External"/><Relationship Id="rId91" Type="http://schemas.openxmlformats.org/officeDocument/2006/relationships/hyperlink" Target="https://flemingcollege.ca/admissions/prior-learning-assessment-and-recognition" TargetMode="External"/><Relationship Id="rId96" Type="http://schemas.openxmlformats.org/officeDocument/2006/relationships/hyperlink" Target="https://department.flemingcollege.ca/ro/forms-2/"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flemingcollege.ca.libguides.com/taas" TargetMode="External"/><Relationship Id="rId28" Type="http://schemas.openxmlformats.org/officeDocument/2006/relationships/hyperlink" Target="https://department.flemingcollege.ca/careers/2019-career-job-fairs/" TargetMode="External"/><Relationship Id="rId49" Type="http://schemas.openxmlformats.org/officeDocument/2006/relationships/hyperlink" Target="https://department.flemingcollege.ca/indigenous/biishkaa/" TargetMode="External"/><Relationship Id="rId114" Type="http://schemas.openxmlformats.org/officeDocument/2006/relationships/hyperlink" Target="https://department.flemingcollege.ca/health-services/immunization-requirements/" TargetMode="External"/><Relationship Id="rId119" Type="http://schemas.openxmlformats.org/officeDocument/2006/relationships/hyperlink" Target="https://department.flemingcollege.ca/diversity/" TargetMode="External"/><Relationship Id="rId44" Type="http://schemas.openxmlformats.org/officeDocument/2006/relationships/hyperlink" Target="https://department.flemingcollege.ca/education-pathways/" TargetMode="External"/><Relationship Id="rId60" Type="http://schemas.openxmlformats.org/officeDocument/2006/relationships/hyperlink" Target="https://department.flemingcollege.ca/iss/arrival-services/" TargetMode="External"/><Relationship Id="rId65" Type="http://schemas.openxmlformats.org/officeDocument/2006/relationships/hyperlink" Target="https://library.flemingcollege.ca/friendly.php?s=library" TargetMode="External"/><Relationship Id="rId81" Type="http://schemas.openxmlformats.org/officeDocument/2006/relationships/hyperlink" Target="https://department.flemingcollege.ca/ro/international-admissions/" TargetMode="External"/><Relationship Id="rId86" Type="http://schemas.openxmlformats.org/officeDocument/2006/relationships/hyperlink" Target="https://department.flemingcollege.ca/ro/cashier/" TargetMode="External"/><Relationship Id="rId130" Type="http://schemas.openxmlformats.org/officeDocument/2006/relationships/hyperlink" Target="https://department.flemingcollege.ca/srr/" TargetMode="External"/><Relationship Id="rId135" Type="http://schemas.openxmlformats.org/officeDocument/2006/relationships/footer" Target="footer1.xml"/><Relationship Id="rId13" Type="http://schemas.openxmlformats.org/officeDocument/2006/relationships/hyperlink" Target="https://department.flemingcollege.ca/aes/registering-with-aes/how-to-register-with-aes/" TargetMode="External"/><Relationship Id="rId18" Type="http://schemas.openxmlformats.org/officeDocument/2006/relationships/hyperlink" Target="https://department.flemingcollege.ca/aes/supports/services/" TargetMode="External"/><Relationship Id="rId39" Type="http://schemas.openxmlformats.org/officeDocument/2006/relationships/hyperlink" Target="https://department.flemingcollege.ca/counselling/how-to-book-cancel-an-appointment/" TargetMode="External"/><Relationship Id="rId109" Type="http://schemas.openxmlformats.org/officeDocument/2006/relationships/hyperlink" Target="https://department.flemingcollege.ca/health-services/" TargetMode="External"/><Relationship Id="rId34" Type="http://schemas.openxmlformats.org/officeDocument/2006/relationships/hyperlink" Target="https://department.flemingcollege.ca/careers/job-search/" TargetMode="External"/><Relationship Id="rId50" Type="http://schemas.openxmlformats.org/officeDocument/2006/relationships/hyperlink" Target="https://department.flemingcollege.ca/indigenous/biishkaa/" TargetMode="External"/><Relationship Id="rId55" Type="http://schemas.openxmlformats.org/officeDocument/2006/relationships/hyperlink" Target="https://department.flemingcollege.ca/iss/" TargetMode="External"/><Relationship Id="rId76" Type="http://schemas.openxmlformats.org/officeDocument/2006/relationships/hyperlink" Target="https://department.flemingcollege.ca/ro/" TargetMode="External"/><Relationship Id="rId97" Type="http://schemas.openxmlformats.org/officeDocument/2006/relationships/hyperlink" Target="https://mycampus.flemingcollege.ca/group/portal/resources" TargetMode="External"/><Relationship Id="rId104" Type="http://schemas.openxmlformats.org/officeDocument/2006/relationships/hyperlink" Target="http://www.frostsa.ca/events?view=calendar&amp;month=04-2019" TargetMode="External"/><Relationship Id="rId120" Type="http://schemas.openxmlformats.org/officeDocument/2006/relationships/hyperlink" Target="https://department.flemingcollege.ca/fgss/positive-space-campaign/" TargetMode="External"/><Relationship Id="rId125" Type="http://schemas.openxmlformats.org/officeDocument/2006/relationships/hyperlink" Target="https://department.flemingcollege.ca/och/" TargetMode="External"/><Relationship Id="rId7" Type="http://schemas.openxmlformats.org/officeDocument/2006/relationships/image" Target="media/image2.png"/><Relationship Id="rId71" Type="http://schemas.openxmlformats.org/officeDocument/2006/relationships/hyperlink" Target="http://flemingcollege.ca.libguides.com/facstaff" TargetMode="External"/><Relationship Id="rId92" Type="http://schemas.openxmlformats.org/officeDocument/2006/relationships/hyperlink" Target="https://flemingcollege.ca/admissions/prior-learning-assessment-and-recognition" TargetMode="External"/><Relationship Id="rId2" Type="http://schemas.openxmlformats.org/officeDocument/2006/relationships/styles" Target="styles.xml"/><Relationship Id="rId29" Type="http://schemas.openxmlformats.org/officeDocument/2006/relationships/hyperlink" Target="https://department.flemingcollege.ca/careers/workshops/" TargetMode="External"/><Relationship Id="rId24" Type="http://schemas.openxmlformats.org/officeDocument/2006/relationships/hyperlink" Target="http://flemingcollege.ca.libguides.com/taas" TargetMode="External"/><Relationship Id="rId40" Type="http://schemas.openxmlformats.org/officeDocument/2006/relationships/hyperlink" Target="https://department.flemingcollege.ca/counselling/how-to-book-cancel-an-appointment/" TargetMode="External"/><Relationship Id="rId45" Type="http://schemas.openxmlformats.org/officeDocument/2006/relationships/hyperlink" Target="https://flemingcollege.ca/education-pathways" TargetMode="External"/><Relationship Id="rId66" Type="http://schemas.openxmlformats.org/officeDocument/2006/relationships/hyperlink" Target="http://flemingcollege.ca.libguides.com/home" TargetMode="External"/><Relationship Id="rId87" Type="http://schemas.openxmlformats.org/officeDocument/2006/relationships/hyperlink" Target="https://department.flemingcollege.ca/ro/financial-aid/" TargetMode="External"/><Relationship Id="rId110" Type="http://schemas.openxmlformats.org/officeDocument/2006/relationships/hyperlink" Target="https://department.flemingcollege.ca/health-services/services/" TargetMode="External"/><Relationship Id="rId115" Type="http://schemas.openxmlformats.org/officeDocument/2006/relationships/hyperlink" Target="https://department.flemingcollege.ca/health-services/immunization-requirements/" TargetMode="External"/><Relationship Id="rId131" Type="http://schemas.openxmlformats.org/officeDocument/2006/relationships/hyperlink" Target="https://department.flemingcollege.ca/asa/" TargetMode="External"/><Relationship Id="rId136" Type="http://schemas.openxmlformats.org/officeDocument/2006/relationships/footer" Target="footer2.xml"/><Relationship Id="rId61" Type="http://schemas.openxmlformats.org/officeDocument/2006/relationships/hyperlink" Target="https://department.flemingcollege.ca/iss/health-insurance/" TargetMode="External"/><Relationship Id="rId82" Type="http://schemas.openxmlformats.org/officeDocument/2006/relationships/hyperlink" Target="https://department.flemingcollege.ca/ro/international-admissions/" TargetMode="External"/><Relationship Id="rId19" Type="http://schemas.openxmlformats.org/officeDocument/2006/relationships/hyperlink" Target="https://department.flemingcollege.ca/aes/peer-note-taking/" TargetMode="External"/><Relationship Id="rId14" Type="http://schemas.openxmlformats.org/officeDocument/2006/relationships/hyperlink" Target="https://department.flemingcollege.ca/aes/registering-with-aes/how-to-register-with-aes/" TargetMode="External"/><Relationship Id="rId30" Type="http://schemas.openxmlformats.org/officeDocument/2006/relationships/hyperlink" Target="https://department.flemingcollege.ca/careers/workshops/" TargetMode="External"/><Relationship Id="rId35" Type="http://schemas.openxmlformats.org/officeDocument/2006/relationships/hyperlink" Target="https://department.flemingcollege.ca/careers/job-search/interviews/" TargetMode="External"/><Relationship Id="rId56" Type="http://schemas.openxmlformats.org/officeDocument/2006/relationships/hyperlink" Target="https://department.flemingcollege.ca/iss/" TargetMode="External"/><Relationship Id="rId77" Type="http://schemas.openxmlformats.org/officeDocument/2006/relationships/hyperlink" Target="https://flemingcollege.ca/admissions/academic-schedule" TargetMode="External"/><Relationship Id="rId100" Type="http://schemas.openxmlformats.org/officeDocument/2006/relationships/hyperlink" Target="http://flemingsac.ca/about-us/" TargetMode="External"/><Relationship Id="rId105" Type="http://schemas.openxmlformats.org/officeDocument/2006/relationships/hyperlink" Target="https://www.flemingsac.ca/events" TargetMode="External"/><Relationship Id="rId126" Type="http://schemas.openxmlformats.org/officeDocument/2006/relationships/hyperlink" Target="https://department.flemingcollege.ca/och/" TargetMode="External"/><Relationship Id="rId8" Type="http://schemas.openxmlformats.org/officeDocument/2006/relationships/image" Target="media/image3.png"/><Relationship Id="rId51" Type="http://schemas.openxmlformats.org/officeDocument/2006/relationships/hyperlink" Target="https://department.flemingcollege.ca/indigenous/tipi-days/" TargetMode="External"/><Relationship Id="rId72" Type="http://schemas.openxmlformats.org/officeDocument/2006/relationships/hyperlink" Target="http://flemingcollege.ca.libguides.com/facstaff" TargetMode="External"/><Relationship Id="rId93" Type="http://schemas.openxmlformats.org/officeDocument/2006/relationships/hyperlink" Target="https://department.flemingcollege.ca/ro/convocation/" TargetMode="External"/><Relationship Id="rId98" Type="http://schemas.openxmlformats.org/officeDocument/2006/relationships/hyperlink" Target="https://mycampus.flemingcollege.ca/group/portal/resources" TargetMode="External"/><Relationship Id="rId121" Type="http://schemas.openxmlformats.org/officeDocument/2006/relationships/hyperlink" Target="https://department.flemingcollege.ca/student-experience/transition-and-mentorship/" TargetMode="External"/><Relationship Id="rId3" Type="http://schemas.openxmlformats.org/officeDocument/2006/relationships/settings" Target="settings.xml"/><Relationship Id="rId25" Type="http://schemas.openxmlformats.org/officeDocument/2006/relationships/hyperlink" Target="https://department.flemingcollege.ca/careers/" TargetMode="External"/><Relationship Id="rId46" Type="http://schemas.openxmlformats.org/officeDocument/2006/relationships/hyperlink" Target="https://flemingcollege.ca/education-pathways" TargetMode="External"/><Relationship Id="rId67" Type="http://schemas.openxmlformats.org/officeDocument/2006/relationships/hyperlink" Target="http://flemingcollege.ca.libguides.com/c.php?g=417845&amp;p=2850624" TargetMode="External"/><Relationship Id="rId116" Type="http://schemas.openxmlformats.org/officeDocument/2006/relationships/hyperlink" Target="https://department.flemingcollege.ca/nars/requirements/immunizations/" TargetMode="External"/><Relationship Id="rId137" Type="http://schemas.openxmlformats.org/officeDocument/2006/relationships/footer" Target="footer3.xml"/><Relationship Id="rId20" Type="http://schemas.openxmlformats.org/officeDocument/2006/relationships/hyperlink" Target="https://department.flemingcollege.ca/aes/aes-online-services/" TargetMode="External"/><Relationship Id="rId41" Type="http://schemas.openxmlformats.org/officeDocument/2006/relationships/hyperlink" Target="https://department.flemingcollege.ca/counselling/resources-2/" TargetMode="External"/><Relationship Id="rId62" Type="http://schemas.openxmlformats.org/officeDocument/2006/relationships/hyperlink" Target="https://department.flemingcollege.ca/iss/health-insurance/" TargetMode="External"/><Relationship Id="rId83" Type="http://schemas.openxmlformats.org/officeDocument/2006/relationships/hyperlink" Target="https://department.flemingcollege.ca/ro/records/" TargetMode="External"/><Relationship Id="rId88" Type="http://schemas.openxmlformats.org/officeDocument/2006/relationships/hyperlink" Target="https://department.flemingcollege.ca/ro/financial-aid/" TargetMode="External"/><Relationship Id="rId111" Type="http://schemas.openxmlformats.org/officeDocument/2006/relationships/hyperlink" Target="https://department.flemingcollege.ca/health-services/services/" TargetMode="External"/><Relationship Id="rId132" Type="http://schemas.openxmlformats.org/officeDocument/2006/relationships/hyperlink" Target="https://department.flemingcollege.ca/asa/" TargetMode="External"/><Relationship Id="rId15" Type="http://schemas.openxmlformats.org/officeDocument/2006/relationships/hyperlink" Target="https://department.flemingcollege.ca/aes/supports/accommodations/" TargetMode="External"/><Relationship Id="rId36" Type="http://schemas.openxmlformats.org/officeDocument/2006/relationships/hyperlink" Target="https://department.flemingcollege.ca/careers/interviews/" TargetMode="External"/><Relationship Id="rId57" Type="http://schemas.openxmlformats.org/officeDocument/2006/relationships/hyperlink" Target="https://department.flemingcollege.ca/peer-mentorship/the-3ms-mentorship-mentor-mentee/" TargetMode="External"/><Relationship Id="rId106" Type="http://schemas.openxmlformats.org/officeDocument/2006/relationships/hyperlink" Target="https://www.flemingsac.ca/emergency-student-food-bank" TargetMode="External"/><Relationship Id="rId127" Type="http://schemas.openxmlformats.org/officeDocument/2006/relationships/hyperlink" Target="https://department.flemingcollege.ca/careers/" TargetMode="External"/><Relationship Id="rId10" Type="http://schemas.openxmlformats.org/officeDocument/2006/relationships/hyperlink" Target="https://department.flemingcollege.ca/aes/" TargetMode="External"/><Relationship Id="rId31" Type="http://schemas.openxmlformats.org/officeDocument/2006/relationships/hyperlink" Target="https://department.flemingcollege.ca/careers/cover-letters-resumes/" TargetMode="External"/><Relationship Id="rId52" Type="http://schemas.openxmlformats.org/officeDocument/2006/relationships/hyperlink" Target="https://department.flemingcollege.ca/indigenous/self-identify-as-an-indigenous-student/" TargetMode="External"/><Relationship Id="rId73" Type="http://schemas.openxmlformats.org/officeDocument/2006/relationships/hyperlink" Target="https://library.flemingcollege.ca/friendly.php?s=academic-integrity" TargetMode="External"/><Relationship Id="rId78" Type="http://schemas.openxmlformats.org/officeDocument/2006/relationships/hyperlink" Target="https://flemingcollege.ca/admissions/academic-schedule" TargetMode="External"/><Relationship Id="rId94" Type="http://schemas.openxmlformats.org/officeDocument/2006/relationships/hyperlink" Target="https://department.flemingcollege.ca/ro/convocation/" TargetMode="External"/><Relationship Id="rId99" Type="http://schemas.openxmlformats.org/officeDocument/2006/relationships/hyperlink" Target="https://www.flemingsac.ca/" TargetMode="External"/><Relationship Id="rId101" Type="http://schemas.openxmlformats.org/officeDocument/2006/relationships/hyperlink" Target="https://www.frostsa.ca/" TargetMode="External"/><Relationship Id="rId122" Type="http://schemas.openxmlformats.org/officeDocument/2006/relationships/hyperlink" Target="https://flemingcollege.ca/team-fleming" TargetMode="External"/><Relationship Id="rId4" Type="http://schemas.openxmlformats.org/officeDocument/2006/relationships/webSettings" Target="webSettings.xml"/><Relationship Id="rId9" Type="http://schemas.openxmlformats.org/officeDocument/2006/relationships/hyperlink" Target="https://department.flemingcollege.ca/aes/" TargetMode="External"/><Relationship Id="rId26" Type="http://schemas.openxmlformats.org/officeDocument/2006/relationships/hyperlink" Target="https://department.flemingcollege.ca/careers/" TargetMode="External"/><Relationship Id="rId47" Type="http://schemas.openxmlformats.org/officeDocument/2006/relationships/hyperlink" Target="https://department.flemingcollege.ca/indigenous/" TargetMode="External"/><Relationship Id="rId68" Type="http://schemas.openxmlformats.org/officeDocument/2006/relationships/hyperlink" Target="http://flemingcollege.ca.libguides.com/c.php?g=417845&amp;p=2850624" TargetMode="External"/><Relationship Id="rId89" Type="http://schemas.openxmlformats.org/officeDocument/2006/relationships/hyperlink" Target="https://department.flemingcollege.ca/ro/transfer-credits/" TargetMode="External"/><Relationship Id="rId112" Type="http://schemas.openxmlformats.org/officeDocument/2006/relationships/hyperlink" Target="https://department.flemingcollege.ca/health-services/medical-resources/" TargetMode="External"/><Relationship Id="rId133" Type="http://schemas.openxmlformats.org/officeDocument/2006/relationships/hyperlink" Target="https://department.flemingcollege.ca/asa/a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4</Pages>
  <Words>3096</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Maystruk</dc:creator>
  <cp:keywords/>
  <cp:lastModifiedBy>Kirstin Parry</cp:lastModifiedBy>
  <cp:revision>12</cp:revision>
  <dcterms:created xsi:type="dcterms:W3CDTF">2022-12-21T22:05:00Z</dcterms:created>
  <dcterms:modified xsi:type="dcterms:W3CDTF">2023-01-11T19:17:00Z</dcterms:modified>
</cp:coreProperties>
</file>