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61F" w:rsidRDefault="008E42EA" w:rsidP="008E42EA">
      <w:pPr>
        <w:jc w:val="center"/>
      </w:pPr>
      <w:r>
        <w:t>Fleming College</w:t>
      </w:r>
    </w:p>
    <w:p w:rsidR="008E42EA" w:rsidRDefault="008E42EA" w:rsidP="008E42EA">
      <w:pPr>
        <w:jc w:val="center"/>
      </w:pPr>
      <w:r>
        <w:t>Foodservice Advisory Committee</w:t>
      </w:r>
    </w:p>
    <w:p w:rsidR="008E42EA" w:rsidRDefault="008E42EA" w:rsidP="008E42EA">
      <w:pPr>
        <w:jc w:val="center"/>
      </w:pPr>
    </w:p>
    <w:p w:rsidR="008E42EA" w:rsidRDefault="00E40FAB" w:rsidP="008E42EA">
      <w:pPr>
        <w:jc w:val="center"/>
        <w:rPr>
          <w:szCs w:val="24"/>
        </w:rPr>
      </w:pPr>
      <w:r>
        <w:rPr>
          <w:szCs w:val="24"/>
        </w:rPr>
        <w:t>Sutherland</w:t>
      </w:r>
      <w:r w:rsidR="007E6F4E">
        <w:rPr>
          <w:szCs w:val="24"/>
        </w:rPr>
        <w:t xml:space="preserve"> </w:t>
      </w:r>
      <w:r w:rsidR="0099127D">
        <w:rPr>
          <w:szCs w:val="24"/>
        </w:rPr>
        <w:t xml:space="preserve">Campus, </w:t>
      </w:r>
      <w:r w:rsidR="00204307">
        <w:rPr>
          <w:szCs w:val="24"/>
        </w:rPr>
        <w:t>March 10</w:t>
      </w:r>
      <w:r w:rsidR="00BD4AFE">
        <w:rPr>
          <w:szCs w:val="24"/>
        </w:rPr>
        <w:t>, 201</w:t>
      </w:r>
      <w:r w:rsidR="00204307">
        <w:rPr>
          <w:szCs w:val="24"/>
        </w:rPr>
        <w:t>5</w:t>
      </w:r>
      <w:r w:rsidR="008E42EA">
        <w:rPr>
          <w:szCs w:val="24"/>
        </w:rPr>
        <w:t xml:space="preserve"> </w:t>
      </w:r>
    </w:p>
    <w:p w:rsidR="008E42EA" w:rsidRDefault="008E42EA" w:rsidP="008E42EA">
      <w:pPr>
        <w:jc w:val="center"/>
        <w:rPr>
          <w:sz w:val="40"/>
          <w:szCs w:val="40"/>
        </w:rPr>
      </w:pPr>
    </w:p>
    <w:p w:rsidR="008E42EA" w:rsidRDefault="002921F2" w:rsidP="008E42EA">
      <w:pPr>
        <w:jc w:val="center"/>
        <w:rPr>
          <w:sz w:val="40"/>
          <w:szCs w:val="40"/>
        </w:rPr>
      </w:pPr>
      <w:r>
        <w:rPr>
          <w:sz w:val="40"/>
          <w:szCs w:val="40"/>
        </w:rPr>
        <w:t>Meeting Notes</w:t>
      </w:r>
    </w:p>
    <w:p w:rsidR="002921F2" w:rsidRDefault="002921F2" w:rsidP="002921F2">
      <w:pPr>
        <w:rPr>
          <w:szCs w:val="24"/>
        </w:rPr>
      </w:pPr>
    </w:p>
    <w:p w:rsidR="002921F2" w:rsidRDefault="002921F2" w:rsidP="00E40FAB">
      <w:pPr>
        <w:jc w:val="both"/>
        <w:rPr>
          <w:szCs w:val="24"/>
        </w:rPr>
      </w:pPr>
      <w:r>
        <w:rPr>
          <w:szCs w:val="24"/>
        </w:rPr>
        <w:t>In Attendance:</w:t>
      </w:r>
    </w:p>
    <w:p w:rsidR="002921F2" w:rsidRDefault="002921F2" w:rsidP="00E40FAB">
      <w:pPr>
        <w:jc w:val="both"/>
        <w:rPr>
          <w:szCs w:val="24"/>
        </w:rPr>
      </w:pPr>
    </w:p>
    <w:p w:rsidR="0099127D" w:rsidRPr="002E6A92" w:rsidRDefault="0099127D" w:rsidP="00E40FAB">
      <w:pPr>
        <w:jc w:val="both"/>
        <w:rPr>
          <w:szCs w:val="24"/>
        </w:rPr>
      </w:pPr>
      <w:r>
        <w:rPr>
          <w:szCs w:val="24"/>
        </w:rPr>
        <w:t xml:space="preserve">Mark Murdoch, Foodservices, </w:t>
      </w:r>
      <w:r w:rsidR="006466D5">
        <w:rPr>
          <w:szCs w:val="24"/>
        </w:rPr>
        <w:t>Michael Wood,</w:t>
      </w:r>
      <w:r w:rsidR="00CA2BF8">
        <w:rPr>
          <w:szCs w:val="24"/>
        </w:rPr>
        <w:t xml:space="preserve">  A</w:t>
      </w:r>
      <w:r w:rsidR="00204307">
        <w:rPr>
          <w:szCs w:val="24"/>
        </w:rPr>
        <w:t>ramark</w:t>
      </w:r>
      <w:r w:rsidR="00CA2BF8">
        <w:rPr>
          <w:szCs w:val="24"/>
        </w:rPr>
        <w:t xml:space="preserve">, </w:t>
      </w:r>
      <w:r w:rsidR="00204307">
        <w:rPr>
          <w:szCs w:val="24"/>
        </w:rPr>
        <w:t>Mary Anne Thomas</w:t>
      </w:r>
      <w:r w:rsidR="00B1333A">
        <w:rPr>
          <w:szCs w:val="24"/>
        </w:rPr>
        <w:t>, A</w:t>
      </w:r>
      <w:r w:rsidR="00204307">
        <w:rPr>
          <w:szCs w:val="24"/>
        </w:rPr>
        <w:t>ramark, Jen Wight</w:t>
      </w:r>
      <w:r w:rsidR="005C690E">
        <w:rPr>
          <w:szCs w:val="24"/>
        </w:rPr>
        <w:t xml:space="preserve">, SAC, </w:t>
      </w:r>
      <w:r w:rsidR="006466D5">
        <w:rPr>
          <w:szCs w:val="24"/>
        </w:rPr>
        <w:t>Travis Doak, Housing</w:t>
      </w:r>
      <w:r w:rsidR="00E40FAB">
        <w:rPr>
          <w:szCs w:val="24"/>
        </w:rPr>
        <w:t xml:space="preserve"> / Foodservices</w:t>
      </w:r>
      <w:r w:rsidR="006466D5">
        <w:rPr>
          <w:szCs w:val="24"/>
        </w:rPr>
        <w:t xml:space="preserve">, Pam Selkirk, </w:t>
      </w:r>
      <w:r w:rsidR="00E40FAB">
        <w:rPr>
          <w:szCs w:val="24"/>
        </w:rPr>
        <w:t>Culinary Program,</w:t>
      </w:r>
      <w:r w:rsidR="006466D5">
        <w:rPr>
          <w:szCs w:val="24"/>
        </w:rPr>
        <w:t xml:space="preserve"> A</w:t>
      </w:r>
      <w:r w:rsidR="00C80D63">
        <w:rPr>
          <w:szCs w:val="24"/>
        </w:rPr>
        <w:t>manda Gray</w:t>
      </w:r>
      <w:r w:rsidR="006466D5">
        <w:rPr>
          <w:szCs w:val="24"/>
        </w:rPr>
        <w:t xml:space="preserve">, </w:t>
      </w:r>
      <w:r w:rsidR="00E40FAB">
        <w:rPr>
          <w:szCs w:val="24"/>
        </w:rPr>
        <w:t>International Student Services</w:t>
      </w:r>
    </w:p>
    <w:p w:rsidR="002921F2" w:rsidRDefault="002921F2" w:rsidP="00E40FAB">
      <w:pPr>
        <w:jc w:val="both"/>
        <w:rPr>
          <w:szCs w:val="24"/>
        </w:rPr>
      </w:pPr>
    </w:p>
    <w:p w:rsidR="00D93B6F" w:rsidRDefault="00204307" w:rsidP="00F43E51">
      <w:pPr>
        <w:pStyle w:val="ListParagraph"/>
        <w:numPr>
          <w:ilvl w:val="0"/>
          <w:numId w:val="3"/>
        </w:numPr>
        <w:jc w:val="both"/>
        <w:rPr>
          <w:szCs w:val="24"/>
        </w:rPr>
      </w:pPr>
      <w:r>
        <w:rPr>
          <w:szCs w:val="24"/>
        </w:rPr>
        <w:t xml:space="preserve">Sales data for January and February were reviewed.  Sales are difficult to compare as there are a different number of operating days in each period and Reading Week fell in </w:t>
      </w:r>
      <w:r w:rsidR="00C80D63">
        <w:rPr>
          <w:szCs w:val="24"/>
        </w:rPr>
        <w:t xml:space="preserve">February last year and in </w:t>
      </w:r>
      <w:r>
        <w:rPr>
          <w:szCs w:val="24"/>
        </w:rPr>
        <w:t xml:space="preserve">March this year.  </w:t>
      </w:r>
      <w:r w:rsidR="00C80D63">
        <w:rPr>
          <w:szCs w:val="24"/>
        </w:rPr>
        <w:t>Key sales data are provided below.</w:t>
      </w:r>
      <w:r w:rsidR="00ED40B0">
        <w:rPr>
          <w:szCs w:val="24"/>
        </w:rPr>
        <w:t xml:space="preserve"> </w:t>
      </w:r>
      <w:r w:rsidRPr="00F43E51">
        <w:rPr>
          <w:szCs w:val="24"/>
        </w:rPr>
        <w:t xml:space="preserve">Notably, in the second week of February sales at Tim </w:t>
      </w:r>
      <w:r w:rsidR="00ED40B0" w:rsidRPr="00F43E51">
        <w:rPr>
          <w:szCs w:val="24"/>
        </w:rPr>
        <w:t>Horton’s</w:t>
      </w:r>
      <w:r w:rsidRPr="00F43E51">
        <w:rPr>
          <w:szCs w:val="24"/>
        </w:rPr>
        <w:t xml:space="preserve"> exceeded $5,000 for the first time.  </w:t>
      </w:r>
    </w:p>
    <w:p w:rsidR="00F43E51" w:rsidRPr="00F43E51" w:rsidRDefault="00F43E51" w:rsidP="00F43E51">
      <w:pPr>
        <w:pStyle w:val="ListParagraph"/>
        <w:jc w:val="both"/>
        <w:rPr>
          <w:szCs w:val="24"/>
        </w:rPr>
      </w:pPr>
    </w:p>
    <w:p w:rsidR="00C80D63" w:rsidRDefault="00C80D63" w:rsidP="00E40FAB">
      <w:pPr>
        <w:pStyle w:val="ListParagraph"/>
        <w:numPr>
          <w:ilvl w:val="0"/>
          <w:numId w:val="3"/>
        </w:numPr>
        <w:jc w:val="both"/>
      </w:pPr>
      <w:r>
        <w:t>Information related to the sale of meal plans was reviewed, and is provide</w:t>
      </w:r>
      <w:r w:rsidR="00ED40B0">
        <w:t>d</w:t>
      </w:r>
      <w:r>
        <w:t xml:space="preserve"> below.  This year sales have exceeded $500,000, compared with just below $300,000 last year.  In the recent sales blitz to faculty and staff, 43 new meal plans were sold.  </w:t>
      </w:r>
    </w:p>
    <w:p w:rsidR="00F43E51" w:rsidRDefault="00F43E51" w:rsidP="00F43E51">
      <w:pPr>
        <w:jc w:val="both"/>
      </w:pPr>
    </w:p>
    <w:p w:rsidR="0053718E" w:rsidRDefault="0053718E" w:rsidP="00E40FAB">
      <w:pPr>
        <w:pStyle w:val="ListParagraph"/>
        <w:numPr>
          <w:ilvl w:val="0"/>
          <w:numId w:val="3"/>
        </w:numPr>
        <w:jc w:val="both"/>
      </w:pPr>
      <w:r>
        <w:t>The purchase of meal plans for residents</w:t>
      </w:r>
      <w:r w:rsidR="00ED40B0">
        <w:t xml:space="preserve"> living on-campus</w:t>
      </w:r>
      <w:r>
        <w:t xml:space="preserve"> for the fall of 2015 is strong.  While the minimum mandatory buy-in is only $600 per term, the actual buy-in at Brealey has been $1,013.  At Frost, where meal plans are optional, the buy-in has been $1,123.</w:t>
      </w:r>
    </w:p>
    <w:p w:rsidR="00F43E51" w:rsidRDefault="00F43E51" w:rsidP="00F43E51">
      <w:pPr>
        <w:jc w:val="both"/>
      </w:pPr>
    </w:p>
    <w:p w:rsidR="00DD7113" w:rsidRDefault="0053718E" w:rsidP="00E40FAB">
      <w:pPr>
        <w:pStyle w:val="ListParagraph"/>
        <w:numPr>
          <w:ilvl w:val="0"/>
          <w:numId w:val="3"/>
        </w:numPr>
        <w:jc w:val="both"/>
      </w:pPr>
      <w:r>
        <w:t xml:space="preserve">In </w:t>
      </w:r>
      <w:r w:rsidR="00236299">
        <w:t>mid-February</w:t>
      </w:r>
      <w:r>
        <w:t xml:space="preserve"> an external vendor, Smok</w:t>
      </w:r>
      <w:r w:rsidR="007F3125">
        <w:t>’</w:t>
      </w:r>
      <w:r>
        <w:t>n Poutine</w:t>
      </w:r>
      <w:r w:rsidR="007F3125">
        <w:t>,</w:t>
      </w:r>
      <w:r>
        <w:t xml:space="preserve"> operated on campus through the Pan Geo station.  618 customers ate almost $5,000 worth of Poutine, with very little cannibalization of sales at other stations.</w:t>
      </w:r>
      <w:r w:rsidR="00ED40B0">
        <w:t xml:space="preserve">  The concept of having external vendors on site will be looked at in more detail for the future.</w:t>
      </w:r>
    </w:p>
    <w:p w:rsidR="00F43E51" w:rsidRDefault="00F43E51" w:rsidP="00F43E51">
      <w:pPr>
        <w:jc w:val="both"/>
      </w:pPr>
    </w:p>
    <w:p w:rsidR="007F3125" w:rsidRDefault="007F3125" w:rsidP="00E40FAB">
      <w:pPr>
        <w:pStyle w:val="ListParagraph"/>
        <w:numPr>
          <w:ilvl w:val="0"/>
          <w:numId w:val="3"/>
        </w:numPr>
        <w:jc w:val="both"/>
      </w:pPr>
      <w:r>
        <w:t>Mike reviewed a number of sustainability initiatives that are being put in place within Food Services.  A system that reduces the speed of exhaust fans over cooking equipment, and that also allows the equipment to be shut off at night, could save the College $26,000 per year.</w:t>
      </w:r>
      <w:r w:rsidR="004C0172">
        <w:t xml:space="preserve">  Aramark with </w:t>
      </w:r>
      <w:r w:rsidR="001305E6">
        <w:t xml:space="preserve">also be </w:t>
      </w:r>
      <w:r w:rsidR="004C0172">
        <w:t>work</w:t>
      </w:r>
      <w:r w:rsidR="001305E6">
        <w:t>ing</w:t>
      </w:r>
      <w:r w:rsidR="004C0172">
        <w:t xml:space="preserve"> with</w:t>
      </w:r>
      <w:r w:rsidR="001305E6">
        <w:t xml:space="preserve"> Facilities on a water audit later this year.</w:t>
      </w:r>
    </w:p>
    <w:p w:rsidR="00F43E51" w:rsidRDefault="00F43E51" w:rsidP="00F43E51">
      <w:pPr>
        <w:jc w:val="both"/>
      </w:pPr>
    </w:p>
    <w:p w:rsidR="004C0172" w:rsidRDefault="004C0172" w:rsidP="00E40FAB">
      <w:pPr>
        <w:pStyle w:val="ListParagraph"/>
        <w:numPr>
          <w:ilvl w:val="0"/>
          <w:numId w:val="3"/>
        </w:numPr>
        <w:jc w:val="both"/>
      </w:pPr>
      <w:r>
        <w:t>Mike reported that there had generally been positive feedback related to catering.  For one event in January the ball was really dropped</w:t>
      </w:r>
      <w:r w:rsidR="006E4F3A">
        <w:t xml:space="preserve"> by Aramark</w:t>
      </w:r>
      <w:r>
        <w:t xml:space="preserve"> and this provided some great learning opportunity and a change in suppliers.  Fortunately, the same customer ordered catering recently and Aramark had a chance to recover.</w:t>
      </w:r>
    </w:p>
    <w:p w:rsidR="004C0172" w:rsidRDefault="004C0172" w:rsidP="00E40FAB">
      <w:pPr>
        <w:jc w:val="both"/>
      </w:pPr>
    </w:p>
    <w:p w:rsidR="004C0172" w:rsidRDefault="004C0172" w:rsidP="00E40FAB">
      <w:pPr>
        <w:ind w:left="720"/>
        <w:jc w:val="both"/>
      </w:pPr>
      <w:r>
        <w:lastRenderedPageBreak/>
        <w:t>Mike reported that very few of the comment cards left with catering drop-offs are returned.  It was suggested that in addition to the comment cards left at a catering event, a survey should be sent to the client immediately following the event.</w:t>
      </w:r>
    </w:p>
    <w:p w:rsidR="004C0172" w:rsidRDefault="004C0172" w:rsidP="00E40FAB">
      <w:pPr>
        <w:ind w:left="720"/>
        <w:jc w:val="both"/>
      </w:pPr>
    </w:p>
    <w:p w:rsidR="004C0172" w:rsidRDefault="004C0172" w:rsidP="00E40FAB">
      <w:pPr>
        <w:ind w:left="720"/>
        <w:jc w:val="both"/>
      </w:pPr>
      <w:r>
        <w:t>The $4 deal at Breaktime has been well received.  This may be reflective of prices on campus being too high.</w:t>
      </w:r>
    </w:p>
    <w:p w:rsidR="004C0172" w:rsidRDefault="004C0172" w:rsidP="00E40FAB">
      <w:pPr>
        <w:ind w:left="720"/>
        <w:jc w:val="both"/>
      </w:pPr>
    </w:p>
    <w:p w:rsidR="004C0172" w:rsidRDefault="004C0172" w:rsidP="00E40FAB">
      <w:pPr>
        <w:ind w:left="720"/>
        <w:jc w:val="both"/>
      </w:pPr>
      <w:r>
        <w:t>SAC has been very pleased with the catering they are receiving from Aramark and in particular how helpful Chef Martin is in planning events and staying within budget.</w:t>
      </w:r>
    </w:p>
    <w:p w:rsidR="004C0172" w:rsidRDefault="004C0172" w:rsidP="00E40FAB">
      <w:pPr>
        <w:ind w:left="720"/>
        <w:jc w:val="both"/>
      </w:pPr>
    </w:p>
    <w:p w:rsidR="004C0172" w:rsidRDefault="008F701E" w:rsidP="00E40FAB">
      <w:pPr>
        <w:ind w:left="720"/>
        <w:jc w:val="both"/>
      </w:pPr>
      <w:r>
        <w:t xml:space="preserve">A comment from a member of the committee: </w:t>
      </w:r>
      <w:r w:rsidR="004C0172">
        <w:t>The “sandwich ladies’ at Frost are “great!”</w:t>
      </w:r>
    </w:p>
    <w:p w:rsidR="004C0172" w:rsidRDefault="004C0172" w:rsidP="00E40FAB">
      <w:pPr>
        <w:jc w:val="both"/>
      </w:pPr>
    </w:p>
    <w:p w:rsidR="004C0172" w:rsidRDefault="002F4057" w:rsidP="00E40FAB">
      <w:pPr>
        <w:pStyle w:val="ListParagraph"/>
        <w:numPr>
          <w:ilvl w:val="0"/>
          <w:numId w:val="3"/>
        </w:numPr>
        <w:jc w:val="both"/>
      </w:pPr>
      <w:r>
        <w:t>The Marketing Calendar is available on line and in Food Service locations.</w:t>
      </w:r>
    </w:p>
    <w:p w:rsidR="002F4057" w:rsidRDefault="002F4057" w:rsidP="00E40FAB">
      <w:pPr>
        <w:ind w:left="720"/>
        <w:jc w:val="both"/>
      </w:pPr>
    </w:p>
    <w:p w:rsidR="002F4057" w:rsidRDefault="002F4057" w:rsidP="00E40FAB">
      <w:pPr>
        <w:ind w:left="720"/>
        <w:jc w:val="both"/>
      </w:pPr>
      <w:r>
        <w:t>A Local Food Day is planned for later in the month.</w:t>
      </w:r>
    </w:p>
    <w:p w:rsidR="002F4057" w:rsidRDefault="002F4057" w:rsidP="00E40FAB">
      <w:pPr>
        <w:ind w:left="720"/>
        <w:jc w:val="both"/>
      </w:pPr>
    </w:p>
    <w:p w:rsidR="002F4057" w:rsidRDefault="002F4057" w:rsidP="00E40FAB">
      <w:pPr>
        <w:ind w:left="720"/>
        <w:jc w:val="both"/>
      </w:pPr>
      <w:r>
        <w:t>Aramark recently had their dietary interns on campus, with a focus on the needs to staff and faculty.  One lucky visitor won a FitBit</w:t>
      </w:r>
      <w:r w:rsidR="002E005E">
        <w:t xml:space="preserve"> watch</w:t>
      </w:r>
      <w:r>
        <w:t>.</w:t>
      </w:r>
    </w:p>
    <w:p w:rsidR="002F4057" w:rsidRDefault="002F4057" w:rsidP="00E40FAB">
      <w:pPr>
        <w:ind w:left="720"/>
        <w:jc w:val="both"/>
      </w:pPr>
    </w:p>
    <w:p w:rsidR="002F4057" w:rsidRDefault="002F4057" w:rsidP="00E40FAB">
      <w:pPr>
        <w:ind w:left="720"/>
        <w:jc w:val="both"/>
      </w:pPr>
      <w:r>
        <w:t>Some new menu items have been introduced, including Quinoa Bowls and Greek Yogurt Parfaits. Pizza Pizza has introduced garlic sticks.  Some pop-up and surprise promos are planned for the last few weeks of the term.</w:t>
      </w:r>
    </w:p>
    <w:p w:rsidR="002F4057" w:rsidRDefault="002F4057" w:rsidP="00E40FAB">
      <w:pPr>
        <w:ind w:left="720"/>
        <w:jc w:val="both"/>
      </w:pPr>
    </w:p>
    <w:p w:rsidR="002F4057" w:rsidRDefault="002F4057" w:rsidP="00E40FAB">
      <w:pPr>
        <w:ind w:left="720"/>
        <w:jc w:val="both"/>
      </w:pPr>
      <w:r>
        <w:t>Very shortly plans will have to be made for the wind down at the end of the term and for summer operating hours.  New programs at KTTC will require a new operating schedule this summer.</w:t>
      </w:r>
    </w:p>
    <w:p w:rsidR="002F4057" w:rsidRDefault="002F4057" w:rsidP="00E40FAB">
      <w:pPr>
        <w:ind w:left="720"/>
        <w:jc w:val="both"/>
      </w:pPr>
    </w:p>
    <w:p w:rsidR="002F4057" w:rsidRDefault="002F4057" w:rsidP="00E40FAB">
      <w:pPr>
        <w:pStyle w:val="ListParagraph"/>
        <w:numPr>
          <w:ilvl w:val="0"/>
          <w:numId w:val="3"/>
        </w:numPr>
        <w:jc w:val="both"/>
      </w:pPr>
      <w:r>
        <w:t>This week an intensive round of information gathering and data collection is being undertaken.  In total there will be five on-line surveys (Brealey Students, Brealey Faculty and Staff, Frost Students, Frost Faculty and Staff</w:t>
      </w:r>
      <w:r w:rsidR="00236299">
        <w:t>,</w:t>
      </w:r>
      <w:r>
        <w:t xml:space="preserve"> Haliburton Students Staff and Faculty), five focus gro</w:t>
      </w:r>
      <w:r w:rsidR="00236299">
        <w:t xml:space="preserve">ups (Haliburton, Brealey campus, </w:t>
      </w:r>
      <w:r>
        <w:t xml:space="preserve">Brealey residents, Frost campus </w:t>
      </w:r>
      <w:r w:rsidR="00236299">
        <w:t>and Frost</w:t>
      </w:r>
      <w:r>
        <w:t xml:space="preserve"> residents), two information booths (Brealey and Frost) and numerous intercept surveys</w:t>
      </w:r>
      <w:r w:rsidR="002E005E">
        <w:t xml:space="preserve"> at food station line-ups</w:t>
      </w:r>
      <w:r>
        <w:t xml:space="preserve">. </w:t>
      </w:r>
    </w:p>
    <w:p w:rsidR="00236299" w:rsidRDefault="00236299" w:rsidP="00E40FAB">
      <w:pPr>
        <w:jc w:val="both"/>
      </w:pPr>
    </w:p>
    <w:p w:rsidR="00236299" w:rsidRDefault="00236299" w:rsidP="00E40FAB">
      <w:pPr>
        <w:ind w:left="720"/>
        <w:jc w:val="both"/>
      </w:pPr>
      <w:r>
        <w:t>When the information has been collected and analyzed it will be shared with the committee.</w:t>
      </w:r>
    </w:p>
    <w:p w:rsidR="00236299" w:rsidRDefault="00236299" w:rsidP="00E40FAB">
      <w:pPr>
        <w:ind w:left="720"/>
        <w:jc w:val="both"/>
      </w:pPr>
    </w:p>
    <w:p w:rsidR="00236299" w:rsidRDefault="00236299" w:rsidP="00E40FAB">
      <w:pPr>
        <w:pStyle w:val="ListParagraph"/>
        <w:numPr>
          <w:ilvl w:val="0"/>
          <w:numId w:val="3"/>
        </w:numPr>
        <w:jc w:val="both"/>
      </w:pPr>
      <w:r>
        <w:t>Aramark reported that a new version of “Voice of the Consumer” is available on-line.  The quick survey is shorter and more user friendly.</w:t>
      </w:r>
    </w:p>
    <w:p w:rsidR="00236299" w:rsidRDefault="00236299" w:rsidP="00E40FAB">
      <w:pPr>
        <w:pStyle w:val="ListParagraph"/>
        <w:jc w:val="both"/>
      </w:pPr>
    </w:p>
    <w:p w:rsidR="00236299" w:rsidRDefault="00236299" w:rsidP="00E40FAB">
      <w:pPr>
        <w:pStyle w:val="ListParagraph"/>
        <w:numPr>
          <w:ilvl w:val="0"/>
          <w:numId w:val="3"/>
        </w:numPr>
        <w:jc w:val="both"/>
      </w:pPr>
      <w:r>
        <w:t>Reservations at Fulford’s are down slightly this term.  The “Corner on 6</w:t>
      </w:r>
      <w:r w:rsidRPr="00236299">
        <w:rPr>
          <w:vertAlign w:val="superscript"/>
        </w:rPr>
        <w:t>th</w:t>
      </w:r>
      <w:r>
        <w:t>” has relocated to closer to the sixth floor lounge area and sales are brisk.</w:t>
      </w:r>
    </w:p>
    <w:p w:rsidR="00236299" w:rsidRDefault="00236299" w:rsidP="00E40FAB">
      <w:pPr>
        <w:pStyle w:val="ListParagraph"/>
        <w:jc w:val="both"/>
      </w:pPr>
    </w:p>
    <w:p w:rsidR="0078657C" w:rsidRDefault="0078657C" w:rsidP="00E40FAB">
      <w:pPr>
        <w:pStyle w:val="ListParagraph"/>
        <w:numPr>
          <w:ilvl w:val="0"/>
          <w:numId w:val="3"/>
        </w:numPr>
        <w:jc w:val="both"/>
      </w:pPr>
      <w:r>
        <w:t>Next meeting - TBD</w:t>
      </w:r>
    </w:p>
    <w:p w:rsidR="008F51DB" w:rsidRPr="006A1DF1" w:rsidRDefault="00F02ABB" w:rsidP="006A1DF1">
      <w:pPr>
        <w:pStyle w:val="ListParagraph"/>
        <w:jc w:val="both"/>
      </w:pPr>
      <w:r>
        <w:t xml:space="preserve">                                                                                    </w:t>
      </w:r>
    </w:p>
    <w:p w:rsidR="008F51DB" w:rsidRDefault="008F51DB" w:rsidP="00401DFC">
      <w:pPr>
        <w:rPr>
          <w:b/>
        </w:rPr>
      </w:pPr>
    </w:p>
    <w:p w:rsidR="0087008C" w:rsidRDefault="0087008C" w:rsidP="0087008C">
      <w:pPr>
        <w:jc w:val="center"/>
        <w:rPr>
          <w:b/>
        </w:rPr>
      </w:pPr>
      <w:r w:rsidRPr="0087008C">
        <w:rPr>
          <w:noProof/>
          <w:lang w:val="en-CA" w:eastAsia="en-CA"/>
        </w:rPr>
        <w:lastRenderedPageBreak/>
        <w:drawing>
          <wp:inline distT="0" distB="0" distL="0" distR="0">
            <wp:extent cx="3996378" cy="8942778"/>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8006" cy="8968798"/>
                    </a:xfrm>
                    <a:prstGeom prst="rect">
                      <a:avLst/>
                    </a:prstGeom>
                    <a:noFill/>
                    <a:ln>
                      <a:noFill/>
                    </a:ln>
                  </pic:spPr>
                </pic:pic>
              </a:graphicData>
            </a:graphic>
          </wp:inline>
        </w:drawing>
      </w:r>
    </w:p>
    <w:p w:rsidR="0087008C" w:rsidRDefault="0087008C" w:rsidP="0087008C">
      <w:pPr>
        <w:jc w:val="center"/>
        <w:rPr>
          <w:b/>
        </w:rPr>
      </w:pPr>
      <w:r w:rsidRPr="0087008C">
        <w:rPr>
          <w:noProof/>
          <w:lang w:val="en-CA" w:eastAsia="en-CA"/>
        </w:rPr>
        <w:lastRenderedPageBreak/>
        <w:drawing>
          <wp:inline distT="0" distB="0" distL="0" distR="0">
            <wp:extent cx="3720830" cy="910136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4291" cy="9158752"/>
                    </a:xfrm>
                    <a:prstGeom prst="rect">
                      <a:avLst/>
                    </a:prstGeom>
                    <a:noFill/>
                    <a:ln>
                      <a:noFill/>
                    </a:ln>
                  </pic:spPr>
                </pic:pic>
              </a:graphicData>
            </a:graphic>
          </wp:inline>
        </w:drawing>
      </w:r>
    </w:p>
    <w:p w:rsidR="0087008C" w:rsidRDefault="0087008C" w:rsidP="0087008C">
      <w:pPr>
        <w:rPr>
          <w:b/>
        </w:rPr>
      </w:pPr>
    </w:p>
    <w:p w:rsidR="0087008C" w:rsidRDefault="0087008C" w:rsidP="0087008C">
      <w:pPr>
        <w:rPr>
          <w:b/>
        </w:rPr>
      </w:pPr>
    </w:p>
    <w:p w:rsidR="0087008C" w:rsidRDefault="0087008C" w:rsidP="0087008C">
      <w:pPr>
        <w:rPr>
          <w:b/>
        </w:rPr>
      </w:pPr>
      <w:r w:rsidRPr="0087008C">
        <w:rPr>
          <w:noProof/>
          <w:lang w:val="en-CA" w:eastAsia="en-CA"/>
        </w:rPr>
        <w:drawing>
          <wp:inline distT="0" distB="0" distL="0" distR="0">
            <wp:extent cx="3943350" cy="139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3350" cy="1390650"/>
                    </a:xfrm>
                    <a:prstGeom prst="rect">
                      <a:avLst/>
                    </a:prstGeom>
                    <a:noFill/>
                    <a:ln>
                      <a:noFill/>
                    </a:ln>
                  </pic:spPr>
                </pic:pic>
              </a:graphicData>
            </a:graphic>
          </wp:inline>
        </w:drawing>
      </w:r>
    </w:p>
    <w:p w:rsidR="0087008C" w:rsidRDefault="0087008C" w:rsidP="0087008C">
      <w:pPr>
        <w:rPr>
          <w:b/>
        </w:rPr>
      </w:pPr>
    </w:p>
    <w:p w:rsidR="0087008C" w:rsidRDefault="0087008C" w:rsidP="0087008C">
      <w:pPr>
        <w:rPr>
          <w:b/>
        </w:rPr>
      </w:pPr>
    </w:p>
    <w:p w:rsidR="0087008C" w:rsidRDefault="0087008C" w:rsidP="0087008C">
      <w:pPr>
        <w:rPr>
          <w:b/>
        </w:rPr>
      </w:pPr>
    </w:p>
    <w:p w:rsidR="0087008C" w:rsidRDefault="0087008C" w:rsidP="0087008C">
      <w:pPr>
        <w:rPr>
          <w:b/>
        </w:rPr>
      </w:pPr>
    </w:p>
    <w:p w:rsidR="0087008C" w:rsidRPr="00B6195D" w:rsidRDefault="0087008C" w:rsidP="0087008C">
      <w:pPr>
        <w:rPr>
          <w:b/>
        </w:rPr>
      </w:pPr>
      <w:r w:rsidRPr="00B6195D">
        <w:rPr>
          <w:b/>
        </w:rPr>
        <w:t>External Vendor Selling</w:t>
      </w:r>
    </w:p>
    <w:p w:rsidR="0087008C" w:rsidRDefault="0087008C" w:rsidP="0087008C">
      <w:pPr>
        <w:pStyle w:val="ListParagraph"/>
        <w:numPr>
          <w:ilvl w:val="0"/>
          <w:numId w:val="16"/>
        </w:numPr>
        <w:spacing w:after="200" w:line="276" w:lineRule="auto"/>
      </w:pPr>
      <w:r>
        <w:t>Great 2 days</w:t>
      </w:r>
    </w:p>
    <w:p w:rsidR="0087008C" w:rsidRDefault="0087008C" w:rsidP="0087008C">
      <w:pPr>
        <w:pStyle w:val="ListParagraph"/>
        <w:numPr>
          <w:ilvl w:val="0"/>
          <w:numId w:val="16"/>
        </w:numPr>
        <w:spacing w:after="200" w:line="276" w:lineRule="auto"/>
      </w:pPr>
      <w:r>
        <w:t>Wed – transaction count up 226,Thurs – transaction count up 198</w:t>
      </w:r>
    </w:p>
    <w:p w:rsidR="0087008C" w:rsidRDefault="0087008C" w:rsidP="0087008C">
      <w:pPr>
        <w:pStyle w:val="ListParagraph"/>
        <w:numPr>
          <w:ilvl w:val="0"/>
          <w:numId w:val="16"/>
        </w:numPr>
        <w:spacing w:after="200" w:line="276" w:lineRule="auto"/>
      </w:pPr>
      <w:r>
        <w:t xml:space="preserve">Sales lift of 2600 and 2200 respectively.  </w:t>
      </w:r>
    </w:p>
    <w:p w:rsidR="0087008C" w:rsidRDefault="0087008C" w:rsidP="0087008C">
      <w:pPr>
        <w:pStyle w:val="ListParagraph"/>
        <w:numPr>
          <w:ilvl w:val="1"/>
          <w:numId w:val="16"/>
        </w:numPr>
        <w:spacing w:after="200" w:line="276" w:lineRule="auto"/>
      </w:pPr>
      <w:r>
        <w:t>Tim’s saw decrease of $300 and $200,</w:t>
      </w:r>
    </w:p>
    <w:p w:rsidR="0087008C" w:rsidRDefault="0087008C" w:rsidP="0087008C">
      <w:pPr>
        <w:pStyle w:val="ListParagraph"/>
        <w:numPr>
          <w:ilvl w:val="1"/>
          <w:numId w:val="16"/>
        </w:numPr>
        <w:spacing w:after="200" w:line="276" w:lineRule="auto"/>
      </w:pPr>
      <w:r>
        <w:t>Steele Center saw a decrease of $200 on the Thursday, no change on Wednesday</w:t>
      </w:r>
    </w:p>
    <w:p w:rsidR="0087008C" w:rsidRDefault="0087008C" w:rsidP="0087008C">
      <w:pPr>
        <w:pStyle w:val="ListParagraph"/>
        <w:numPr>
          <w:ilvl w:val="1"/>
          <w:numId w:val="16"/>
        </w:numPr>
        <w:spacing w:after="200" w:line="276" w:lineRule="auto"/>
      </w:pPr>
      <w:r>
        <w:t>Breaktime had no impact</w:t>
      </w:r>
    </w:p>
    <w:p w:rsidR="0087008C" w:rsidRDefault="0087008C" w:rsidP="0087008C">
      <w:pPr>
        <w:pStyle w:val="ListParagraph"/>
        <w:numPr>
          <w:ilvl w:val="1"/>
          <w:numId w:val="16"/>
        </w:numPr>
        <w:spacing w:after="200" w:line="276" w:lineRule="auto"/>
      </w:pPr>
      <w:r>
        <w:t>Extreme pita was down $200 on the Thursday, fine on Wednesday</w:t>
      </w:r>
    </w:p>
    <w:p w:rsidR="0087008C" w:rsidRDefault="0087008C" w:rsidP="0087008C">
      <w:pPr>
        <w:pStyle w:val="ListParagraph"/>
        <w:numPr>
          <w:ilvl w:val="0"/>
          <w:numId w:val="16"/>
        </w:numPr>
        <w:spacing w:after="200" w:line="276" w:lineRule="auto"/>
      </w:pPr>
      <w:r>
        <w:t>Fantastic feedback from all that came through the place</w:t>
      </w:r>
    </w:p>
    <w:p w:rsidR="0087008C" w:rsidRDefault="0087008C" w:rsidP="0087008C">
      <w:pPr>
        <w:pStyle w:val="ListParagraph"/>
        <w:numPr>
          <w:ilvl w:val="0"/>
          <w:numId w:val="16"/>
        </w:numPr>
        <w:spacing w:after="200" w:line="276" w:lineRule="auto"/>
      </w:pPr>
      <w:r>
        <w:t>Some of the decreases in sales on Thursday is attributed to a regular decline before a reading week</w:t>
      </w:r>
    </w:p>
    <w:p w:rsidR="0087008C" w:rsidRDefault="0087008C" w:rsidP="0087008C">
      <w:pPr>
        <w:pStyle w:val="ListParagraph"/>
        <w:numPr>
          <w:ilvl w:val="0"/>
          <w:numId w:val="16"/>
        </w:numPr>
        <w:spacing w:after="200" w:line="276" w:lineRule="auto"/>
      </w:pPr>
      <w:r>
        <w:t>This is something we would look to do again and Smoke’s Poutinerie was very satisfied with the event</w:t>
      </w:r>
    </w:p>
    <w:p w:rsidR="0087008C" w:rsidRPr="00B6195D" w:rsidRDefault="0087008C" w:rsidP="0087008C">
      <w:pPr>
        <w:rPr>
          <w:b/>
        </w:rPr>
      </w:pPr>
      <w:r w:rsidRPr="00B6195D">
        <w:rPr>
          <w:b/>
        </w:rPr>
        <w:t>Sustainability – energy Retrofits</w:t>
      </w:r>
    </w:p>
    <w:p w:rsidR="0087008C" w:rsidRDefault="0087008C" w:rsidP="0087008C">
      <w:pPr>
        <w:pStyle w:val="ListParagraph"/>
        <w:numPr>
          <w:ilvl w:val="0"/>
          <w:numId w:val="16"/>
        </w:numPr>
        <w:spacing w:after="200" w:line="276" w:lineRule="auto"/>
      </w:pPr>
      <w:r>
        <w:t>They’ve put in systems on the exhaust hoods to help monitor and control how fast they work throughout the day so that they are not always running at 100% - most of the time will be going between 50% - 80% unless it detects heavy smoke</w:t>
      </w:r>
    </w:p>
    <w:p w:rsidR="0087008C" w:rsidRDefault="0087008C" w:rsidP="0087008C">
      <w:pPr>
        <w:pStyle w:val="ListParagraph"/>
        <w:numPr>
          <w:ilvl w:val="0"/>
          <w:numId w:val="16"/>
        </w:numPr>
        <w:spacing w:after="200" w:line="276" w:lineRule="auto"/>
      </w:pPr>
      <w:r>
        <w:t>Sustainability department looking at doing water usage measurements of all our equipment</w:t>
      </w:r>
    </w:p>
    <w:p w:rsidR="0087008C" w:rsidRDefault="0087008C" w:rsidP="0087008C">
      <w:pPr>
        <w:pStyle w:val="ListParagraph"/>
        <w:numPr>
          <w:ilvl w:val="0"/>
          <w:numId w:val="16"/>
        </w:numPr>
        <w:spacing w:after="200" w:line="276" w:lineRule="auto"/>
      </w:pPr>
      <w:r>
        <w:t>We’re working with the college to develop appropriate equipment shut down schedules for times like reading week, holidays, summer, etc.</w:t>
      </w:r>
    </w:p>
    <w:p w:rsidR="0087008C" w:rsidRPr="00B6195D" w:rsidRDefault="0087008C" w:rsidP="0087008C">
      <w:pPr>
        <w:rPr>
          <w:b/>
        </w:rPr>
      </w:pPr>
      <w:r w:rsidRPr="00B6195D">
        <w:rPr>
          <w:b/>
        </w:rPr>
        <w:t>Feedback</w:t>
      </w:r>
    </w:p>
    <w:p w:rsidR="0087008C" w:rsidRDefault="0087008C" w:rsidP="0087008C">
      <w:pPr>
        <w:pStyle w:val="ListParagraph"/>
        <w:numPr>
          <w:ilvl w:val="0"/>
          <w:numId w:val="16"/>
        </w:numPr>
        <w:spacing w:after="200" w:line="276" w:lineRule="auto"/>
      </w:pPr>
      <w:r>
        <w:t>Several great comments from catering events that were done</w:t>
      </w:r>
    </w:p>
    <w:p w:rsidR="0087008C" w:rsidRDefault="0087008C" w:rsidP="0087008C">
      <w:pPr>
        <w:pStyle w:val="ListParagraph"/>
        <w:numPr>
          <w:ilvl w:val="0"/>
          <w:numId w:val="16"/>
        </w:numPr>
        <w:spacing w:after="200" w:line="276" w:lineRule="auto"/>
      </w:pPr>
      <w:r>
        <w:t>Request to put out forks/knives when we serve pizza</w:t>
      </w:r>
    </w:p>
    <w:p w:rsidR="0087008C" w:rsidRDefault="0087008C" w:rsidP="0087008C">
      <w:pPr>
        <w:pStyle w:val="ListParagraph"/>
        <w:numPr>
          <w:ilvl w:val="0"/>
          <w:numId w:val="16"/>
        </w:numPr>
        <w:spacing w:after="200" w:line="276" w:lineRule="auto"/>
      </w:pPr>
      <w:r>
        <w:t>Have a small and large size fries at epic burger, not just small size</w:t>
      </w:r>
    </w:p>
    <w:p w:rsidR="0087008C" w:rsidRDefault="0087008C" w:rsidP="0087008C">
      <w:pPr>
        <w:pStyle w:val="ListParagraph"/>
        <w:numPr>
          <w:ilvl w:val="0"/>
          <w:numId w:val="16"/>
        </w:numPr>
        <w:spacing w:after="200" w:line="276" w:lineRule="auto"/>
      </w:pPr>
      <w:r>
        <w:t>Customer who ordered an event in January that did not go well had us do another event recently and was very pleased with the results, this is the standard that we will continue to push to uphold</w:t>
      </w:r>
      <w:bookmarkStart w:id="0" w:name="_GoBack"/>
      <w:bookmarkEnd w:id="0"/>
    </w:p>
    <w:sectPr w:rsidR="0087008C" w:rsidSect="0098426B">
      <w:pgSz w:w="12240" w:h="15840"/>
      <w:pgMar w:top="990" w:right="1800" w:bottom="99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E97" w:rsidRDefault="00310E97" w:rsidP="00401DFC">
      <w:r>
        <w:separator/>
      </w:r>
    </w:p>
  </w:endnote>
  <w:endnote w:type="continuationSeparator" w:id="0">
    <w:p w:rsidR="00310E97" w:rsidRDefault="00310E97" w:rsidP="00401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E97" w:rsidRDefault="00310E97" w:rsidP="00401DFC">
      <w:r>
        <w:separator/>
      </w:r>
    </w:p>
  </w:footnote>
  <w:footnote w:type="continuationSeparator" w:id="0">
    <w:p w:rsidR="00310E97" w:rsidRDefault="00310E97" w:rsidP="00401D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039F6"/>
    <w:multiLevelType w:val="hybridMultilevel"/>
    <w:tmpl w:val="C6648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F39EF"/>
    <w:multiLevelType w:val="hybridMultilevel"/>
    <w:tmpl w:val="AFBEB1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7A6DF2"/>
    <w:multiLevelType w:val="hybridMultilevel"/>
    <w:tmpl w:val="0380C58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nsid w:val="0FB67507"/>
    <w:multiLevelType w:val="hybridMultilevel"/>
    <w:tmpl w:val="E060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0D1364"/>
    <w:multiLevelType w:val="hybridMultilevel"/>
    <w:tmpl w:val="0A56F0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24686B8B"/>
    <w:multiLevelType w:val="hybridMultilevel"/>
    <w:tmpl w:val="2BE66656"/>
    <w:lvl w:ilvl="0" w:tplc="C6180A1C">
      <w:numFmt w:val="bullet"/>
      <w:lvlText w:val="-"/>
      <w:lvlJc w:val="left"/>
      <w:pPr>
        <w:ind w:left="720" w:hanging="360"/>
      </w:pPr>
      <w:rPr>
        <w:rFonts w:ascii="Calibri" w:eastAsiaTheme="minorHAnsi" w:hAnsi="Calibri"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4904FC5"/>
    <w:multiLevelType w:val="hybridMultilevel"/>
    <w:tmpl w:val="3836DBC8"/>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C283432"/>
    <w:multiLevelType w:val="hybridMultilevel"/>
    <w:tmpl w:val="588C781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nsid w:val="36A469F9"/>
    <w:multiLevelType w:val="hybridMultilevel"/>
    <w:tmpl w:val="6B787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5285011"/>
    <w:multiLevelType w:val="hybridMultilevel"/>
    <w:tmpl w:val="A0EC0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A02BA"/>
    <w:multiLevelType w:val="hybridMultilevel"/>
    <w:tmpl w:val="8EC474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nsid w:val="677D750E"/>
    <w:multiLevelType w:val="hybridMultilevel"/>
    <w:tmpl w:val="B5A89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0A5349"/>
    <w:multiLevelType w:val="hybridMultilevel"/>
    <w:tmpl w:val="1B32C89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nsid w:val="73030084"/>
    <w:multiLevelType w:val="hybridMultilevel"/>
    <w:tmpl w:val="BA3883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830A9B"/>
    <w:multiLevelType w:val="hybridMultilevel"/>
    <w:tmpl w:val="0DD27A94"/>
    <w:lvl w:ilvl="0" w:tplc="0526F588">
      <w:start w:val="2"/>
      <w:numFmt w:val="bullet"/>
      <w:lvlText w:val="-"/>
      <w:lvlJc w:val="left"/>
      <w:pPr>
        <w:ind w:left="720" w:hanging="360"/>
      </w:pPr>
      <w:rPr>
        <w:rFonts w:ascii="Calibri" w:eastAsia="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6"/>
  </w:num>
  <w:num w:numId="5">
    <w:abstractNumId w:val="1"/>
  </w:num>
  <w:num w:numId="6">
    <w:abstractNumId w:val="8"/>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1"/>
  </w:num>
  <w:num w:numId="11">
    <w:abstractNumId w:val="3"/>
  </w:num>
  <w:num w:numId="12">
    <w:abstractNumId w:val="10"/>
  </w:num>
  <w:num w:numId="13">
    <w:abstractNumId w:val="10"/>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2EA"/>
    <w:rsid w:val="00012644"/>
    <w:rsid w:val="00034250"/>
    <w:rsid w:val="000A0055"/>
    <w:rsid w:val="000B40F5"/>
    <w:rsid w:val="000B4A1F"/>
    <w:rsid w:val="000C4618"/>
    <w:rsid w:val="000D7451"/>
    <w:rsid w:val="000F2DA5"/>
    <w:rsid w:val="00116734"/>
    <w:rsid w:val="001305E6"/>
    <w:rsid w:val="00187D34"/>
    <w:rsid w:val="00195395"/>
    <w:rsid w:val="001A0C1F"/>
    <w:rsid w:val="001E5318"/>
    <w:rsid w:val="001F0C5E"/>
    <w:rsid w:val="002032A1"/>
    <w:rsid w:val="00204307"/>
    <w:rsid w:val="00236299"/>
    <w:rsid w:val="0024061F"/>
    <w:rsid w:val="002921F2"/>
    <w:rsid w:val="002D741C"/>
    <w:rsid w:val="002E005E"/>
    <w:rsid w:val="002E6A92"/>
    <w:rsid w:val="002F4057"/>
    <w:rsid w:val="00310E97"/>
    <w:rsid w:val="00316C6A"/>
    <w:rsid w:val="003A4525"/>
    <w:rsid w:val="003D2E8F"/>
    <w:rsid w:val="00400AA4"/>
    <w:rsid w:val="00401DFC"/>
    <w:rsid w:val="00437F8E"/>
    <w:rsid w:val="00452F79"/>
    <w:rsid w:val="004745D7"/>
    <w:rsid w:val="004C0172"/>
    <w:rsid w:val="004C2DD9"/>
    <w:rsid w:val="005332E1"/>
    <w:rsid w:val="0053718E"/>
    <w:rsid w:val="00560350"/>
    <w:rsid w:val="00567E72"/>
    <w:rsid w:val="00584BAA"/>
    <w:rsid w:val="005B5C4D"/>
    <w:rsid w:val="005C2148"/>
    <w:rsid w:val="005C690E"/>
    <w:rsid w:val="005F707C"/>
    <w:rsid w:val="0064318E"/>
    <w:rsid w:val="006466D5"/>
    <w:rsid w:val="00694B2F"/>
    <w:rsid w:val="006A1DF1"/>
    <w:rsid w:val="006B136E"/>
    <w:rsid w:val="006E4F3A"/>
    <w:rsid w:val="00727608"/>
    <w:rsid w:val="00784649"/>
    <w:rsid w:val="0078657C"/>
    <w:rsid w:val="007A2B80"/>
    <w:rsid w:val="007A5642"/>
    <w:rsid w:val="007E6F4E"/>
    <w:rsid w:val="007F3125"/>
    <w:rsid w:val="007F4EFC"/>
    <w:rsid w:val="008271DA"/>
    <w:rsid w:val="00851FE6"/>
    <w:rsid w:val="0087008C"/>
    <w:rsid w:val="008A2F1F"/>
    <w:rsid w:val="008C3DE0"/>
    <w:rsid w:val="008E42EA"/>
    <w:rsid w:val="008F3DB4"/>
    <w:rsid w:val="008F51DB"/>
    <w:rsid w:val="008F701E"/>
    <w:rsid w:val="009257D5"/>
    <w:rsid w:val="009552CC"/>
    <w:rsid w:val="00967A4A"/>
    <w:rsid w:val="0098426B"/>
    <w:rsid w:val="0099127D"/>
    <w:rsid w:val="00993292"/>
    <w:rsid w:val="009D22EB"/>
    <w:rsid w:val="00A84B16"/>
    <w:rsid w:val="00AD0FB8"/>
    <w:rsid w:val="00AD6A7C"/>
    <w:rsid w:val="00B1333A"/>
    <w:rsid w:val="00B1744A"/>
    <w:rsid w:val="00B34045"/>
    <w:rsid w:val="00B630E0"/>
    <w:rsid w:val="00B6388A"/>
    <w:rsid w:val="00B64807"/>
    <w:rsid w:val="00B736B6"/>
    <w:rsid w:val="00B878BE"/>
    <w:rsid w:val="00B935C8"/>
    <w:rsid w:val="00BA0DBC"/>
    <w:rsid w:val="00BC536B"/>
    <w:rsid w:val="00BD4AFE"/>
    <w:rsid w:val="00C10998"/>
    <w:rsid w:val="00C232BF"/>
    <w:rsid w:val="00C6499A"/>
    <w:rsid w:val="00C70B2F"/>
    <w:rsid w:val="00C80D63"/>
    <w:rsid w:val="00C96D33"/>
    <w:rsid w:val="00CA1CD5"/>
    <w:rsid w:val="00CA2BF8"/>
    <w:rsid w:val="00CE1BE6"/>
    <w:rsid w:val="00D0221B"/>
    <w:rsid w:val="00D21312"/>
    <w:rsid w:val="00D27D3A"/>
    <w:rsid w:val="00D331A9"/>
    <w:rsid w:val="00D33CF5"/>
    <w:rsid w:val="00D57DC5"/>
    <w:rsid w:val="00D76ADA"/>
    <w:rsid w:val="00D93B6F"/>
    <w:rsid w:val="00DB4D93"/>
    <w:rsid w:val="00DD7113"/>
    <w:rsid w:val="00DE0C6F"/>
    <w:rsid w:val="00E0683E"/>
    <w:rsid w:val="00E40FAB"/>
    <w:rsid w:val="00E843BE"/>
    <w:rsid w:val="00EA7636"/>
    <w:rsid w:val="00ED40B0"/>
    <w:rsid w:val="00F02ABB"/>
    <w:rsid w:val="00F43E51"/>
    <w:rsid w:val="00FF2343"/>
    <w:rsid w:val="00FF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F23285D-85D2-4DF6-92EA-7DF01CA68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24"/>
        <w:szCs w:val="22"/>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42EA"/>
    <w:pPr>
      <w:ind w:left="720"/>
      <w:contextualSpacing/>
    </w:pPr>
  </w:style>
  <w:style w:type="paragraph" w:styleId="BalloonText">
    <w:name w:val="Balloon Text"/>
    <w:basedOn w:val="Normal"/>
    <w:link w:val="BalloonTextChar"/>
    <w:rsid w:val="00FF2343"/>
    <w:rPr>
      <w:rFonts w:ascii="Tahoma" w:hAnsi="Tahoma" w:cs="Tahoma"/>
      <w:sz w:val="16"/>
      <w:szCs w:val="16"/>
    </w:rPr>
  </w:style>
  <w:style w:type="character" w:customStyle="1" w:styleId="BalloonTextChar">
    <w:name w:val="Balloon Text Char"/>
    <w:basedOn w:val="DefaultParagraphFont"/>
    <w:link w:val="BalloonText"/>
    <w:rsid w:val="00FF2343"/>
    <w:rPr>
      <w:rFonts w:ascii="Tahoma" w:hAnsi="Tahoma" w:cs="Tahoma"/>
      <w:sz w:val="16"/>
      <w:szCs w:val="16"/>
    </w:rPr>
  </w:style>
  <w:style w:type="character" w:styleId="Hyperlink">
    <w:name w:val="Hyperlink"/>
    <w:basedOn w:val="DefaultParagraphFont"/>
    <w:rsid w:val="00FF2343"/>
    <w:rPr>
      <w:color w:val="0000FF"/>
      <w:u w:val="single"/>
    </w:rPr>
  </w:style>
  <w:style w:type="character" w:styleId="FollowedHyperlink">
    <w:name w:val="FollowedHyperlink"/>
    <w:basedOn w:val="DefaultParagraphFont"/>
    <w:rsid w:val="00584BAA"/>
    <w:rPr>
      <w:color w:val="800080" w:themeColor="followedHyperlink"/>
      <w:u w:val="single"/>
    </w:rPr>
  </w:style>
  <w:style w:type="paragraph" w:styleId="Header">
    <w:name w:val="header"/>
    <w:basedOn w:val="Normal"/>
    <w:link w:val="HeaderChar"/>
    <w:rsid w:val="00401DFC"/>
    <w:pPr>
      <w:tabs>
        <w:tab w:val="center" w:pos="4680"/>
        <w:tab w:val="right" w:pos="9360"/>
      </w:tabs>
    </w:pPr>
  </w:style>
  <w:style w:type="character" w:customStyle="1" w:styleId="HeaderChar">
    <w:name w:val="Header Char"/>
    <w:basedOn w:val="DefaultParagraphFont"/>
    <w:link w:val="Header"/>
    <w:rsid w:val="00401DFC"/>
  </w:style>
  <w:style w:type="paragraph" w:styleId="Footer">
    <w:name w:val="footer"/>
    <w:basedOn w:val="Normal"/>
    <w:link w:val="FooterChar"/>
    <w:rsid w:val="00401DFC"/>
    <w:pPr>
      <w:tabs>
        <w:tab w:val="center" w:pos="4680"/>
        <w:tab w:val="right" w:pos="9360"/>
      </w:tabs>
    </w:pPr>
  </w:style>
  <w:style w:type="character" w:customStyle="1" w:styleId="FooterChar">
    <w:name w:val="Footer Char"/>
    <w:basedOn w:val="DefaultParagraphFont"/>
    <w:link w:val="Footer"/>
    <w:rsid w:val="00401DFC"/>
  </w:style>
  <w:style w:type="table" w:styleId="TableGrid">
    <w:name w:val="Table Grid"/>
    <w:basedOn w:val="TableNormal"/>
    <w:rsid w:val="007F4E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F51DB"/>
    <w:pPr>
      <w:spacing w:before="100" w:beforeAutospacing="1" w:after="100" w:afterAutospacing="1"/>
    </w:pPr>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68989">
      <w:bodyDiv w:val="1"/>
      <w:marLeft w:val="0"/>
      <w:marRight w:val="0"/>
      <w:marTop w:val="0"/>
      <w:marBottom w:val="0"/>
      <w:divBdr>
        <w:top w:val="none" w:sz="0" w:space="0" w:color="auto"/>
        <w:left w:val="none" w:sz="0" w:space="0" w:color="auto"/>
        <w:bottom w:val="none" w:sz="0" w:space="0" w:color="auto"/>
        <w:right w:val="none" w:sz="0" w:space="0" w:color="auto"/>
      </w:divBdr>
    </w:div>
    <w:div w:id="360665598">
      <w:bodyDiv w:val="1"/>
      <w:marLeft w:val="0"/>
      <w:marRight w:val="0"/>
      <w:marTop w:val="0"/>
      <w:marBottom w:val="0"/>
      <w:divBdr>
        <w:top w:val="none" w:sz="0" w:space="0" w:color="auto"/>
        <w:left w:val="none" w:sz="0" w:space="0" w:color="auto"/>
        <w:bottom w:val="none" w:sz="0" w:space="0" w:color="auto"/>
        <w:right w:val="none" w:sz="0" w:space="0" w:color="auto"/>
      </w:divBdr>
    </w:div>
    <w:div w:id="361638419">
      <w:bodyDiv w:val="1"/>
      <w:marLeft w:val="0"/>
      <w:marRight w:val="0"/>
      <w:marTop w:val="0"/>
      <w:marBottom w:val="0"/>
      <w:divBdr>
        <w:top w:val="none" w:sz="0" w:space="0" w:color="auto"/>
        <w:left w:val="none" w:sz="0" w:space="0" w:color="auto"/>
        <w:bottom w:val="none" w:sz="0" w:space="0" w:color="auto"/>
        <w:right w:val="none" w:sz="0" w:space="0" w:color="auto"/>
      </w:divBdr>
    </w:div>
    <w:div w:id="388192603">
      <w:bodyDiv w:val="1"/>
      <w:marLeft w:val="0"/>
      <w:marRight w:val="0"/>
      <w:marTop w:val="0"/>
      <w:marBottom w:val="0"/>
      <w:divBdr>
        <w:top w:val="none" w:sz="0" w:space="0" w:color="auto"/>
        <w:left w:val="none" w:sz="0" w:space="0" w:color="auto"/>
        <w:bottom w:val="none" w:sz="0" w:space="0" w:color="auto"/>
        <w:right w:val="none" w:sz="0" w:space="0" w:color="auto"/>
      </w:divBdr>
    </w:div>
    <w:div w:id="1073283608">
      <w:bodyDiv w:val="1"/>
      <w:marLeft w:val="0"/>
      <w:marRight w:val="0"/>
      <w:marTop w:val="0"/>
      <w:marBottom w:val="0"/>
      <w:divBdr>
        <w:top w:val="none" w:sz="0" w:space="0" w:color="auto"/>
        <w:left w:val="none" w:sz="0" w:space="0" w:color="auto"/>
        <w:bottom w:val="none" w:sz="0" w:space="0" w:color="auto"/>
        <w:right w:val="none" w:sz="0" w:space="0" w:color="auto"/>
      </w:divBdr>
    </w:div>
    <w:div w:id="1194925124">
      <w:bodyDiv w:val="1"/>
      <w:marLeft w:val="0"/>
      <w:marRight w:val="0"/>
      <w:marTop w:val="0"/>
      <w:marBottom w:val="0"/>
      <w:divBdr>
        <w:top w:val="none" w:sz="0" w:space="0" w:color="auto"/>
        <w:left w:val="none" w:sz="0" w:space="0" w:color="auto"/>
        <w:bottom w:val="none" w:sz="0" w:space="0" w:color="auto"/>
        <w:right w:val="none" w:sz="0" w:space="0" w:color="auto"/>
      </w:divBdr>
    </w:div>
    <w:div w:id="1231229086">
      <w:bodyDiv w:val="1"/>
      <w:marLeft w:val="0"/>
      <w:marRight w:val="0"/>
      <w:marTop w:val="0"/>
      <w:marBottom w:val="0"/>
      <w:divBdr>
        <w:top w:val="none" w:sz="0" w:space="0" w:color="auto"/>
        <w:left w:val="none" w:sz="0" w:space="0" w:color="auto"/>
        <w:bottom w:val="none" w:sz="0" w:space="0" w:color="auto"/>
        <w:right w:val="none" w:sz="0" w:space="0" w:color="auto"/>
      </w:divBdr>
    </w:div>
    <w:div w:id="1602031649">
      <w:bodyDiv w:val="1"/>
      <w:marLeft w:val="0"/>
      <w:marRight w:val="0"/>
      <w:marTop w:val="0"/>
      <w:marBottom w:val="0"/>
      <w:divBdr>
        <w:top w:val="none" w:sz="0" w:space="0" w:color="auto"/>
        <w:left w:val="none" w:sz="0" w:space="0" w:color="auto"/>
        <w:bottom w:val="none" w:sz="0" w:space="0" w:color="auto"/>
        <w:right w:val="none" w:sz="0" w:space="0" w:color="auto"/>
      </w:divBdr>
    </w:div>
    <w:div w:id="1621184812">
      <w:bodyDiv w:val="1"/>
      <w:marLeft w:val="0"/>
      <w:marRight w:val="0"/>
      <w:marTop w:val="0"/>
      <w:marBottom w:val="0"/>
      <w:divBdr>
        <w:top w:val="none" w:sz="0" w:space="0" w:color="auto"/>
        <w:left w:val="none" w:sz="0" w:space="0" w:color="auto"/>
        <w:bottom w:val="none" w:sz="0" w:space="0" w:color="auto"/>
        <w:right w:val="none" w:sz="0" w:space="0" w:color="auto"/>
      </w:divBdr>
    </w:div>
    <w:div w:id="1697653624">
      <w:bodyDiv w:val="1"/>
      <w:marLeft w:val="0"/>
      <w:marRight w:val="0"/>
      <w:marTop w:val="0"/>
      <w:marBottom w:val="0"/>
      <w:divBdr>
        <w:top w:val="none" w:sz="0" w:space="0" w:color="auto"/>
        <w:left w:val="none" w:sz="0" w:space="0" w:color="auto"/>
        <w:bottom w:val="none" w:sz="0" w:space="0" w:color="auto"/>
        <w:right w:val="none" w:sz="0" w:space="0" w:color="auto"/>
      </w:divBdr>
    </w:div>
    <w:div w:id="1739941170">
      <w:bodyDiv w:val="1"/>
      <w:marLeft w:val="0"/>
      <w:marRight w:val="0"/>
      <w:marTop w:val="0"/>
      <w:marBottom w:val="0"/>
      <w:divBdr>
        <w:top w:val="none" w:sz="0" w:space="0" w:color="auto"/>
        <w:left w:val="none" w:sz="0" w:space="0" w:color="auto"/>
        <w:bottom w:val="none" w:sz="0" w:space="0" w:color="auto"/>
        <w:right w:val="none" w:sz="0" w:space="0" w:color="auto"/>
      </w:divBdr>
    </w:div>
    <w:div w:id="1828667804">
      <w:bodyDiv w:val="1"/>
      <w:marLeft w:val="0"/>
      <w:marRight w:val="0"/>
      <w:marTop w:val="0"/>
      <w:marBottom w:val="0"/>
      <w:divBdr>
        <w:top w:val="none" w:sz="0" w:space="0" w:color="auto"/>
        <w:left w:val="none" w:sz="0" w:space="0" w:color="auto"/>
        <w:bottom w:val="none" w:sz="0" w:space="0" w:color="auto"/>
        <w:right w:val="none" w:sz="0" w:space="0" w:color="auto"/>
      </w:divBdr>
    </w:div>
    <w:div w:id="1881165423">
      <w:bodyDiv w:val="1"/>
      <w:marLeft w:val="0"/>
      <w:marRight w:val="0"/>
      <w:marTop w:val="0"/>
      <w:marBottom w:val="0"/>
      <w:divBdr>
        <w:top w:val="none" w:sz="0" w:space="0" w:color="auto"/>
        <w:left w:val="none" w:sz="0" w:space="0" w:color="auto"/>
        <w:bottom w:val="none" w:sz="0" w:space="0" w:color="auto"/>
        <w:right w:val="none" w:sz="0" w:space="0" w:color="auto"/>
      </w:divBdr>
    </w:div>
    <w:div w:id="20241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C33B3-DDA4-49BB-82E5-0AE171B9A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DB4BE107</Template>
  <TotalTime>17</TotalTime>
  <Pages>5</Pages>
  <Words>990</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Murdoch</dc:creator>
  <cp:lastModifiedBy>Travis Doak</cp:lastModifiedBy>
  <cp:revision>10</cp:revision>
  <cp:lastPrinted>2014-02-12T19:23:00Z</cp:lastPrinted>
  <dcterms:created xsi:type="dcterms:W3CDTF">2015-04-06T18:38:00Z</dcterms:created>
  <dcterms:modified xsi:type="dcterms:W3CDTF">2015-04-06T20:19:00Z</dcterms:modified>
</cp:coreProperties>
</file>