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6D0F" w:rsidRDefault="00377AFD" w:rsidP="00EC7CA2">
      <w:pPr>
        <w:pStyle w:val="NoSpacing"/>
        <w:rPr>
          <w:b/>
        </w:rPr>
      </w:pPr>
      <w:r>
        <w:rPr>
          <w:noProof/>
          <w:lang w:val="en-CA" w:eastAsia="en-CA"/>
        </w:rPr>
        <w:drawing>
          <wp:inline distT="0" distB="0" distL="0" distR="0" wp14:anchorId="0243EB6E" wp14:editId="02AB9184">
            <wp:extent cx="1095375" cy="904875"/>
            <wp:effectExtent l="0" t="0" r="0" b="0"/>
            <wp:docPr id="1" name="Picture 1" descr="northstarlogo_84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thstarlogo_84h"/>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5375" cy="904875"/>
                    </a:xfrm>
                    <a:prstGeom prst="rect">
                      <a:avLst/>
                    </a:prstGeom>
                    <a:noFill/>
                    <a:ln>
                      <a:noFill/>
                    </a:ln>
                  </pic:spPr>
                </pic:pic>
              </a:graphicData>
            </a:graphic>
          </wp:inline>
        </w:drawing>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r w:rsidR="00812C29">
        <w:rPr>
          <w:rFonts w:ascii="Arial Narrow" w:eastAsia="Times New Roman" w:hAnsi="Arial Narrow" w:cs="Times New Roman"/>
          <w:sz w:val="20"/>
          <w:szCs w:val="20"/>
        </w:rPr>
        <w:tab/>
      </w:r>
    </w:p>
    <w:p w:rsidR="00776D0F" w:rsidRPr="00703122" w:rsidRDefault="00776D0F" w:rsidP="00EC7CA2">
      <w:pPr>
        <w:pStyle w:val="NoSpacing"/>
        <w:rPr>
          <w:b/>
        </w:rPr>
      </w:pPr>
    </w:p>
    <w:p w:rsidR="002A696D" w:rsidRPr="00703122" w:rsidRDefault="00D52109" w:rsidP="000A5CC9">
      <w:pPr>
        <w:pStyle w:val="NoSpacing"/>
        <w:rPr>
          <w:b/>
        </w:rPr>
      </w:pPr>
      <w:r>
        <w:rPr>
          <w:b/>
        </w:rPr>
        <w:t>Manager, Centre for Bioeconomy</w:t>
      </w:r>
      <w:r w:rsidR="00082904">
        <w:rPr>
          <w:b/>
        </w:rPr>
        <w:t xml:space="preserve"> </w:t>
      </w:r>
      <w:r w:rsidR="002A696D" w:rsidRPr="00703122">
        <w:rPr>
          <w:b/>
        </w:rPr>
        <w:t>(</w:t>
      </w:r>
      <w:r>
        <w:rPr>
          <w:b/>
        </w:rPr>
        <w:t>CIR 201900128</w:t>
      </w:r>
      <w:r w:rsidR="002A696D" w:rsidRPr="00703122">
        <w:rPr>
          <w:b/>
        </w:rPr>
        <w:t>)</w:t>
      </w:r>
    </w:p>
    <w:p w:rsidR="00082904" w:rsidRPr="00703122" w:rsidRDefault="00964C3B" w:rsidP="00572E2D">
      <w:pPr>
        <w:pStyle w:val="NoSpacing"/>
        <w:rPr>
          <w:b/>
        </w:rPr>
      </w:pPr>
      <w:r>
        <w:rPr>
          <w:b/>
        </w:rPr>
        <w:t>Community and Industry Research</w:t>
      </w:r>
      <w:bookmarkStart w:id="0" w:name="_GoBack"/>
      <w:bookmarkEnd w:id="0"/>
    </w:p>
    <w:p w:rsidR="00794366" w:rsidRPr="00703122" w:rsidRDefault="00794366" w:rsidP="000A5CC9">
      <w:pPr>
        <w:pStyle w:val="NoSpacing"/>
        <w:rPr>
          <w:b/>
        </w:rPr>
      </w:pPr>
    </w:p>
    <w:p w:rsidR="000B65D6" w:rsidRPr="00703122" w:rsidRDefault="000A5CC9" w:rsidP="000A5CC9">
      <w:pPr>
        <w:pStyle w:val="NoSpacing"/>
      </w:pPr>
      <w:r w:rsidRPr="00703122">
        <w:rPr>
          <w:b/>
        </w:rPr>
        <w:t>Location:</w:t>
      </w:r>
      <w:r w:rsidR="00E94757" w:rsidRPr="00703122">
        <w:rPr>
          <w:b/>
        </w:rPr>
        <w:t xml:space="preserve">  </w:t>
      </w:r>
      <w:r w:rsidR="00B84B6F" w:rsidRPr="00703122">
        <w:t>London</w:t>
      </w:r>
    </w:p>
    <w:p w:rsidR="000A5CC9" w:rsidRPr="00703122" w:rsidRDefault="000A5CC9" w:rsidP="000A5CC9">
      <w:pPr>
        <w:pStyle w:val="NoSpacing"/>
      </w:pPr>
      <w:r w:rsidRPr="00703122">
        <w:rPr>
          <w:b/>
        </w:rPr>
        <w:t>Employment Group</w:t>
      </w:r>
      <w:r w:rsidRPr="00703122">
        <w:t xml:space="preserve">: </w:t>
      </w:r>
      <w:r w:rsidR="00907C6D" w:rsidRPr="00703122">
        <w:t xml:space="preserve"> </w:t>
      </w:r>
      <w:r w:rsidR="000B65D6" w:rsidRPr="00703122">
        <w:t>Admin</w:t>
      </w:r>
      <w:r w:rsidRPr="00703122">
        <w:t xml:space="preserve"> </w:t>
      </w:r>
    </w:p>
    <w:p w:rsidR="00FE7D96" w:rsidRPr="00703122" w:rsidRDefault="00FE7D96" w:rsidP="00FE7D96">
      <w:pPr>
        <w:pStyle w:val="NoSpacing"/>
      </w:pPr>
      <w:r w:rsidRPr="00703122">
        <w:rPr>
          <w:b/>
        </w:rPr>
        <w:t>Closing Date:</w:t>
      </w:r>
      <w:r w:rsidR="00E94757" w:rsidRPr="00703122">
        <w:rPr>
          <w:b/>
        </w:rPr>
        <w:t xml:space="preserve">  </w:t>
      </w:r>
      <w:r w:rsidR="00C51B35">
        <w:t>Open Until Filled</w:t>
      </w:r>
    </w:p>
    <w:p w:rsidR="000A5CC9" w:rsidRPr="00703122" w:rsidRDefault="003D3220" w:rsidP="000A5CC9">
      <w:pPr>
        <w:pStyle w:val="NoSpacing"/>
      </w:pPr>
      <w:r w:rsidRPr="00703122">
        <w:tab/>
        <w:t xml:space="preserve">     </w:t>
      </w:r>
    </w:p>
    <w:p w:rsidR="00E7684A" w:rsidRDefault="00840EC1" w:rsidP="00E7684A">
      <w:pPr>
        <w:spacing w:after="0"/>
        <w:rPr>
          <w:rFonts w:cs="Tahoma"/>
          <w:color w:val="000000"/>
        </w:rPr>
      </w:pPr>
      <w:r w:rsidRPr="00703122">
        <w:rPr>
          <w:b/>
        </w:rPr>
        <w:t>Note</w:t>
      </w:r>
      <w:r w:rsidR="00EC7CA2" w:rsidRPr="00703122">
        <w:rPr>
          <w:b/>
        </w:rPr>
        <w:t>:</w:t>
      </w:r>
      <w:r w:rsidR="00E94757" w:rsidRPr="00703122">
        <w:rPr>
          <w:b/>
        </w:rPr>
        <w:t xml:space="preserve">  </w:t>
      </w:r>
      <w:r w:rsidR="00D52109" w:rsidRPr="00D52109">
        <w:rPr>
          <w:rFonts w:cs="Tahoma"/>
          <w:color w:val="000000"/>
        </w:rPr>
        <w:t>This position (37.5 hours per week) has been created as a result of NSERC funding for 5 years, with the possibility of extension.</w:t>
      </w:r>
    </w:p>
    <w:p w:rsidR="00D52109" w:rsidRDefault="00D52109" w:rsidP="00E7684A">
      <w:pPr>
        <w:spacing w:after="0"/>
        <w:rPr>
          <w:rFonts w:cs="Tahoma"/>
          <w:color w:val="000000"/>
        </w:rPr>
      </w:pPr>
    </w:p>
    <w:p w:rsidR="00BC5179" w:rsidRDefault="00D52109" w:rsidP="00C009B0">
      <w:pPr>
        <w:spacing w:after="0"/>
        <w:rPr>
          <w:rFonts w:cs="Tahoma"/>
          <w:color w:val="000000"/>
        </w:rPr>
      </w:pPr>
      <w:r w:rsidRPr="006941F8">
        <w:rPr>
          <w:rFonts w:cs="Tahoma"/>
          <w:b/>
          <w:color w:val="000000"/>
        </w:rPr>
        <w:t>Duties:</w:t>
      </w:r>
      <w:r>
        <w:rPr>
          <w:rFonts w:cs="Tahoma"/>
          <w:color w:val="000000"/>
        </w:rPr>
        <w:t xml:space="preserve">  </w:t>
      </w:r>
      <w:r w:rsidR="006941F8" w:rsidRPr="006941F8">
        <w:rPr>
          <w:rFonts w:cs="Tahoma"/>
          <w:color w:val="000000"/>
        </w:rPr>
        <w:t>Under the general direction of the Dean, Centre for Research and Innovation (CRI), the Manager, Centre for Bioeconomy is accountable for the effective operation, technical support services, and management of the applied research activities of the NSERC funded Centre for Bioeconomy (CBE). The incumbent provides supervision of research associates, coordinates research projects, ensures compliance with funding agencies, schedules lab access and activities, and establishes contracts with industry partners using the Centre for Applied Research and Innovation in Biotechnology (CARIB) labs.  In co-operation with the Dean, CRI and Manager, Research Operations, the incumbent is responsible for lab and project budget development and monitoring. Primary responsibility for Health and Safety, and maintenance administration of the research labs.</w:t>
      </w:r>
    </w:p>
    <w:p w:rsidR="00C009B0" w:rsidRPr="00C009B0" w:rsidRDefault="00C009B0" w:rsidP="00C51B35">
      <w:pPr>
        <w:spacing w:after="0"/>
        <w:rPr>
          <w:rFonts w:cs="Tahoma"/>
          <w:b/>
          <w:color w:val="000000"/>
        </w:rPr>
      </w:pPr>
    </w:p>
    <w:p w:rsidR="00C51B35" w:rsidRPr="00C009B0" w:rsidRDefault="006941F8" w:rsidP="00C51B35">
      <w:pPr>
        <w:spacing w:after="0"/>
        <w:rPr>
          <w:rFonts w:cs="Tahoma"/>
          <w:b/>
          <w:color w:val="000000"/>
        </w:rPr>
      </w:pPr>
      <w:r>
        <w:rPr>
          <w:rFonts w:cs="Tahoma"/>
          <w:b/>
          <w:color w:val="000000"/>
        </w:rPr>
        <w:t>Qualifications:</w:t>
      </w:r>
    </w:p>
    <w:p w:rsidR="006941F8" w:rsidRPr="006941F8" w:rsidRDefault="006941F8" w:rsidP="006941F8">
      <w:pPr>
        <w:pStyle w:val="ListParagraph"/>
        <w:numPr>
          <w:ilvl w:val="0"/>
          <w:numId w:val="20"/>
        </w:numPr>
        <w:spacing w:after="0"/>
        <w:rPr>
          <w:rFonts w:cs="Tahoma"/>
          <w:color w:val="000000"/>
        </w:rPr>
      </w:pPr>
      <w:r w:rsidRPr="006941F8">
        <w:rPr>
          <w:rFonts w:cs="Tahoma"/>
          <w:color w:val="000000"/>
        </w:rPr>
        <w:t>Master's degree in related discipline such as Science, Biology or Biotechnology</w:t>
      </w:r>
    </w:p>
    <w:p w:rsidR="006941F8" w:rsidRPr="006941F8" w:rsidRDefault="006941F8" w:rsidP="006941F8">
      <w:pPr>
        <w:pStyle w:val="ListParagraph"/>
        <w:numPr>
          <w:ilvl w:val="0"/>
          <w:numId w:val="20"/>
        </w:numPr>
        <w:spacing w:after="0"/>
        <w:rPr>
          <w:rFonts w:cs="Tahoma"/>
          <w:color w:val="000000"/>
        </w:rPr>
      </w:pPr>
      <w:r w:rsidRPr="006941F8">
        <w:rPr>
          <w:rFonts w:cs="Tahoma"/>
          <w:color w:val="000000"/>
        </w:rPr>
        <w:t>Minimum 5 years of related, progressive work experience is required at the point of hire into this position</w:t>
      </w:r>
    </w:p>
    <w:p w:rsidR="006941F8" w:rsidRPr="006941F8" w:rsidRDefault="006941F8" w:rsidP="006941F8">
      <w:pPr>
        <w:pStyle w:val="ListParagraph"/>
        <w:numPr>
          <w:ilvl w:val="0"/>
          <w:numId w:val="20"/>
        </w:numPr>
        <w:spacing w:after="0"/>
        <w:rPr>
          <w:rFonts w:cs="Tahoma"/>
          <w:color w:val="000000"/>
        </w:rPr>
      </w:pPr>
      <w:r w:rsidRPr="006941F8">
        <w:rPr>
          <w:rFonts w:cs="Tahoma"/>
          <w:color w:val="000000"/>
        </w:rPr>
        <w:t>Solid skills and experience in human resource management, pedagogical training, budget planning, forecasting and resource allocation, project management - Supervisory experience with strong leadership ability</w:t>
      </w:r>
    </w:p>
    <w:p w:rsidR="006941F8" w:rsidRPr="006941F8" w:rsidRDefault="006941F8" w:rsidP="006941F8">
      <w:pPr>
        <w:pStyle w:val="ListParagraph"/>
        <w:numPr>
          <w:ilvl w:val="0"/>
          <w:numId w:val="20"/>
        </w:numPr>
        <w:spacing w:after="0"/>
        <w:rPr>
          <w:rFonts w:cs="Tahoma"/>
          <w:color w:val="000000"/>
        </w:rPr>
      </w:pPr>
      <w:r w:rsidRPr="006941F8">
        <w:rPr>
          <w:rFonts w:cs="Tahoma"/>
          <w:color w:val="000000"/>
        </w:rPr>
        <w:t>Excellent problem-solving, customer service and communication skills</w:t>
      </w:r>
    </w:p>
    <w:p w:rsidR="00C009B0" w:rsidRDefault="006941F8" w:rsidP="006941F8">
      <w:pPr>
        <w:pStyle w:val="ListParagraph"/>
        <w:numPr>
          <w:ilvl w:val="0"/>
          <w:numId w:val="20"/>
        </w:numPr>
        <w:spacing w:after="0"/>
        <w:rPr>
          <w:rFonts w:cs="Tahoma"/>
          <w:color w:val="000000"/>
        </w:rPr>
      </w:pPr>
      <w:r w:rsidRPr="006941F8">
        <w:rPr>
          <w:rFonts w:cs="Tahoma"/>
          <w:color w:val="000000"/>
        </w:rPr>
        <w:t>Experience in a biotechnology level 1 and level 2 laboratory environment</w:t>
      </w:r>
    </w:p>
    <w:p w:rsidR="006941F8" w:rsidRPr="00C009B0" w:rsidRDefault="006941F8" w:rsidP="006941F8">
      <w:pPr>
        <w:pStyle w:val="ListParagraph"/>
        <w:spacing w:after="0"/>
        <w:rPr>
          <w:rFonts w:cs="Tahoma"/>
          <w:color w:val="000000"/>
        </w:rPr>
      </w:pPr>
    </w:p>
    <w:p w:rsidR="00CD0191" w:rsidRPr="00703122" w:rsidRDefault="00CD0191" w:rsidP="00CD0191">
      <w:pPr>
        <w:spacing w:after="0"/>
      </w:pPr>
      <w:r w:rsidRPr="00703122">
        <w:rPr>
          <w:b/>
        </w:rPr>
        <w:t>While transcripts are not required for the interview, they are mandatory prior to any offer of employment.</w:t>
      </w:r>
    </w:p>
    <w:p w:rsidR="00C21F57" w:rsidRPr="00703122" w:rsidRDefault="002B4BEF" w:rsidP="00C21F57">
      <w:pPr>
        <w:tabs>
          <w:tab w:val="left" w:pos="915"/>
        </w:tabs>
        <w:spacing w:after="0"/>
      </w:pPr>
      <w:r w:rsidRPr="00703122">
        <w:tab/>
      </w:r>
    </w:p>
    <w:p w:rsidR="00C21F57" w:rsidRPr="00703122" w:rsidRDefault="00C21F57" w:rsidP="00C21F57">
      <w:pPr>
        <w:tabs>
          <w:tab w:val="left" w:pos="915"/>
        </w:tabs>
        <w:spacing w:after="0"/>
        <w:rPr>
          <w:b/>
        </w:rPr>
      </w:pPr>
      <w:r w:rsidRPr="00703122">
        <w:rPr>
          <w:b/>
        </w:rPr>
        <w:t>How to Apply:</w:t>
      </w:r>
    </w:p>
    <w:p w:rsidR="00CD0191" w:rsidRPr="00703122" w:rsidRDefault="0013363E" w:rsidP="00C21F57">
      <w:pPr>
        <w:tabs>
          <w:tab w:val="left" w:pos="915"/>
        </w:tabs>
        <w:spacing w:after="0"/>
      </w:pPr>
      <w:r w:rsidRPr="00703122">
        <w:t xml:space="preserve">For more information and how to apply, please visit the Fanshawe College website at:  </w:t>
      </w:r>
      <w:hyperlink r:id="rId8" w:history="1">
        <w:r w:rsidRPr="00703122">
          <w:rPr>
            <w:rFonts w:eastAsia="Calibri" w:cs="Times New Roman"/>
            <w:b/>
            <w:color w:val="0563C1"/>
            <w:u w:val="single"/>
          </w:rPr>
          <w:t>https://jobs.fanshawec.ca/applicants/jsp/shared/Welcome_css.jsp</w:t>
        </w:r>
      </w:hyperlink>
      <w:r w:rsidR="0035254E" w:rsidRPr="00703122">
        <w:rPr>
          <w:rFonts w:cs="Tahoma"/>
          <w:color w:val="000000"/>
        </w:rPr>
        <w:t xml:space="preserve"> </w:t>
      </w:r>
      <w:r w:rsidR="009B5DF8" w:rsidRPr="00703122">
        <w:t xml:space="preserve"> </w:t>
      </w:r>
    </w:p>
    <w:p w:rsidR="00262B07" w:rsidRPr="00703122" w:rsidRDefault="00262B07" w:rsidP="00C21F57">
      <w:pPr>
        <w:tabs>
          <w:tab w:val="left" w:pos="915"/>
        </w:tabs>
        <w:spacing w:after="0"/>
      </w:pPr>
    </w:p>
    <w:p w:rsidR="0013363E" w:rsidRPr="00703122" w:rsidRDefault="00907C6D" w:rsidP="0013363E">
      <w:pPr>
        <w:spacing w:after="0" w:line="240" w:lineRule="auto"/>
      </w:pPr>
      <w:r w:rsidRPr="00703122">
        <w:t>We thank all applicants for their interest; however, only those chosen for an interview will be acknowledged.</w:t>
      </w:r>
    </w:p>
    <w:p w:rsidR="0013363E" w:rsidRPr="00703122" w:rsidRDefault="0013363E" w:rsidP="0013363E">
      <w:pPr>
        <w:spacing w:after="0"/>
      </w:pPr>
    </w:p>
    <w:p w:rsidR="00DE2860" w:rsidRPr="00703122" w:rsidRDefault="00776D0F">
      <w:pPr>
        <w:rPr>
          <w:b/>
        </w:rPr>
      </w:pPr>
      <w:r w:rsidRPr="00703122">
        <w:rPr>
          <w:b/>
        </w:rPr>
        <w:t>Fanshawe College is an equal opportunity employer.  We are committed to equity, value diversity, and welcome appl</w:t>
      </w:r>
      <w:r w:rsidR="00BF4F13" w:rsidRPr="00703122">
        <w:rPr>
          <w:b/>
        </w:rPr>
        <w:t>icants from diverse background</w:t>
      </w:r>
      <w:r w:rsidR="0003241E" w:rsidRPr="00703122">
        <w:rPr>
          <w:b/>
        </w:rPr>
        <w:t>s</w:t>
      </w:r>
      <w:r w:rsidR="00BF4F13" w:rsidRPr="00703122">
        <w:rPr>
          <w:b/>
        </w:rPr>
        <w:t>.</w:t>
      </w:r>
    </w:p>
    <w:p w:rsidR="009B5DF8" w:rsidRPr="00703122" w:rsidRDefault="009B5DF8">
      <w:pPr>
        <w:rPr>
          <w:rFonts w:eastAsia="Calibri" w:cs="Tahoma"/>
          <w:b/>
          <w:color w:val="000000"/>
        </w:rPr>
      </w:pPr>
      <w:r w:rsidRPr="00703122">
        <w:rPr>
          <w:rFonts w:eastAsia="Calibri" w:cs="Tahoma"/>
          <w:b/>
          <w:color w:val="000000"/>
        </w:rPr>
        <w:t xml:space="preserve">Fanshawe College provides accommodations to job applicants with disabilities throughout the hiring process. If a job applicant requires an accommodation during the application process or through the selection process, the </w:t>
      </w:r>
      <w:r w:rsidRPr="00703122">
        <w:rPr>
          <w:rFonts w:eastAsia="Calibri" w:cs="Tahoma"/>
          <w:b/>
          <w:color w:val="000000"/>
        </w:rPr>
        <w:lastRenderedPageBreak/>
        <w:t>hiring manager and the Recruitment Coordinator leading the recruitment will work with the applicant to meet the job applicant's accommodation needs.</w:t>
      </w:r>
    </w:p>
    <w:sectPr w:rsidR="009B5DF8" w:rsidRPr="00703122" w:rsidSect="007306D0">
      <w:pgSz w:w="12240" w:h="15840"/>
      <w:pgMar w:top="720" w:right="864" w:bottom="576"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AA1" w:rsidRDefault="006F5AA1" w:rsidP="00776D0F">
      <w:pPr>
        <w:spacing w:after="0" w:line="240" w:lineRule="auto"/>
      </w:pPr>
      <w:r>
        <w:separator/>
      </w:r>
    </w:p>
  </w:endnote>
  <w:endnote w:type="continuationSeparator" w:id="0">
    <w:p w:rsidR="006F5AA1" w:rsidRDefault="006F5AA1" w:rsidP="00776D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AA1" w:rsidRDefault="006F5AA1" w:rsidP="00776D0F">
      <w:pPr>
        <w:spacing w:after="0" w:line="240" w:lineRule="auto"/>
      </w:pPr>
      <w:r>
        <w:separator/>
      </w:r>
    </w:p>
  </w:footnote>
  <w:footnote w:type="continuationSeparator" w:id="0">
    <w:p w:rsidR="006F5AA1" w:rsidRDefault="006F5AA1" w:rsidP="00776D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4"/>
    <w:multiLevelType w:val="hybridMultilevel"/>
    <w:tmpl w:val="5CBE8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E53E90"/>
    <w:multiLevelType w:val="hybridMultilevel"/>
    <w:tmpl w:val="B4E2B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A0EF6"/>
    <w:multiLevelType w:val="hybridMultilevel"/>
    <w:tmpl w:val="42F2C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107CD"/>
    <w:multiLevelType w:val="hybridMultilevel"/>
    <w:tmpl w:val="F06035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D562459"/>
    <w:multiLevelType w:val="hybridMultilevel"/>
    <w:tmpl w:val="39F85FD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1CA0595"/>
    <w:multiLevelType w:val="hybridMultilevel"/>
    <w:tmpl w:val="F5D48A74"/>
    <w:lvl w:ilvl="0" w:tplc="D5C6975A">
      <w:numFmt w:val="bullet"/>
      <w:lvlText w:val="-"/>
      <w:lvlJc w:val="left"/>
      <w:pPr>
        <w:ind w:left="720" w:hanging="360"/>
      </w:pPr>
      <w:rPr>
        <w:rFonts w:ascii="Tahoma" w:eastAsiaTheme="minorHAnsi" w:hAnsi="Tahoma" w:cs="Tahoma" w:hint="default"/>
        <w:b w:val="0"/>
        <w:color w:val="000000"/>
        <w:sz w:val="1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055AD7"/>
    <w:multiLevelType w:val="hybridMultilevel"/>
    <w:tmpl w:val="499A0E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65761DC"/>
    <w:multiLevelType w:val="hybridMultilevel"/>
    <w:tmpl w:val="0722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353B43"/>
    <w:multiLevelType w:val="hybridMultilevel"/>
    <w:tmpl w:val="58E25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D938BA"/>
    <w:multiLevelType w:val="hybridMultilevel"/>
    <w:tmpl w:val="F7089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A51C41"/>
    <w:multiLevelType w:val="hybridMultilevel"/>
    <w:tmpl w:val="5B680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4478E5"/>
    <w:multiLevelType w:val="hybridMultilevel"/>
    <w:tmpl w:val="EDC0A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04785"/>
    <w:multiLevelType w:val="hybridMultilevel"/>
    <w:tmpl w:val="F9582B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4F75884"/>
    <w:multiLevelType w:val="hybridMultilevel"/>
    <w:tmpl w:val="CB869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A65125"/>
    <w:multiLevelType w:val="hybridMultilevel"/>
    <w:tmpl w:val="65A013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45770C"/>
    <w:multiLevelType w:val="hybridMultilevel"/>
    <w:tmpl w:val="A02E7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067222"/>
    <w:multiLevelType w:val="hybridMultilevel"/>
    <w:tmpl w:val="AAF85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23C4644"/>
    <w:multiLevelType w:val="hybridMultilevel"/>
    <w:tmpl w:val="A6823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667547"/>
    <w:multiLevelType w:val="hybridMultilevel"/>
    <w:tmpl w:val="ECF6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91561"/>
    <w:multiLevelType w:val="hybridMultilevel"/>
    <w:tmpl w:val="A3022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19"/>
  </w:num>
  <w:num w:numId="4">
    <w:abstractNumId w:val="11"/>
  </w:num>
  <w:num w:numId="5">
    <w:abstractNumId w:val="0"/>
  </w:num>
  <w:num w:numId="6">
    <w:abstractNumId w:val="6"/>
  </w:num>
  <w:num w:numId="7">
    <w:abstractNumId w:val="10"/>
  </w:num>
  <w:num w:numId="8">
    <w:abstractNumId w:val="16"/>
  </w:num>
  <w:num w:numId="9">
    <w:abstractNumId w:val="2"/>
  </w:num>
  <w:num w:numId="10">
    <w:abstractNumId w:val="1"/>
  </w:num>
  <w:num w:numId="11">
    <w:abstractNumId w:val="13"/>
  </w:num>
  <w:num w:numId="12">
    <w:abstractNumId w:val="17"/>
  </w:num>
  <w:num w:numId="13">
    <w:abstractNumId w:val="8"/>
  </w:num>
  <w:num w:numId="14">
    <w:abstractNumId w:val="5"/>
  </w:num>
  <w:num w:numId="15">
    <w:abstractNumId w:val="14"/>
  </w:num>
  <w:num w:numId="16">
    <w:abstractNumId w:val="9"/>
  </w:num>
  <w:num w:numId="17">
    <w:abstractNumId w:val="3"/>
  </w:num>
  <w:num w:numId="18">
    <w:abstractNumId w:val="4"/>
  </w:num>
  <w:num w:numId="19">
    <w:abstractNumId w:val="15"/>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CA2"/>
    <w:rsid w:val="00016406"/>
    <w:rsid w:val="0003241E"/>
    <w:rsid w:val="000430CB"/>
    <w:rsid w:val="00060855"/>
    <w:rsid w:val="0006751B"/>
    <w:rsid w:val="00082904"/>
    <w:rsid w:val="000838C3"/>
    <w:rsid w:val="00090E54"/>
    <w:rsid w:val="00096A0A"/>
    <w:rsid w:val="000A5CC9"/>
    <w:rsid w:val="000B65D6"/>
    <w:rsid w:val="000C131A"/>
    <w:rsid w:val="000C1E52"/>
    <w:rsid w:val="000E4F2B"/>
    <w:rsid w:val="001221C0"/>
    <w:rsid w:val="0013363E"/>
    <w:rsid w:val="00142526"/>
    <w:rsid w:val="00145765"/>
    <w:rsid w:val="00155D46"/>
    <w:rsid w:val="001A5F86"/>
    <w:rsid w:val="001C4853"/>
    <w:rsid w:val="001E5463"/>
    <w:rsid w:val="00202B83"/>
    <w:rsid w:val="00262B07"/>
    <w:rsid w:val="0026517D"/>
    <w:rsid w:val="00266071"/>
    <w:rsid w:val="0028735A"/>
    <w:rsid w:val="002A5A64"/>
    <w:rsid w:val="002A696D"/>
    <w:rsid w:val="002B0DB2"/>
    <w:rsid w:val="002B4BEF"/>
    <w:rsid w:val="002B4D98"/>
    <w:rsid w:val="003510D5"/>
    <w:rsid w:val="0035254E"/>
    <w:rsid w:val="00353C53"/>
    <w:rsid w:val="00376138"/>
    <w:rsid w:val="00377AFD"/>
    <w:rsid w:val="0039258E"/>
    <w:rsid w:val="003B5DA9"/>
    <w:rsid w:val="003D3220"/>
    <w:rsid w:val="003D6BD8"/>
    <w:rsid w:val="003D7DF5"/>
    <w:rsid w:val="003F3A80"/>
    <w:rsid w:val="003F7436"/>
    <w:rsid w:val="00415EBE"/>
    <w:rsid w:val="00451CB1"/>
    <w:rsid w:val="00451F18"/>
    <w:rsid w:val="004558B2"/>
    <w:rsid w:val="00463ADF"/>
    <w:rsid w:val="00470D05"/>
    <w:rsid w:val="0047676A"/>
    <w:rsid w:val="004F006B"/>
    <w:rsid w:val="005169FC"/>
    <w:rsid w:val="00572E2D"/>
    <w:rsid w:val="00573B80"/>
    <w:rsid w:val="00581E8A"/>
    <w:rsid w:val="005956E7"/>
    <w:rsid w:val="005B23F3"/>
    <w:rsid w:val="0061741F"/>
    <w:rsid w:val="006270B8"/>
    <w:rsid w:val="00635A41"/>
    <w:rsid w:val="006467AE"/>
    <w:rsid w:val="00650697"/>
    <w:rsid w:val="0067229C"/>
    <w:rsid w:val="006724F5"/>
    <w:rsid w:val="00684899"/>
    <w:rsid w:val="00691CFF"/>
    <w:rsid w:val="006941F8"/>
    <w:rsid w:val="00696676"/>
    <w:rsid w:val="006B2F25"/>
    <w:rsid w:val="006E5008"/>
    <w:rsid w:val="006F57EB"/>
    <w:rsid w:val="006F5AA1"/>
    <w:rsid w:val="00703122"/>
    <w:rsid w:val="00706BE6"/>
    <w:rsid w:val="0071694C"/>
    <w:rsid w:val="007306D0"/>
    <w:rsid w:val="00730A5F"/>
    <w:rsid w:val="00735640"/>
    <w:rsid w:val="0074704E"/>
    <w:rsid w:val="007524E4"/>
    <w:rsid w:val="0075365D"/>
    <w:rsid w:val="00760EA8"/>
    <w:rsid w:val="00771317"/>
    <w:rsid w:val="00776D0F"/>
    <w:rsid w:val="00794366"/>
    <w:rsid w:val="007A2C46"/>
    <w:rsid w:val="007A5BB0"/>
    <w:rsid w:val="007A63B0"/>
    <w:rsid w:val="007B6B0F"/>
    <w:rsid w:val="007C626D"/>
    <w:rsid w:val="00806805"/>
    <w:rsid w:val="00812C29"/>
    <w:rsid w:val="00837363"/>
    <w:rsid w:val="00840EC1"/>
    <w:rsid w:val="00857F01"/>
    <w:rsid w:val="0086098E"/>
    <w:rsid w:val="00862410"/>
    <w:rsid w:val="008A047C"/>
    <w:rsid w:val="008A43E3"/>
    <w:rsid w:val="008B2A3A"/>
    <w:rsid w:val="0090678F"/>
    <w:rsid w:val="00907C6D"/>
    <w:rsid w:val="00964C3B"/>
    <w:rsid w:val="009703AA"/>
    <w:rsid w:val="0099154B"/>
    <w:rsid w:val="00991A2B"/>
    <w:rsid w:val="009979D9"/>
    <w:rsid w:val="009A1322"/>
    <w:rsid w:val="009B5DF8"/>
    <w:rsid w:val="009E6C3A"/>
    <w:rsid w:val="00A06473"/>
    <w:rsid w:val="00A10F5E"/>
    <w:rsid w:val="00A11EBE"/>
    <w:rsid w:val="00A344ED"/>
    <w:rsid w:val="00A34C43"/>
    <w:rsid w:val="00A50E67"/>
    <w:rsid w:val="00A80A92"/>
    <w:rsid w:val="00A95862"/>
    <w:rsid w:val="00AB4346"/>
    <w:rsid w:val="00AF0121"/>
    <w:rsid w:val="00AF2DFA"/>
    <w:rsid w:val="00B03FFC"/>
    <w:rsid w:val="00B43281"/>
    <w:rsid w:val="00B6526C"/>
    <w:rsid w:val="00B84B6F"/>
    <w:rsid w:val="00B86947"/>
    <w:rsid w:val="00B91998"/>
    <w:rsid w:val="00B91BA4"/>
    <w:rsid w:val="00BB26BB"/>
    <w:rsid w:val="00BB7950"/>
    <w:rsid w:val="00BC5179"/>
    <w:rsid w:val="00BC7EE3"/>
    <w:rsid w:val="00BD00FC"/>
    <w:rsid w:val="00BF4F13"/>
    <w:rsid w:val="00C009B0"/>
    <w:rsid w:val="00C045D2"/>
    <w:rsid w:val="00C06B63"/>
    <w:rsid w:val="00C21F57"/>
    <w:rsid w:val="00C51B35"/>
    <w:rsid w:val="00C878C6"/>
    <w:rsid w:val="00C9461B"/>
    <w:rsid w:val="00CD0191"/>
    <w:rsid w:val="00D35F1D"/>
    <w:rsid w:val="00D52109"/>
    <w:rsid w:val="00D552F8"/>
    <w:rsid w:val="00D803EE"/>
    <w:rsid w:val="00D92904"/>
    <w:rsid w:val="00DC2D55"/>
    <w:rsid w:val="00DE2860"/>
    <w:rsid w:val="00E01384"/>
    <w:rsid w:val="00E132D5"/>
    <w:rsid w:val="00E35631"/>
    <w:rsid w:val="00E64326"/>
    <w:rsid w:val="00E7684A"/>
    <w:rsid w:val="00E819B1"/>
    <w:rsid w:val="00E905C3"/>
    <w:rsid w:val="00E94757"/>
    <w:rsid w:val="00E974F5"/>
    <w:rsid w:val="00EB4D18"/>
    <w:rsid w:val="00EC3C93"/>
    <w:rsid w:val="00EC7CA2"/>
    <w:rsid w:val="00F00851"/>
    <w:rsid w:val="00F66365"/>
    <w:rsid w:val="00F70011"/>
    <w:rsid w:val="00F97118"/>
    <w:rsid w:val="00FB6EEF"/>
    <w:rsid w:val="00FC52A4"/>
    <w:rsid w:val="00FD4258"/>
    <w:rsid w:val="00FE7D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B2049"/>
  <w15:docId w15:val="{58DC1A3F-4E46-4479-902D-5EE394096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D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C7CA2"/>
    <w:pPr>
      <w:spacing w:after="0" w:line="240" w:lineRule="auto"/>
    </w:pPr>
  </w:style>
  <w:style w:type="character" w:styleId="Hyperlink">
    <w:name w:val="Hyperlink"/>
    <w:basedOn w:val="DefaultParagraphFont"/>
    <w:uiPriority w:val="99"/>
    <w:unhideWhenUsed/>
    <w:rsid w:val="00776D0F"/>
    <w:rPr>
      <w:color w:val="0000FF" w:themeColor="hyperlink"/>
      <w:u w:val="single"/>
    </w:rPr>
  </w:style>
  <w:style w:type="paragraph" w:styleId="Header">
    <w:name w:val="header"/>
    <w:basedOn w:val="Normal"/>
    <w:link w:val="HeaderChar"/>
    <w:uiPriority w:val="99"/>
    <w:unhideWhenUsed/>
    <w:rsid w:val="00776D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6D0F"/>
  </w:style>
  <w:style w:type="paragraph" w:styleId="Footer">
    <w:name w:val="footer"/>
    <w:basedOn w:val="Normal"/>
    <w:link w:val="FooterChar"/>
    <w:uiPriority w:val="99"/>
    <w:unhideWhenUsed/>
    <w:rsid w:val="00776D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6D0F"/>
  </w:style>
  <w:style w:type="paragraph" w:styleId="BalloonText">
    <w:name w:val="Balloon Text"/>
    <w:basedOn w:val="Normal"/>
    <w:link w:val="BalloonTextChar"/>
    <w:uiPriority w:val="99"/>
    <w:semiHidden/>
    <w:unhideWhenUsed/>
    <w:rsid w:val="006F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A1"/>
    <w:rPr>
      <w:rFonts w:ascii="Tahoma" w:hAnsi="Tahoma" w:cs="Tahoma"/>
      <w:sz w:val="16"/>
      <w:szCs w:val="16"/>
    </w:rPr>
  </w:style>
  <w:style w:type="paragraph" w:styleId="ListParagraph">
    <w:name w:val="List Paragraph"/>
    <w:basedOn w:val="Normal"/>
    <w:uiPriority w:val="34"/>
    <w:qFormat/>
    <w:rsid w:val="00E643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fanshawec.ca/applicants/jsp/shared/Welcome_css.jsp"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Anayi, Maria</dc:creator>
  <cp:lastModifiedBy>Archer, Joanne</cp:lastModifiedBy>
  <cp:revision>5</cp:revision>
  <cp:lastPrinted>2019-05-29T19:30:00Z</cp:lastPrinted>
  <dcterms:created xsi:type="dcterms:W3CDTF">2019-05-29T18:59:00Z</dcterms:created>
  <dcterms:modified xsi:type="dcterms:W3CDTF">2019-05-29T19:31:00Z</dcterms:modified>
</cp:coreProperties>
</file>