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7" w:rsidRPr="00833AE7" w:rsidRDefault="00A30621"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bookmarkStart w:id="0" w:name="_GoBack"/>
      <w:bookmarkEnd w:id="0"/>
      <w:r w:rsidRPr="00833AE7">
        <w:rPr>
          <w:rFonts w:ascii="Arial" w:eastAsiaTheme="minorEastAsia" w:hAnsi="Arial" w:cs="Arial"/>
          <w:noProof/>
          <w:color w:val="343434"/>
          <w:lang w:val="en-CA" w:eastAsia="en-CA"/>
        </w:rPr>
        <w:drawing>
          <wp:inline distT="0" distB="0" distL="0" distR="0">
            <wp:extent cx="129678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216" cy="963362"/>
                    </a:xfrm>
                    <a:prstGeom prst="rect">
                      <a:avLst/>
                    </a:prstGeom>
                  </pic:spPr>
                </pic:pic>
              </a:graphicData>
            </a:graphic>
          </wp:inline>
        </w:drawing>
      </w:r>
    </w:p>
    <w:p w:rsidR="00833AE7" w:rsidRDefault="00833AE7" w:rsidP="00833AE7">
      <w:pPr>
        <w:widowControl w:val="0"/>
        <w:kinsoku w:val="0"/>
        <w:overflowPunct w:val="0"/>
        <w:autoSpaceDE w:val="0"/>
        <w:autoSpaceDN w:val="0"/>
        <w:adjustRightInd w:val="0"/>
        <w:spacing w:after="0" w:line="240" w:lineRule="auto"/>
        <w:rPr>
          <w:rFonts w:eastAsiaTheme="minorEastAsia" w:cstheme="minorHAnsi"/>
          <w:b/>
          <w:color w:val="343434"/>
        </w:rPr>
      </w:pPr>
    </w:p>
    <w:p w:rsidR="00833AE7" w:rsidRDefault="00A44BCD"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Human Resources Management Systems Coordinator</w:t>
      </w:r>
      <w:r w:rsidR="00833AE7">
        <w:rPr>
          <w:rFonts w:eastAsiaTheme="minorEastAsia" w:cstheme="minorHAnsi"/>
          <w:b/>
          <w:color w:val="343434"/>
        </w:rPr>
        <w:t xml:space="preserve"> (</w:t>
      </w:r>
      <w:r>
        <w:rPr>
          <w:rFonts w:eastAsiaTheme="minorEastAsia" w:cstheme="minorHAnsi"/>
          <w:b/>
          <w:color w:val="343434"/>
        </w:rPr>
        <w:t>HRS 201900198</w:t>
      </w:r>
      <w:r w:rsidR="00833AE7">
        <w:rPr>
          <w:rFonts w:eastAsiaTheme="minorEastAsia" w:cstheme="minorHAnsi"/>
          <w:b/>
          <w:color w:val="343434"/>
        </w:rPr>
        <w:t>)</w:t>
      </w:r>
    </w:p>
    <w:p w:rsidR="00F11FDC" w:rsidRPr="00833AE7" w:rsidRDefault="00F11FDC"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Human Resources</w:t>
      </w:r>
    </w:p>
    <w:p w:rsidR="00F63CB4" w:rsidRPr="00833AE7" w:rsidRDefault="00F63CB4" w:rsidP="00833AE7">
      <w:pPr>
        <w:spacing w:after="0" w:line="240" w:lineRule="auto"/>
        <w:rPr>
          <w:rFonts w:eastAsiaTheme="minorEastAsia" w:cstheme="minorHAnsi"/>
          <w:b/>
          <w:color w:val="343434"/>
        </w:rPr>
      </w:pPr>
    </w:p>
    <w:p w:rsidR="004F0872" w:rsidRPr="00833AE7" w:rsidRDefault="004F0872" w:rsidP="00833AE7">
      <w:pPr>
        <w:spacing w:after="0" w:line="240" w:lineRule="auto"/>
        <w:rPr>
          <w:rFonts w:eastAsia="Calibri" w:cstheme="minorHAnsi"/>
        </w:rPr>
      </w:pPr>
      <w:r w:rsidRPr="00833AE7">
        <w:rPr>
          <w:rFonts w:eastAsia="Calibri" w:cstheme="minorHAnsi"/>
          <w:b/>
        </w:rPr>
        <w:t xml:space="preserve">Location:  </w:t>
      </w:r>
      <w:r w:rsidRPr="00833AE7">
        <w:rPr>
          <w:rFonts w:eastAsia="Calibri" w:cstheme="minorHAnsi"/>
        </w:rPr>
        <w:t>London</w:t>
      </w:r>
    </w:p>
    <w:p w:rsidR="004F0872" w:rsidRPr="00833AE7" w:rsidRDefault="004F0872" w:rsidP="00833AE7">
      <w:pPr>
        <w:spacing w:after="0" w:line="240" w:lineRule="auto"/>
        <w:rPr>
          <w:rFonts w:eastAsia="Calibri" w:cstheme="minorHAnsi"/>
        </w:rPr>
      </w:pPr>
      <w:r w:rsidRPr="00833AE7">
        <w:rPr>
          <w:rFonts w:eastAsia="Calibri" w:cstheme="minorHAnsi"/>
          <w:b/>
        </w:rPr>
        <w:t>Employment Group</w:t>
      </w:r>
      <w:r w:rsidR="00F63CB4" w:rsidRPr="00833AE7">
        <w:rPr>
          <w:rFonts w:eastAsia="Calibri" w:cstheme="minorHAnsi"/>
        </w:rPr>
        <w:t xml:space="preserve">:  </w:t>
      </w:r>
      <w:r w:rsidR="00F11FDC">
        <w:rPr>
          <w:rFonts w:eastAsia="Calibri" w:cstheme="minorHAnsi"/>
        </w:rPr>
        <w:t>Admin</w:t>
      </w:r>
    </w:p>
    <w:p w:rsidR="004F0872" w:rsidRPr="00833AE7" w:rsidRDefault="004F0872" w:rsidP="00833AE7">
      <w:pPr>
        <w:spacing w:after="0" w:line="240" w:lineRule="auto"/>
        <w:rPr>
          <w:rFonts w:eastAsia="Calibri" w:cstheme="minorHAnsi"/>
        </w:rPr>
      </w:pPr>
      <w:r w:rsidRPr="00833AE7">
        <w:rPr>
          <w:rFonts w:eastAsia="Calibri" w:cstheme="minorHAnsi"/>
          <w:b/>
        </w:rPr>
        <w:t>Type of Position:</w:t>
      </w:r>
      <w:r w:rsidRPr="00833AE7">
        <w:rPr>
          <w:rFonts w:eastAsia="Calibri" w:cstheme="minorHAnsi"/>
        </w:rPr>
        <w:t xml:space="preserve">  Full-time</w:t>
      </w:r>
    </w:p>
    <w:p w:rsidR="004F0872" w:rsidRPr="00833AE7" w:rsidRDefault="00F63CB4" w:rsidP="00833AE7">
      <w:pPr>
        <w:spacing w:after="0" w:line="240" w:lineRule="auto"/>
        <w:rPr>
          <w:rFonts w:eastAsia="Calibri" w:cstheme="minorHAnsi"/>
        </w:rPr>
      </w:pPr>
      <w:r w:rsidRPr="00833AE7">
        <w:rPr>
          <w:rFonts w:eastAsia="Calibri" w:cstheme="minorHAnsi"/>
          <w:b/>
        </w:rPr>
        <w:t xml:space="preserve">Closing Date: </w:t>
      </w:r>
      <w:r w:rsidR="00A44BCD">
        <w:rPr>
          <w:rFonts w:eastAsia="Calibri" w:cstheme="minorHAnsi"/>
        </w:rPr>
        <w:t>August 16, 2019</w:t>
      </w:r>
    </w:p>
    <w:p w:rsidR="00833AE7" w:rsidRDefault="00833AE7" w:rsidP="00833AE7">
      <w:pPr>
        <w:widowControl w:val="0"/>
        <w:kinsoku w:val="0"/>
        <w:overflowPunct w:val="0"/>
        <w:autoSpaceDE w:val="0"/>
        <w:autoSpaceDN w:val="0"/>
        <w:adjustRightInd w:val="0"/>
        <w:spacing w:after="0" w:line="240" w:lineRule="auto"/>
        <w:outlineLvl w:val="0"/>
        <w:rPr>
          <w:rFonts w:eastAsiaTheme="minorEastAsia" w:cstheme="minorHAnsi"/>
          <w:color w:val="343434"/>
        </w:rPr>
      </w:pPr>
    </w:p>
    <w:p w:rsidR="00AB60E5" w:rsidRDefault="00F63CB4" w:rsidP="00833AE7">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Note:</w:t>
      </w:r>
      <w:r w:rsidRPr="00833AE7">
        <w:rPr>
          <w:rFonts w:eastAsiaTheme="minorEastAsia" w:cstheme="minorHAnsi"/>
          <w:bCs/>
        </w:rPr>
        <w:t xml:space="preserve"> </w:t>
      </w:r>
      <w:r w:rsidR="00F11FDC">
        <w:rPr>
          <w:rFonts w:eastAsiaTheme="minorEastAsia" w:cstheme="minorHAnsi"/>
          <w:bCs/>
        </w:rPr>
        <w:t xml:space="preserve"> </w:t>
      </w:r>
      <w:r w:rsidR="00F11FDC" w:rsidRPr="00F11FDC">
        <w:rPr>
          <w:rFonts w:eastAsiaTheme="minorEastAsia" w:cstheme="minorHAnsi"/>
          <w:bCs/>
        </w:rPr>
        <w:t>This is a full-time Administrative position (37.5 hours per week).</w:t>
      </w:r>
    </w:p>
    <w:p w:rsidR="00F11FDC" w:rsidRDefault="00F11FDC" w:rsidP="00833AE7">
      <w:pPr>
        <w:widowControl w:val="0"/>
        <w:kinsoku w:val="0"/>
        <w:overflowPunct w:val="0"/>
        <w:autoSpaceDE w:val="0"/>
        <w:autoSpaceDN w:val="0"/>
        <w:adjustRightInd w:val="0"/>
        <w:spacing w:after="0" w:line="240" w:lineRule="auto"/>
        <w:outlineLvl w:val="0"/>
        <w:rPr>
          <w:rFonts w:eastAsiaTheme="minorEastAsia" w:cstheme="minorHAnsi"/>
          <w:b/>
          <w:bCs/>
        </w:rPr>
      </w:pPr>
    </w:p>
    <w:p w:rsidR="00F11FDC" w:rsidRDefault="00F63CB4" w:rsidP="00F11FDC">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Duties:</w:t>
      </w:r>
      <w:r w:rsidRPr="00833AE7">
        <w:rPr>
          <w:rFonts w:eastAsiaTheme="minorEastAsia" w:cstheme="minorHAnsi"/>
          <w:bCs/>
        </w:rPr>
        <w:t xml:space="preserve"> </w:t>
      </w:r>
      <w:r w:rsidR="00F11FDC">
        <w:rPr>
          <w:rFonts w:eastAsiaTheme="minorEastAsia" w:cstheme="minorHAnsi"/>
          <w:bCs/>
        </w:rPr>
        <w:t xml:space="preserve"> </w:t>
      </w:r>
      <w:r w:rsidR="00A44BCD" w:rsidRPr="00A44BCD">
        <w:rPr>
          <w:rFonts w:eastAsiaTheme="minorEastAsia" w:cstheme="minorHAnsi"/>
          <w:bCs/>
        </w:rPr>
        <w:t>Reporting to the Chief Human Resources Officer, Human Resources (HR), this position provides specialized knowledge of information technology (IT) and its applications of support to the HR department for providing management data/information and HR systems and processes to achieve HR strategic initiatives.</w:t>
      </w:r>
    </w:p>
    <w:p w:rsidR="00A44BCD" w:rsidRDefault="00A44BCD" w:rsidP="00F11FDC">
      <w:pPr>
        <w:widowControl w:val="0"/>
        <w:kinsoku w:val="0"/>
        <w:overflowPunct w:val="0"/>
        <w:autoSpaceDE w:val="0"/>
        <w:autoSpaceDN w:val="0"/>
        <w:adjustRightInd w:val="0"/>
        <w:spacing w:after="0" w:line="240" w:lineRule="auto"/>
        <w:outlineLvl w:val="0"/>
        <w:rPr>
          <w:rFonts w:ascii="Calibri" w:eastAsia="Calibri" w:hAnsi="Calibri" w:cs="Times New Roman"/>
          <w:b/>
          <w:lang w:val="en-CA"/>
        </w:rPr>
      </w:pPr>
    </w:p>
    <w:p w:rsidR="00833AE7" w:rsidRDefault="00833AE7" w:rsidP="00833AE7">
      <w:pPr>
        <w:tabs>
          <w:tab w:val="left" w:pos="915"/>
        </w:tabs>
        <w:spacing w:after="0" w:line="240" w:lineRule="auto"/>
        <w:rPr>
          <w:rFonts w:ascii="Calibri" w:eastAsia="Calibri" w:hAnsi="Calibri" w:cs="Times New Roman"/>
          <w:b/>
          <w:lang w:val="en-CA"/>
        </w:rPr>
      </w:pPr>
      <w:r>
        <w:rPr>
          <w:rFonts w:ascii="Calibri" w:eastAsia="Calibri" w:hAnsi="Calibri" w:cs="Times New Roman"/>
          <w:b/>
          <w:lang w:val="en-CA"/>
        </w:rPr>
        <w:t>Qualifications:</w:t>
      </w:r>
      <w:r w:rsidR="00A44BCD">
        <w:rPr>
          <w:rFonts w:ascii="Calibri" w:eastAsia="Calibri" w:hAnsi="Calibri" w:cs="Times New Roman"/>
          <w:b/>
          <w:lang w:val="en-CA"/>
        </w:rPr>
        <w:t xml:space="preserve">  </w:t>
      </w:r>
    </w:p>
    <w:p w:rsidR="00A44BCD" w:rsidRPr="00A44BCD" w:rsidRDefault="00A44BCD" w:rsidP="00A44BCD">
      <w:pPr>
        <w:pStyle w:val="ListParagraph"/>
        <w:numPr>
          <w:ilvl w:val="0"/>
          <w:numId w:val="6"/>
        </w:numPr>
        <w:tabs>
          <w:tab w:val="left" w:pos="915"/>
        </w:tabs>
        <w:spacing w:after="0" w:line="240" w:lineRule="auto"/>
        <w:rPr>
          <w:rFonts w:ascii="Calibri" w:eastAsia="Calibri" w:hAnsi="Calibri" w:cs="Times New Roman"/>
          <w:b/>
          <w:lang w:val="en-CA"/>
        </w:rPr>
      </w:pPr>
      <w:r w:rsidRPr="00A44BCD">
        <w:rPr>
          <w:rFonts w:ascii="Calibri" w:eastAsia="Calibri" w:hAnsi="Calibri" w:cs="Times New Roman"/>
          <w:b/>
          <w:lang w:val="en-CA"/>
        </w:rPr>
        <w:t>Post-secondary 3 year diploma/degree in the field of Computer Science or Human Resources with an emphasis on HR systems</w:t>
      </w:r>
    </w:p>
    <w:p w:rsidR="00A44BCD" w:rsidRPr="00A44BCD" w:rsidRDefault="00A44BCD" w:rsidP="00A44BCD">
      <w:pPr>
        <w:pStyle w:val="ListParagraph"/>
        <w:numPr>
          <w:ilvl w:val="0"/>
          <w:numId w:val="6"/>
        </w:numPr>
        <w:tabs>
          <w:tab w:val="left" w:pos="915"/>
        </w:tabs>
        <w:spacing w:after="0" w:line="240" w:lineRule="auto"/>
        <w:rPr>
          <w:rFonts w:ascii="Calibri" w:eastAsia="Calibri" w:hAnsi="Calibri" w:cs="Times New Roman"/>
          <w:b/>
          <w:lang w:val="en-CA"/>
        </w:rPr>
      </w:pPr>
      <w:r w:rsidRPr="00A44BCD">
        <w:rPr>
          <w:rFonts w:ascii="Calibri" w:eastAsia="Calibri" w:hAnsi="Calibri" w:cs="Times New Roman"/>
          <w:b/>
          <w:lang w:val="en-CA"/>
        </w:rPr>
        <w:t>Minimum of 5 years' experience leveraging HR data in a large organization in order to attend to business information needs</w:t>
      </w:r>
    </w:p>
    <w:p w:rsidR="00A44BCD" w:rsidRPr="00A44BCD" w:rsidRDefault="00A44BCD" w:rsidP="00A44BCD">
      <w:pPr>
        <w:pStyle w:val="ListParagraph"/>
        <w:numPr>
          <w:ilvl w:val="0"/>
          <w:numId w:val="6"/>
        </w:numPr>
        <w:tabs>
          <w:tab w:val="left" w:pos="915"/>
        </w:tabs>
        <w:spacing w:after="0" w:line="240" w:lineRule="auto"/>
        <w:rPr>
          <w:rFonts w:ascii="Calibri" w:eastAsia="Calibri" w:hAnsi="Calibri" w:cs="Times New Roman"/>
          <w:b/>
          <w:lang w:val="en-CA"/>
        </w:rPr>
      </w:pPr>
      <w:r w:rsidRPr="00A44BCD">
        <w:rPr>
          <w:rFonts w:ascii="Calibri" w:eastAsia="Calibri" w:hAnsi="Calibri" w:cs="Times New Roman"/>
          <w:b/>
          <w:lang w:val="en-CA"/>
        </w:rPr>
        <w:t>An equivalent combination of education and/or experience may be considered; preference will be given to applicants meeting the education requirements</w:t>
      </w:r>
    </w:p>
    <w:p w:rsidR="00A44BCD" w:rsidRPr="00A44BCD" w:rsidRDefault="00A44BCD" w:rsidP="00A44BCD">
      <w:pPr>
        <w:pStyle w:val="ListParagraph"/>
        <w:numPr>
          <w:ilvl w:val="0"/>
          <w:numId w:val="6"/>
        </w:numPr>
        <w:tabs>
          <w:tab w:val="left" w:pos="915"/>
        </w:tabs>
        <w:spacing w:after="0" w:line="240" w:lineRule="auto"/>
        <w:rPr>
          <w:rFonts w:ascii="Calibri" w:eastAsia="Calibri" w:hAnsi="Calibri" w:cs="Times New Roman"/>
          <w:b/>
          <w:lang w:val="en-CA"/>
        </w:rPr>
      </w:pPr>
      <w:r w:rsidRPr="00A44BCD">
        <w:rPr>
          <w:rFonts w:ascii="Calibri" w:eastAsia="Calibri" w:hAnsi="Calibri" w:cs="Times New Roman"/>
          <w:b/>
          <w:lang w:val="en-CA"/>
        </w:rPr>
        <w:t>Experience implementing and maintaining Human Resources software solutions is required</w:t>
      </w:r>
    </w:p>
    <w:p w:rsidR="00A44BCD" w:rsidRPr="00A44BCD" w:rsidRDefault="00A44BCD" w:rsidP="00A44BCD">
      <w:pPr>
        <w:pStyle w:val="ListParagraph"/>
        <w:numPr>
          <w:ilvl w:val="0"/>
          <w:numId w:val="6"/>
        </w:numPr>
        <w:tabs>
          <w:tab w:val="left" w:pos="915"/>
        </w:tabs>
        <w:spacing w:after="0" w:line="240" w:lineRule="auto"/>
        <w:rPr>
          <w:rFonts w:ascii="Calibri" w:eastAsia="Calibri" w:hAnsi="Calibri" w:cs="Times New Roman"/>
          <w:b/>
          <w:lang w:val="en-CA"/>
        </w:rPr>
      </w:pPr>
      <w:r w:rsidRPr="00A44BCD">
        <w:rPr>
          <w:rFonts w:ascii="Calibri" w:eastAsia="Calibri" w:hAnsi="Calibri" w:cs="Times New Roman"/>
          <w:b/>
          <w:lang w:val="en-CA"/>
        </w:rPr>
        <w:t>Experience leveraging HR data in a large organization to attend to business information needs</w:t>
      </w:r>
    </w:p>
    <w:p w:rsidR="00A44BCD" w:rsidRPr="00A44BCD" w:rsidRDefault="00A44BCD" w:rsidP="00A44BCD">
      <w:pPr>
        <w:pStyle w:val="ListParagraph"/>
        <w:numPr>
          <w:ilvl w:val="0"/>
          <w:numId w:val="6"/>
        </w:numPr>
        <w:tabs>
          <w:tab w:val="left" w:pos="915"/>
        </w:tabs>
        <w:spacing w:after="0" w:line="240" w:lineRule="auto"/>
        <w:rPr>
          <w:rFonts w:ascii="Calibri" w:eastAsia="Calibri" w:hAnsi="Calibri" w:cs="Times New Roman"/>
          <w:b/>
          <w:lang w:val="en-CA"/>
        </w:rPr>
      </w:pPr>
      <w:r w:rsidRPr="00A44BCD">
        <w:rPr>
          <w:rFonts w:ascii="Calibri" w:eastAsia="Calibri" w:hAnsi="Calibri" w:cs="Times New Roman"/>
          <w:b/>
          <w:lang w:val="en-CA"/>
        </w:rPr>
        <w:t>Experience implementing and maintaining Human Resources software solutions</w:t>
      </w:r>
    </w:p>
    <w:p w:rsidR="00A44BCD" w:rsidRPr="00A44BCD" w:rsidRDefault="00A44BCD" w:rsidP="00A44BCD">
      <w:pPr>
        <w:pStyle w:val="ListParagraph"/>
        <w:numPr>
          <w:ilvl w:val="0"/>
          <w:numId w:val="6"/>
        </w:numPr>
        <w:tabs>
          <w:tab w:val="left" w:pos="915"/>
        </w:tabs>
        <w:spacing w:after="0" w:line="240" w:lineRule="auto"/>
        <w:rPr>
          <w:rFonts w:ascii="Calibri" w:eastAsia="Calibri" w:hAnsi="Calibri" w:cs="Times New Roman"/>
          <w:b/>
          <w:lang w:val="en-CA"/>
        </w:rPr>
      </w:pPr>
      <w:r w:rsidRPr="00A44BCD">
        <w:rPr>
          <w:rFonts w:ascii="Calibri" w:eastAsia="Calibri" w:hAnsi="Calibri" w:cs="Times New Roman"/>
          <w:b/>
          <w:lang w:val="en-CA"/>
        </w:rPr>
        <w:t>Excellent analytical, mathematical and statistical ability</w:t>
      </w:r>
    </w:p>
    <w:p w:rsidR="00A44BCD" w:rsidRPr="00A44BCD" w:rsidRDefault="00A44BCD" w:rsidP="00A44BCD">
      <w:pPr>
        <w:pStyle w:val="ListParagraph"/>
        <w:numPr>
          <w:ilvl w:val="0"/>
          <w:numId w:val="6"/>
        </w:numPr>
        <w:tabs>
          <w:tab w:val="left" w:pos="915"/>
        </w:tabs>
        <w:spacing w:after="0" w:line="240" w:lineRule="auto"/>
        <w:rPr>
          <w:rFonts w:ascii="Calibri" w:eastAsia="Calibri" w:hAnsi="Calibri" w:cs="Times New Roman"/>
          <w:b/>
          <w:lang w:val="en-CA"/>
        </w:rPr>
      </w:pPr>
      <w:r w:rsidRPr="00A44BCD">
        <w:rPr>
          <w:rFonts w:ascii="Calibri" w:eastAsia="Calibri" w:hAnsi="Calibri" w:cs="Times New Roman"/>
          <w:b/>
          <w:lang w:val="en-CA"/>
        </w:rPr>
        <w:t>Comprehensive knowledge of business analysis relating to HRMS</w:t>
      </w:r>
    </w:p>
    <w:p w:rsidR="00A44BCD" w:rsidRPr="00F11FDC" w:rsidRDefault="00A44BCD" w:rsidP="00833AE7">
      <w:pPr>
        <w:tabs>
          <w:tab w:val="left" w:pos="915"/>
        </w:tabs>
        <w:spacing w:after="0" w:line="240" w:lineRule="auto"/>
        <w:rPr>
          <w:rFonts w:ascii="Calibri" w:eastAsia="Calibri" w:hAnsi="Calibri" w:cs="Times New Roman"/>
          <w:b/>
          <w:lang w:val="en-CA"/>
        </w:rPr>
      </w:pPr>
    </w:p>
    <w:p w:rsidR="00833AE7" w:rsidRPr="00833AE7" w:rsidRDefault="00833AE7" w:rsidP="00833AE7">
      <w:pPr>
        <w:spacing w:after="0" w:line="240" w:lineRule="auto"/>
      </w:pPr>
      <w:r>
        <w:rPr>
          <w:b/>
        </w:rPr>
        <w:t>While transcripts are not required for the interview, they are mandatory prior to any offer of employment.</w:t>
      </w:r>
    </w:p>
    <w:p w:rsidR="00833AE7" w:rsidRPr="00833AE7" w:rsidRDefault="00833AE7" w:rsidP="00833AE7">
      <w:pPr>
        <w:tabs>
          <w:tab w:val="left" w:pos="915"/>
        </w:tabs>
        <w:spacing w:after="0" w:line="240" w:lineRule="auto"/>
        <w:rPr>
          <w:rFonts w:eastAsia="Calibri" w:cstheme="minorHAnsi"/>
          <w:b/>
          <w:u w:val="single"/>
        </w:rPr>
      </w:pPr>
    </w:p>
    <w:p w:rsidR="00B01AE9" w:rsidRPr="00833AE7" w:rsidRDefault="00B01AE9" w:rsidP="00833AE7">
      <w:pPr>
        <w:tabs>
          <w:tab w:val="left" w:pos="915"/>
        </w:tabs>
        <w:spacing w:after="0" w:line="240" w:lineRule="auto"/>
        <w:rPr>
          <w:rFonts w:eastAsia="Calibri" w:cstheme="minorHAnsi"/>
          <w:b/>
        </w:rPr>
      </w:pPr>
      <w:r w:rsidRPr="00833AE7">
        <w:rPr>
          <w:rFonts w:eastAsia="Calibri" w:cstheme="minorHAnsi"/>
          <w:b/>
          <w:u w:val="single"/>
        </w:rPr>
        <w:t>How to Apply</w:t>
      </w:r>
      <w:r w:rsidRPr="00833AE7">
        <w:rPr>
          <w:rFonts w:eastAsia="Calibri" w:cstheme="minorHAnsi"/>
          <w:b/>
        </w:rPr>
        <w:t>:</w:t>
      </w:r>
    </w:p>
    <w:p w:rsidR="00B01AE9" w:rsidRPr="00833AE7" w:rsidRDefault="00B01AE9" w:rsidP="00833AE7">
      <w:pPr>
        <w:tabs>
          <w:tab w:val="left" w:pos="915"/>
        </w:tabs>
        <w:spacing w:after="0" w:line="240" w:lineRule="auto"/>
        <w:rPr>
          <w:rFonts w:eastAsia="Calibri" w:cstheme="minorHAnsi"/>
        </w:rPr>
      </w:pPr>
      <w:r w:rsidRPr="00833AE7">
        <w:rPr>
          <w:rFonts w:eastAsia="Calibri" w:cstheme="minorHAnsi"/>
        </w:rPr>
        <w:t xml:space="preserve">For more information and how to apply, please visit the Fanshawe College website at:  </w:t>
      </w:r>
      <w:hyperlink r:id="rId7" w:history="1">
        <w:r w:rsidRPr="00833AE7">
          <w:rPr>
            <w:rFonts w:eastAsia="Calibri" w:cstheme="minorHAnsi"/>
            <w:b/>
            <w:color w:val="0563C1"/>
            <w:u w:val="single"/>
          </w:rPr>
          <w:t>https://jobs.fanshawec.ca/applicants/jsp/shared/Welcome_css.jsp</w:t>
        </w:r>
      </w:hyperlink>
      <w:r w:rsidRPr="00833AE7">
        <w:rPr>
          <w:rFonts w:eastAsia="Calibri" w:cstheme="minorHAnsi"/>
          <w:color w:val="000000"/>
        </w:rPr>
        <w:t xml:space="preserve"> </w:t>
      </w:r>
      <w:r w:rsidRPr="00833AE7">
        <w:rPr>
          <w:rFonts w:eastAsia="Calibri" w:cstheme="minorHAnsi"/>
        </w:rPr>
        <w:t xml:space="preserve"> </w:t>
      </w:r>
    </w:p>
    <w:p w:rsidR="00B01AE9" w:rsidRPr="00833AE7" w:rsidRDefault="00B01AE9" w:rsidP="00833AE7">
      <w:pPr>
        <w:tabs>
          <w:tab w:val="left" w:pos="915"/>
        </w:tabs>
        <w:spacing w:after="0" w:line="240" w:lineRule="auto"/>
        <w:rPr>
          <w:rFonts w:eastAsia="Calibri" w:cstheme="minorHAnsi"/>
        </w:rPr>
      </w:pPr>
    </w:p>
    <w:p w:rsidR="00B01AE9" w:rsidRPr="00833AE7" w:rsidRDefault="00B01AE9" w:rsidP="00833AE7">
      <w:pPr>
        <w:spacing w:after="0" w:line="240" w:lineRule="auto"/>
        <w:rPr>
          <w:rFonts w:eastAsia="Calibri" w:cstheme="minorHAnsi"/>
        </w:rPr>
      </w:pPr>
      <w:r w:rsidRPr="00833AE7">
        <w:rPr>
          <w:rFonts w:eastAsia="Calibri" w:cstheme="minorHAnsi"/>
        </w:rPr>
        <w:t>We thank all applicants for their interest; however, only those chosen for an interview will be acknowledged.</w:t>
      </w:r>
    </w:p>
    <w:p w:rsidR="00B01AE9" w:rsidRPr="00833AE7" w:rsidRDefault="00B01AE9" w:rsidP="00833AE7">
      <w:pPr>
        <w:spacing w:after="0" w:line="240" w:lineRule="auto"/>
        <w:rPr>
          <w:rFonts w:eastAsia="Calibri" w:cstheme="minorHAnsi"/>
        </w:rPr>
      </w:pPr>
    </w:p>
    <w:p w:rsidR="00B01AE9" w:rsidRDefault="00B01AE9" w:rsidP="00833AE7">
      <w:pPr>
        <w:spacing w:after="0" w:line="240" w:lineRule="auto"/>
        <w:rPr>
          <w:rFonts w:eastAsia="Calibri" w:cstheme="minorHAnsi"/>
          <w:b/>
        </w:rPr>
      </w:pPr>
      <w:r w:rsidRPr="00833AE7">
        <w:rPr>
          <w:rFonts w:eastAsia="Calibri" w:cstheme="minorHAnsi"/>
          <w:b/>
        </w:rPr>
        <w:t>Fanshawe College is an equal opportunity employer.  We are committed to equity, value diversity, and welcome applicants from diverse backgrounds.</w:t>
      </w:r>
    </w:p>
    <w:p w:rsidR="00F07031" w:rsidRPr="00833AE7" w:rsidRDefault="00F07031" w:rsidP="00833AE7">
      <w:pPr>
        <w:spacing w:after="0" w:line="240" w:lineRule="auto"/>
        <w:rPr>
          <w:rFonts w:eastAsia="Calibri" w:cstheme="minorHAnsi"/>
          <w:b/>
        </w:rPr>
      </w:pPr>
    </w:p>
    <w:p w:rsidR="0038359C" w:rsidRPr="00F11FDC" w:rsidRDefault="00B01AE9" w:rsidP="00833AE7">
      <w:pPr>
        <w:spacing w:after="0" w:line="240" w:lineRule="auto"/>
        <w:rPr>
          <w:rFonts w:eastAsia="Calibri" w:cstheme="minorHAnsi"/>
          <w:b/>
          <w:color w:val="000000"/>
        </w:rPr>
      </w:pPr>
      <w:r w:rsidRPr="00833AE7">
        <w:rPr>
          <w:rFonts w:eastAsia="Calibri" w:cstheme="minorHAns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38359C" w:rsidRPr="00F11FDC"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241035F0"/>
    <w:multiLevelType w:val="hybridMultilevel"/>
    <w:tmpl w:val="1360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601856"/>
    <w:multiLevelType w:val="hybridMultilevel"/>
    <w:tmpl w:val="A84C0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C66EB3"/>
    <w:multiLevelType w:val="hybridMultilevel"/>
    <w:tmpl w:val="40FC5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047D34"/>
    <w:rsid w:val="00160DFA"/>
    <w:rsid w:val="00177CF5"/>
    <w:rsid w:val="001F6C70"/>
    <w:rsid w:val="0038359C"/>
    <w:rsid w:val="004F0872"/>
    <w:rsid w:val="00591126"/>
    <w:rsid w:val="005A2BF1"/>
    <w:rsid w:val="005F358B"/>
    <w:rsid w:val="006469CE"/>
    <w:rsid w:val="007116AA"/>
    <w:rsid w:val="0073104F"/>
    <w:rsid w:val="00833AE7"/>
    <w:rsid w:val="009E2766"/>
    <w:rsid w:val="00A30621"/>
    <w:rsid w:val="00A44BCD"/>
    <w:rsid w:val="00A75293"/>
    <w:rsid w:val="00AB60E5"/>
    <w:rsid w:val="00AE481E"/>
    <w:rsid w:val="00B01AE9"/>
    <w:rsid w:val="00C448D4"/>
    <w:rsid w:val="00D17504"/>
    <w:rsid w:val="00D5488B"/>
    <w:rsid w:val="00DE11D5"/>
    <w:rsid w:val="00EE6110"/>
    <w:rsid w:val="00F07031"/>
    <w:rsid w:val="00F11FDC"/>
    <w:rsid w:val="00F63CB4"/>
    <w:rsid w:val="00FC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877A1-A4D0-4354-AFB9-FDC764B7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7D80CC67</Template>
  <TotalTime>0</TotalTime>
  <Pages>1</Pages>
  <Words>331</Words>
  <Characters>2020</Characters>
  <Application>Microsoft Office Word</Application>
  <DocSecurity>4</DocSecurity>
  <Lines>38</Lines>
  <Paragraphs>20</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Erinn Atkin</cp:lastModifiedBy>
  <cp:revision>2</cp:revision>
  <cp:lastPrinted>2019-08-01T12:55:00Z</cp:lastPrinted>
  <dcterms:created xsi:type="dcterms:W3CDTF">2019-08-01T18:15:00Z</dcterms:created>
  <dcterms:modified xsi:type="dcterms:W3CDTF">2019-08-01T18:15:00Z</dcterms:modified>
</cp:coreProperties>
</file>