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bookmarkStart w:id="0" w:name="_GoBack"/>
      <w:bookmarkEnd w:id="0"/>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D52109" w:rsidP="000A5CC9">
      <w:pPr>
        <w:pStyle w:val="NoSpacing"/>
        <w:rPr>
          <w:b/>
        </w:rPr>
      </w:pPr>
      <w:r>
        <w:rPr>
          <w:b/>
        </w:rPr>
        <w:t xml:space="preserve">Manager, </w:t>
      </w:r>
      <w:r w:rsidR="000E45D0">
        <w:rPr>
          <w:b/>
        </w:rPr>
        <w:t>Academic Integrity</w:t>
      </w:r>
      <w:r w:rsidR="00082904">
        <w:rPr>
          <w:b/>
        </w:rPr>
        <w:t xml:space="preserve"> </w:t>
      </w:r>
      <w:r w:rsidR="002A696D" w:rsidRPr="00703122">
        <w:rPr>
          <w:b/>
        </w:rPr>
        <w:t>(</w:t>
      </w:r>
      <w:r w:rsidR="000E45D0">
        <w:rPr>
          <w:b/>
        </w:rPr>
        <w:t>LMS 201900227</w:t>
      </w:r>
      <w:r w:rsidR="002A696D" w:rsidRPr="00703122">
        <w:rPr>
          <w:b/>
        </w:rPr>
        <w:t>)</w:t>
      </w:r>
    </w:p>
    <w:p w:rsidR="00082904" w:rsidRPr="00703122" w:rsidRDefault="000E45D0" w:rsidP="00572E2D">
      <w:pPr>
        <w:pStyle w:val="NoSpacing"/>
        <w:rPr>
          <w:b/>
        </w:rPr>
      </w:pPr>
      <w:r>
        <w:rPr>
          <w:b/>
        </w:rPr>
        <w:t>Library and Media Services</w:t>
      </w:r>
    </w:p>
    <w:p w:rsidR="00794366" w:rsidRPr="00703122" w:rsidRDefault="00794366"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FE7D96" w:rsidRPr="00703122" w:rsidRDefault="00FE7D96" w:rsidP="00FE7D96">
      <w:pPr>
        <w:pStyle w:val="NoSpacing"/>
      </w:pPr>
      <w:r w:rsidRPr="00703122">
        <w:rPr>
          <w:b/>
        </w:rPr>
        <w:t>Closing Date:</w:t>
      </w:r>
      <w:r w:rsidR="00E94757" w:rsidRPr="00703122">
        <w:rPr>
          <w:b/>
        </w:rPr>
        <w:t xml:space="preserve">  </w:t>
      </w:r>
      <w:r w:rsidR="00C51B35">
        <w:t>Open Until Filled</w:t>
      </w:r>
    </w:p>
    <w:p w:rsidR="000A5CC9" w:rsidRPr="00703122" w:rsidRDefault="003D3220" w:rsidP="000A5CC9">
      <w:pPr>
        <w:pStyle w:val="NoSpacing"/>
      </w:pPr>
      <w:r w:rsidRPr="00703122">
        <w:tab/>
        <w:t xml:space="preserve">     </w:t>
      </w:r>
    </w:p>
    <w:p w:rsidR="00D52109" w:rsidRDefault="00840EC1" w:rsidP="00E7684A">
      <w:pPr>
        <w:spacing w:after="0"/>
        <w:rPr>
          <w:rFonts w:cs="Tahoma"/>
          <w:color w:val="000000"/>
        </w:rPr>
      </w:pPr>
      <w:r w:rsidRPr="00703122">
        <w:rPr>
          <w:b/>
        </w:rPr>
        <w:t>Note</w:t>
      </w:r>
      <w:r w:rsidR="00EC7CA2" w:rsidRPr="00703122">
        <w:rPr>
          <w:b/>
        </w:rPr>
        <w:t>:</w:t>
      </w:r>
      <w:r w:rsidR="00E94757" w:rsidRPr="00703122">
        <w:rPr>
          <w:b/>
        </w:rPr>
        <w:t xml:space="preserve">  </w:t>
      </w:r>
      <w:r w:rsidR="000E45D0" w:rsidRPr="000E45D0">
        <w:rPr>
          <w:rFonts w:cs="Tahoma"/>
          <w:color w:val="000000"/>
        </w:rPr>
        <w:t>This is a full-time Administrative position (37.5 hours per week).</w:t>
      </w:r>
    </w:p>
    <w:p w:rsidR="000E45D0" w:rsidRDefault="000E45D0" w:rsidP="00E7684A">
      <w:pPr>
        <w:spacing w:after="0"/>
        <w:rPr>
          <w:rFonts w:cs="Tahoma"/>
          <w:color w:val="000000"/>
        </w:rPr>
      </w:pPr>
    </w:p>
    <w:p w:rsidR="00C009B0" w:rsidRDefault="00D52109" w:rsidP="00C51B35">
      <w:pPr>
        <w:spacing w:after="0"/>
        <w:rPr>
          <w:rFonts w:cs="Tahoma"/>
          <w:color w:val="000000"/>
        </w:rPr>
      </w:pPr>
      <w:r w:rsidRPr="006941F8">
        <w:rPr>
          <w:rFonts w:cs="Tahoma"/>
          <w:b/>
          <w:color w:val="000000"/>
        </w:rPr>
        <w:t>Duties:</w:t>
      </w:r>
      <w:r>
        <w:rPr>
          <w:rFonts w:cs="Tahoma"/>
          <w:color w:val="000000"/>
        </w:rPr>
        <w:t xml:space="preserve">  </w:t>
      </w:r>
      <w:r w:rsidR="000E45D0" w:rsidRPr="000E45D0">
        <w:rPr>
          <w:rFonts w:cs="Tahoma"/>
          <w:color w:val="000000"/>
        </w:rPr>
        <w:t>Reporting to the Director, Library Services, the Academic Integrity Officer provides leadership and expertise in the successful promotion and implementation of the academic integrity policy, procedures, best practices and educational supports at Fanshawe College. The Officer is responsible for educating and advising students, faculty and staff on the principles and practices of academic integrity in support of the College's commitment to academic excellence.</w:t>
      </w:r>
      <w:r w:rsidR="000E45D0">
        <w:rPr>
          <w:rFonts w:cs="Tahoma"/>
          <w:color w:val="000000"/>
        </w:rPr>
        <w:t xml:space="preserve"> </w:t>
      </w:r>
    </w:p>
    <w:p w:rsidR="000E45D0" w:rsidRPr="000E45D0" w:rsidRDefault="000E45D0" w:rsidP="00C51B35">
      <w:pPr>
        <w:spacing w:after="0"/>
        <w:rPr>
          <w:rFonts w:cs="Tahoma"/>
          <w:color w:val="000000"/>
        </w:rPr>
      </w:pPr>
    </w:p>
    <w:p w:rsidR="00C51B35" w:rsidRPr="00C009B0" w:rsidRDefault="006941F8" w:rsidP="00C51B35">
      <w:pPr>
        <w:spacing w:after="0"/>
        <w:rPr>
          <w:rFonts w:cs="Tahoma"/>
          <w:b/>
          <w:color w:val="000000"/>
        </w:rPr>
      </w:pPr>
      <w:r>
        <w:rPr>
          <w:rFonts w:cs="Tahoma"/>
          <w:b/>
          <w:color w:val="000000"/>
        </w:rPr>
        <w:t>Qualifications:</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 xml:space="preserve">Master's degree in Education, Library and Information Sciences or other relevant advanced degree with </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demonstrated experience in academic integrity</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Approximately 3 years of related, comprehensive work experience is required</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An equivalent combination of education and/or experience may be considered; preference will be given to applicants meeting the education requirements</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Solid skills and experience in forecasting, proposal writing, and resource allocation</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Supervisory experience with strong leadership ability</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Excellent problem-solving, customer service and communication skills</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Experience writing and implementing policies and procedures</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Advanced knowledge of academic integrity principles</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Teaching experience in an academic institution preferred</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Mediation and conflict resolution skills</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Strong collaborative relationship and team building skills; superior interpersonal skills</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Excellent oral and written communication and presentation skills</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Experience delivering training</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High degree of initiative; ability to think analytically to solve problems creatively and effectively</w:t>
      </w:r>
    </w:p>
    <w:p w:rsidR="000E45D0" w:rsidRPr="000E45D0" w:rsidRDefault="000E45D0" w:rsidP="000E45D0">
      <w:pPr>
        <w:pStyle w:val="ListParagraph"/>
        <w:numPr>
          <w:ilvl w:val="0"/>
          <w:numId w:val="20"/>
        </w:numPr>
        <w:spacing w:after="0"/>
        <w:rPr>
          <w:rFonts w:cs="Tahoma"/>
          <w:color w:val="000000"/>
        </w:rPr>
      </w:pPr>
      <w:r w:rsidRPr="000E45D0">
        <w:rPr>
          <w:rFonts w:cs="Tahoma"/>
          <w:color w:val="000000"/>
        </w:rPr>
        <w:t>Excellent time management skills</w:t>
      </w:r>
    </w:p>
    <w:p w:rsidR="00C009B0" w:rsidRDefault="000E45D0" w:rsidP="000E45D0">
      <w:pPr>
        <w:pStyle w:val="ListParagraph"/>
        <w:numPr>
          <w:ilvl w:val="0"/>
          <w:numId w:val="20"/>
        </w:numPr>
        <w:spacing w:after="0"/>
        <w:rPr>
          <w:rFonts w:cs="Tahoma"/>
          <w:color w:val="000000"/>
        </w:rPr>
      </w:pPr>
      <w:r w:rsidRPr="000E45D0">
        <w:rPr>
          <w:rFonts w:cs="Tahoma"/>
          <w:color w:val="000000"/>
        </w:rPr>
        <w:t>Ability to handle multiple demands and changing priorities</w:t>
      </w:r>
      <w:r>
        <w:rPr>
          <w:rFonts w:cs="Tahoma"/>
          <w:color w:val="000000"/>
        </w:rPr>
        <w:t xml:space="preserve"> </w:t>
      </w:r>
    </w:p>
    <w:p w:rsidR="006941F8" w:rsidRPr="00C009B0" w:rsidRDefault="006941F8" w:rsidP="006941F8">
      <w:pPr>
        <w:pStyle w:val="ListParagraph"/>
        <w:spacing w:after="0"/>
        <w:rPr>
          <w:rFonts w:cs="Tahoma"/>
          <w:color w:val="000000"/>
        </w:rPr>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703122">
        <w:rPr>
          <w:b/>
        </w:rPr>
        <w:t>How to Apply:</w:t>
      </w:r>
    </w:p>
    <w:p w:rsidR="00CD0191" w:rsidRPr="00703122" w:rsidRDefault="0013363E" w:rsidP="00C21F57">
      <w:pPr>
        <w:tabs>
          <w:tab w:val="left" w:pos="915"/>
        </w:tabs>
        <w:spacing w:after="0"/>
      </w:pPr>
      <w:r w:rsidRPr="00703122">
        <w:t xml:space="preserve">For more information and how to apply, please visit the Fanshawe College website at:  </w:t>
      </w:r>
      <w:hyperlink r:id="rId8" w:history="1">
        <w:r w:rsidRPr="00703122">
          <w:rPr>
            <w:rFonts w:eastAsia="Calibri" w:cs="Times New Roman"/>
            <w:b/>
            <w:color w:val="0563C1"/>
            <w:u w:val="single"/>
          </w:rPr>
          <w:t>https://jobs.fanshawec.ca/applicants/jsp/shared/Welcome_css.jsp</w:t>
        </w:r>
      </w:hyperlink>
      <w:r w:rsidR="0035254E" w:rsidRPr="00703122">
        <w:rPr>
          <w:rFonts w:cs="Tahoma"/>
          <w:color w:val="000000"/>
        </w:rPr>
        <w:t xml:space="preserve"> </w:t>
      </w:r>
      <w:r w:rsidR="009B5DF8" w:rsidRPr="00703122">
        <w:t xml:space="preserve"> </w:t>
      </w:r>
    </w:p>
    <w:p w:rsidR="00262B07" w:rsidRPr="00703122" w:rsidRDefault="00262B07" w:rsidP="00C21F57">
      <w:pPr>
        <w:tabs>
          <w:tab w:val="left" w:pos="915"/>
        </w:tabs>
        <w:spacing w:after="0"/>
      </w:pPr>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04785"/>
    <w:multiLevelType w:val="hybridMultilevel"/>
    <w:tmpl w:val="F9582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9"/>
  </w:num>
  <w:num w:numId="4">
    <w:abstractNumId w:val="11"/>
  </w:num>
  <w:num w:numId="5">
    <w:abstractNumId w:val="0"/>
  </w:num>
  <w:num w:numId="6">
    <w:abstractNumId w:val="6"/>
  </w:num>
  <w:num w:numId="7">
    <w:abstractNumId w:val="10"/>
  </w:num>
  <w:num w:numId="8">
    <w:abstractNumId w:val="16"/>
  </w:num>
  <w:num w:numId="9">
    <w:abstractNumId w:val="2"/>
  </w:num>
  <w:num w:numId="10">
    <w:abstractNumId w:val="1"/>
  </w:num>
  <w:num w:numId="11">
    <w:abstractNumId w:val="13"/>
  </w:num>
  <w:num w:numId="12">
    <w:abstractNumId w:val="17"/>
  </w:num>
  <w:num w:numId="13">
    <w:abstractNumId w:val="8"/>
  </w:num>
  <w:num w:numId="14">
    <w:abstractNumId w:val="5"/>
  </w:num>
  <w:num w:numId="15">
    <w:abstractNumId w:val="14"/>
  </w:num>
  <w:num w:numId="16">
    <w:abstractNumId w:val="9"/>
  </w:num>
  <w:num w:numId="17">
    <w:abstractNumId w:val="3"/>
  </w:num>
  <w:num w:numId="18">
    <w:abstractNumId w:val="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65D6"/>
    <w:rsid w:val="000C131A"/>
    <w:rsid w:val="000C1E52"/>
    <w:rsid w:val="000E45D0"/>
    <w:rsid w:val="000E4F2B"/>
    <w:rsid w:val="001221C0"/>
    <w:rsid w:val="0013363E"/>
    <w:rsid w:val="00142526"/>
    <w:rsid w:val="00145765"/>
    <w:rsid w:val="00155D46"/>
    <w:rsid w:val="001A5F86"/>
    <w:rsid w:val="001C4853"/>
    <w:rsid w:val="001E5463"/>
    <w:rsid w:val="00202B83"/>
    <w:rsid w:val="00262B07"/>
    <w:rsid w:val="0026517D"/>
    <w:rsid w:val="00266071"/>
    <w:rsid w:val="0028735A"/>
    <w:rsid w:val="002A5A64"/>
    <w:rsid w:val="002A696D"/>
    <w:rsid w:val="002B0DB2"/>
    <w:rsid w:val="002B4BEF"/>
    <w:rsid w:val="002B4D98"/>
    <w:rsid w:val="003510D5"/>
    <w:rsid w:val="0035254E"/>
    <w:rsid w:val="00353C53"/>
    <w:rsid w:val="00376138"/>
    <w:rsid w:val="00377AFD"/>
    <w:rsid w:val="0039258E"/>
    <w:rsid w:val="003B5DA9"/>
    <w:rsid w:val="003D3220"/>
    <w:rsid w:val="003D6BD8"/>
    <w:rsid w:val="003D7DF5"/>
    <w:rsid w:val="003F3A80"/>
    <w:rsid w:val="003F7436"/>
    <w:rsid w:val="00415EBE"/>
    <w:rsid w:val="00451CB1"/>
    <w:rsid w:val="00451F18"/>
    <w:rsid w:val="004558B2"/>
    <w:rsid w:val="00463ADF"/>
    <w:rsid w:val="00470D05"/>
    <w:rsid w:val="0047676A"/>
    <w:rsid w:val="00493C94"/>
    <w:rsid w:val="004F006B"/>
    <w:rsid w:val="005169FC"/>
    <w:rsid w:val="00572E2D"/>
    <w:rsid w:val="00573B80"/>
    <w:rsid w:val="00581E8A"/>
    <w:rsid w:val="005956E7"/>
    <w:rsid w:val="005B23F3"/>
    <w:rsid w:val="0061741F"/>
    <w:rsid w:val="006270B8"/>
    <w:rsid w:val="00635A41"/>
    <w:rsid w:val="006467AE"/>
    <w:rsid w:val="00650697"/>
    <w:rsid w:val="0067229C"/>
    <w:rsid w:val="006724F5"/>
    <w:rsid w:val="00684899"/>
    <w:rsid w:val="00691CFF"/>
    <w:rsid w:val="006941F8"/>
    <w:rsid w:val="00696676"/>
    <w:rsid w:val="006B2F25"/>
    <w:rsid w:val="006E5008"/>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A63B0"/>
    <w:rsid w:val="007B6B0F"/>
    <w:rsid w:val="007C626D"/>
    <w:rsid w:val="00806805"/>
    <w:rsid w:val="00812C29"/>
    <w:rsid w:val="00837363"/>
    <w:rsid w:val="00840EC1"/>
    <w:rsid w:val="00857F01"/>
    <w:rsid w:val="0086098E"/>
    <w:rsid w:val="00862410"/>
    <w:rsid w:val="008A047C"/>
    <w:rsid w:val="008A43E3"/>
    <w:rsid w:val="008B2A3A"/>
    <w:rsid w:val="0090678F"/>
    <w:rsid w:val="00907C6D"/>
    <w:rsid w:val="00964C3B"/>
    <w:rsid w:val="009703AA"/>
    <w:rsid w:val="0099154B"/>
    <w:rsid w:val="00991A2B"/>
    <w:rsid w:val="009979D9"/>
    <w:rsid w:val="009A1322"/>
    <w:rsid w:val="009B5DF8"/>
    <w:rsid w:val="009E6C3A"/>
    <w:rsid w:val="00A06473"/>
    <w:rsid w:val="00A10F5E"/>
    <w:rsid w:val="00A11EBE"/>
    <w:rsid w:val="00A344ED"/>
    <w:rsid w:val="00A34C43"/>
    <w:rsid w:val="00A50E67"/>
    <w:rsid w:val="00A80A92"/>
    <w:rsid w:val="00A95862"/>
    <w:rsid w:val="00AB4346"/>
    <w:rsid w:val="00AF0121"/>
    <w:rsid w:val="00AF2DFA"/>
    <w:rsid w:val="00B03FFC"/>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D0191"/>
    <w:rsid w:val="00D35F1D"/>
    <w:rsid w:val="00D52109"/>
    <w:rsid w:val="00D552F8"/>
    <w:rsid w:val="00D803EE"/>
    <w:rsid w:val="00D92904"/>
    <w:rsid w:val="00DC2D55"/>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05C67"/>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EF5D0FEA</Template>
  <TotalTime>1</TotalTime>
  <Pages>2</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Erinn Atkin</cp:lastModifiedBy>
  <cp:revision>2</cp:revision>
  <cp:lastPrinted>2019-05-29T19:30:00Z</cp:lastPrinted>
  <dcterms:created xsi:type="dcterms:W3CDTF">2019-09-06T14:31:00Z</dcterms:created>
  <dcterms:modified xsi:type="dcterms:W3CDTF">2019-09-06T14:31:00Z</dcterms:modified>
</cp:coreProperties>
</file>