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DF94" w14:textId="77777777" w:rsidR="004260D1" w:rsidRPr="00DA49DF" w:rsidRDefault="00292A59" w:rsidP="00DA49DF">
      <w:pPr>
        <w:spacing w:after="0" w:line="240" w:lineRule="auto"/>
        <w:jc w:val="both"/>
        <w:rPr>
          <w:b/>
          <w:sz w:val="24"/>
          <w:szCs w:val="24"/>
        </w:rPr>
      </w:pPr>
      <w:bookmarkStart w:id="0" w:name="_GoBack"/>
      <w:bookmarkEnd w:id="0"/>
      <w:r>
        <w:rPr>
          <w:b/>
          <w:sz w:val="24"/>
          <w:szCs w:val="24"/>
        </w:rPr>
        <w:t>Job Title</w:t>
      </w:r>
      <w:r w:rsidR="004A594C">
        <w:rPr>
          <w:b/>
          <w:sz w:val="24"/>
          <w:szCs w:val="24"/>
        </w:rPr>
        <w:t>: Director, International</w:t>
      </w:r>
    </w:p>
    <w:tbl>
      <w:tblPr>
        <w:tblStyle w:val="TableGrid"/>
        <w:tblW w:w="0" w:type="auto"/>
        <w:tblLook w:val="04A0" w:firstRow="1" w:lastRow="0" w:firstColumn="1" w:lastColumn="0" w:noHBand="0" w:noVBand="1"/>
      </w:tblPr>
      <w:tblGrid>
        <w:gridCol w:w="6374"/>
        <w:gridCol w:w="4416"/>
      </w:tblGrid>
      <w:tr w:rsidR="00DA49DF" w14:paraId="463EE129" w14:textId="77777777" w:rsidTr="00430CAC">
        <w:tc>
          <w:tcPr>
            <w:tcW w:w="6374" w:type="dxa"/>
          </w:tcPr>
          <w:p w14:paraId="054FE1C6" w14:textId="77777777" w:rsidR="00DA49DF" w:rsidRPr="00430CAC" w:rsidRDefault="00C40BF2" w:rsidP="00F97542">
            <w:pPr>
              <w:rPr>
                <w:b/>
              </w:rPr>
            </w:pPr>
            <w:r>
              <w:rPr>
                <w:b/>
                <w:lang w:val="en-US"/>
              </w:rPr>
              <w:t>Faculty/Department:</w:t>
            </w:r>
            <w:r w:rsidRPr="008664E6">
              <w:rPr>
                <w:lang w:val="en-US"/>
              </w:rPr>
              <w:t xml:space="preserve"> </w:t>
            </w:r>
            <w:r w:rsidR="004A594C">
              <w:rPr>
                <w:lang w:val="en-US"/>
              </w:rPr>
              <w:t>Inclusive Communities</w:t>
            </w:r>
          </w:p>
        </w:tc>
        <w:tc>
          <w:tcPr>
            <w:tcW w:w="4416" w:type="dxa"/>
          </w:tcPr>
          <w:p w14:paraId="64951476" w14:textId="77777777" w:rsidR="00DA49DF" w:rsidRPr="007A1F03" w:rsidRDefault="00DA49DF" w:rsidP="00DA49DF">
            <w:r w:rsidRPr="00430CAC">
              <w:rPr>
                <w:b/>
                <w:lang w:val="en-US"/>
              </w:rPr>
              <w:t>Employee Group:</w:t>
            </w:r>
            <w:r w:rsidR="007A1F03">
              <w:rPr>
                <w:b/>
                <w:lang w:val="en-US"/>
              </w:rPr>
              <w:t xml:space="preserve"> </w:t>
            </w:r>
            <w:r w:rsidR="007A1F03">
              <w:rPr>
                <w:lang w:val="en-US"/>
              </w:rPr>
              <w:t xml:space="preserve">Administrative </w:t>
            </w:r>
          </w:p>
        </w:tc>
      </w:tr>
      <w:tr w:rsidR="00DA49DF" w14:paraId="7EE52AA3" w14:textId="77777777" w:rsidTr="00430CAC">
        <w:tc>
          <w:tcPr>
            <w:tcW w:w="6374" w:type="dxa"/>
          </w:tcPr>
          <w:p w14:paraId="7550CA1E" w14:textId="77777777" w:rsidR="00DA49DF" w:rsidRPr="00430CAC" w:rsidRDefault="00DA49DF" w:rsidP="00034C1E">
            <w:pPr>
              <w:rPr>
                <w:b/>
              </w:rPr>
            </w:pPr>
            <w:r w:rsidRPr="00430CAC">
              <w:rPr>
                <w:b/>
                <w:lang w:val="en-US"/>
              </w:rPr>
              <w:t xml:space="preserve">Campus: </w:t>
            </w:r>
            <w:r w:rsidR="00034C1E">
              <w:rPr>
                <w:lang w:val="en-US"/>
              </w:rPr>
              <w:t>HMC</w:t>
            </w:r>
            <w:r w:rsidR="008664E6" w:rsidRPr="008664E6">
              <w:rPr>
                <w:lang w:val="en-US"/>
              </w:rPr>
              <w:t xml:space="preserve"> </w:t>
            </w:r>
            <w:r w:rsidR="00292A59">
              <w:rPr>
                <w:lang w:val="en-US"/>
              </w:rPr>
              <w:t>(May be assigned activity at any Sheridan campus)</w:t>
            </w:r>
          </w:p>
        </w:tc>
        <w:tc>
          <w:tcPr>
            <w:tcW w:w="4416" w:type="dxa"/>
          </w:tcPr>
          <w:p w14:paraId="3766D424" w14:textId="77777777" w:rsidR="00DA49DF" w:rsidRPr="00430CAC" w:rsidRDefault="00DA49DF" w:rsidP="00153358">
            <w:pPr>
              <w:rPr>
                <w:b/>
              </w:rPr>
            </w:pPr>
            <w:proofErr w:type="spellStart"/>
            <w:r w:rsidRPr="00430CAC">
              <w:rPr>
                <w:b/>
                <w:lang w:val="en-US"/>
              </w:rPr>
              <w:t>Payband</w:t>
            </w:r>
            <w:proofErr w:type="spellEnd"/>
            <w:r w:rsidRPr="00430CAC">
              <w:rPr>
                <w:b/>
                <w:lang w:val="en-US"/>
              </w:rPr>
              <w:t>:</w:t>
            </w:r>
            <w:r w:rsidR="00C40BF2">
              <w:rPr>
                <w:b/>
                <w:lang w:val="en-US"/>
              </w:rPr>
              <w:t xml:space="preserve"> </w:t>
            </w:r>
            <w:r w:rsidR="004A594C">
              <w:rPr>
                <w:b/>
                <w:lang w:val="en-US"/>
              </w:rPr>
              <w:t>NN</w:t>
            </w:r>
          </w:p>
        </w:tc>
      </w:tr>
      <w:tr w:rsidR="00DA49DF" w14:paraId="6C10603C" w14:textId="77777777" w:rsidTr="00430CAC">
        <w:tc>
          <w:tcPr>
            <w:tcW w:w="6374" w:type="dxa"/>
          </w:tcPr>
          <w:p w14:paraId="38A1ACF2" w14:textId="6B5976D4" w:rsidR="00DA49DF" w:rsidRPr="008664E6" w:rsidRDefault="00DA49DF" w:rsidP="004260D1">
            <w:pPr>
              <w:rPr>
                <w:highlight w:val="yellow"/>
              </w:rPr>
            </w:pPr>
            <w:r w:rsidRPr="002B2A8D">
              <w:rPr>
                <w:b/>
                <w:lang w:val="en-US"/>
              </w:rPr>
              <w:t>Reference</w:t>
            </w:r>
            <w:r w:rsidR="006023E0" w:rsidRPr="002B2A8D">
              <w:rPr>
                <w:b/>
                <w:lang w:val="en-US"/>
              </w:rPr>
              <w:t xml:space="preserve"> #</w:t>
            </w:r>
            <w:r w:rsidRPr="002B2A8D">
              <w:rPr>
                <w:b/>
                <w:lang w:val="en-US"/>
              </w:rPr>
              <w:t>:</w:t>
            </w:r>
            <w:r w:rsidR="00D6221B" w:rsidRPr="002B2A8D">
              <w:rPr>
                <w:b/>
                <w:lang w:val="en-US"/>
              </w:rPr>
              <w:t xml:space="preserve"> </w:t>
            </w:r>
            <w:r w:rsidR="00F17115" w:rsidRPr="002B2A8D">
              <w:rPr>
                <w:b/>
                <w:lang w:val="en-US"/>
              </w:rPr>
              <w:t>19/A/98</w:t>
            </w:r>
          </w:p>
        </w:tc>
        <w:tc>
          <w:tcPr>
            <w:tcW w:w="4416" w:type="dxa"/>
          </w:tcPr>
          <w:p w14:paraId="2D7491F6" w14:textId="2C409435" w:rsidR="00DA49DF" w:rsidRPr="00D6221B" w:rsidRDefault="00DA49DF" w:rsidP="004260D1"/>
        </w:tc>
      </w:tr>
      <w:tr w:rsidR="00DA49DF" w14:paraId="25ADDDC3" w14:textId="77777777" w:rsidTr="00430CAC">
        <w:tc>
          <w:tcPr>
            <w:tcW w:w="6374" w:type="dxa"/>
          </w:tcPr>
          <w:p w14:paraId="4B48BDC8" w14:textId="77777777" w:rsidR="00DA49DF" w:rsidRPr="00C40BF2" w:rsidRDefault="00DA49DF" w:rsidP="004260D1">
            <w:r w:rsidRPr="00430CAC">
              <w:rPr>
                <w:b/>
                <w:lang w:val="en-US"/>
              </w:rPr>
              <w:t>Application Deadline:</w:t>
            </w:r>
            <w:r w:rsidR="00C40BF2">
              <w:rPr>
                <w:b/>
                <w:lang w:val="en-US"/>
              </w:rPr>
              <w:t xml:space="preserve"> </w:t>
            </w:r>
            <w:r w:rsidR="004A594C">
              <w:rPr>
                <w:b/>
                <w:lang w:val="en-US"/>
              </w:rPr>
              <w:t>Open until Filled</w:t>
            </w:r>
          </w:p>
        </w:tc>
        <w:tc>
          <w:tcPr>
            <w:tcW w:w="4416" w:type="dxa"/>
          </w:tcPr>
          <w:p w14:paraId="40A56F5B" w14:textId="77777777" w:rsidR="00DA49DF" w:rsidRPr="00CF66A7" w:rsidRDefault="00DA49DF" w:rsidP="007B2D1C">
            <w:pPr>
              <w:rPr>
                <w:b/>
                <w:i/>
              </w:rPr>
            </w:pPr>
            <w:r w:rsidRPr="00CF66A7">
              <w:rPr>
                <w:b/>
                <w:i/>
                <w:color w:val="808080" w:themeColor="background1" w:themeShade="80"/>
                <w:lang w:val="en-US"/>
              </w:rPr>
              <w:t>Salary Range:</w:t>
            </w:r>
            <w:r w:rsidR="00C40BF2" w:rsidRPr="00CF66A7">
              <w:rPr>
                <w:b/>
                <w:i/>
                <w:color w:val="808080" w:themeColor="background1" w:themeShade="80"/>
                <w:lang w:val="en-US"/>
              </w:rPr>
              <w:t xml:space="preserve"> </w:t>
            </w:r>
            <w:r w:rsidR="00C40BF2" w:rsidRPr="00CF66A7">
              <w:rPr>
                <w:i/>
                <w:color w:val="808080" w:themeColor="background1" w:themeShade="80"/>
                <w:lang w:val="en-US"/>
              </w:rPr>
              <w:t>$</w:t>
            </w:r>
            <w:r w:rsidR="007B2D1C">
              <w:rPr>
                <w:i/>
                <w:lang w:val="en-US"/>
              </w:rPr>
              <w:t>109,010.00 - $136,263.00</w:t>
            </w:r>
          </w:p>
        </w:tc>
      </w:tr>
      <w:tr w:rsidR="003876C0" w14:paraId="09461C3C" w14:textId="77777777" w:rsidTr="002D465A">
        <w:tc>
          <w:tcPr>
            <w:tcW w:w="10790" w:type="dxa"/>
            <w:gridSpan w:val="2"/>
          </w:tcPr>
          <w:p w14:paraId="1A21444E" w14:textId="77777777" w:rsidR="003876C0" w:rsidRPr="00C40BF2" w:rsidRDefault="003876C0" w:rsidP="004260D1">
            <w:pPr>
              <w:rPr>
                <w:lang w:val="en-US"/>
              </w:rPr>
            </w:pPr>
            <w:r w:rsidRPr="00430CAC">
              <w:rPr>
                <w:b/>
                <w:lang w:val="en-US"/>
              </w:rPr>
              <w:t xml:space="preserve">Application Details: </w:t>
            </w:r>
          </w:p>
        </w:tc>
      </w:tr>
    </w:tbl>
    <w:p w14:paraId="3F70443B" w14:textId="77777777" w:rsidR="007C3251" w:rsidRDefault="007C3251" w:rsidP="007C3251">
      <w:pPr>
        <w:spacing w:after="0" w:line="240" w:lineRule="auto"/>
        <w:rPr>
          <w:rFonts w:ascii="Calibri" w:hAnsi="Calibri"/>
          <w:noProof/>
        </w:rPr>
      </w:pPr>
    </w:p>
    <w:p w14:paraId="61B5F09A" w14:textId="468034A4" w:rsidR="00034C1E" w:rsidRPr="000E2A1A" w:rsidRDefault="00034C1E" w:rsidP="007C3251">
      <w:pPr>
        <w:spacing w:after="0" w:line="240" w:lineRule="auto"/>
        <w:rPr>
          <w:rFonts w:ascii="Calibri" w:hAnsi="Calibri"/>
          <w:noProof/>
        </w:rPr>
      </w:pPr>
      <w:r w:rsidRPr="000E2A1A">
        <w:rPr>
          <w:rFonts w:ascii="Calibri" w:hAnsi="Calibri"/>
          <w:noProof/>
        </w:rPr>
        <w:t xml:space="preserve">Reporting to the </w:t>
      </w:r>
      <w:r w:rsidRPr="000E2A1A">
        <w:rPr>
          <w:rFonts w:ascii="Calibri" w:hAnsi="Calibri"/>
        </w:rPr>
        <w:t>Vice President, Inclusive Communities,</w:t>
      </w:r>
      <w:r w:rsidRPr="000E2A1A">
        <w:rPr>
          <w:rFonts w:ascii="Calibri" w:hAnsi="Calibri"/>
          <w:noProof/>
        </w:rPr>
        <w:t xml:space="preserve"> the Director,</w:t>
      </w:r>
      <w:r w:rsidRPr="000E2A1A">
        <w:rPr>
          <w:rFonts w:ascii="Calibri" w:hAnsi="Calibri"/>
          <w:b/>
          <w:i/>
        </w:rPr>
        <w:t xml:space="preserve"> </w:t>
      </w:r>
      <w:bookmarkStart w:id="1" w:name="_Hlk15199383"/>
      <w:r w:rsidRPr="000E2A1A">
        <w:rPr>
          <w:rFonts w:ascii="Calibri" w:hAnsi="Calibri"/>
          <w:b/>
          <w:i/>
        </w:rPr>
        <w:t xml:space="preserve">Centre for Global Education and Internationalization-CGE </w:t>
      </w:r>
      <w:bookmarkEnd w:id="1"/>
      <w:r w:rsidRPr="000E2A1A">
        <w:rPr>
          <w:rFonts w:ascii="Calibri" w:hAnsi="Calibri"/>
        </w:rPr>
        <w:t>has two main functions</w:t>
      </w:r>
      <w:r w:rsidRPr="000E2A1A">
        <w:rPr>
          <w:rFonts w:ascii="Calibri" w:hAnsi="Calibri"/>
          <w:b/>
          <w:i/>
        </w:rPr>
        <w:t>;</w:t>
      </w:r>
    </w:p>
    <w:p w14:paraId="1BDC36BD" w14:textId="77777777" w:rsidR="00034C1E" w:rsidRPr="00034C1E" w:rsidRDefault="00034C1E" w:rsidP="007C3251">
      <w:pPr>
        <w:pStyle w:val="ListParagraph"/>
        <w:numPr>
          <w:ilvl w:val="0"/>
          <w:numId w:val="6"/>
        </w:numPr>
        <w:spacing w:after="0" w:line="240" w:lineRule="auto"/>
        <w:rPr>
          <w:rFonts w:ascii="Calibri" w:hAnsi="Calibri"/>
          <w:b/>
          <w:noProof/>
        </w:rPr>
      </w:pPr>
      <w:r w:rsidRPr="00034C1E">
        <w:rPr>
          <w:rFonts w:ascii="Calibri" w:hAnsi="Calibri"/>
          <w:b/>
        </w:rPr>
        <w:t xml:space="preserve">Leads holistic internationalization across Sheridan </w:t>
      </w:r>
    </w:p>
    <w:p w14:paraId="6A2CAEA0" w14:textId="77777777" w:rsidR="00034C1E" w:rsidRPr="009B1248" w:rsidRDefault="00034C1E" w:rsidP="007C3251">
      <w:pPr>
        <w:pStyle w:val="ListParagraph"/>
        <w:spacing w:after="0" w:line="240" w:lineRule="auto"/>
        <w:rPr>
          <w:rFonts w:ascii="Calibri" w:hAnsi="Calibri"/>
        </w:rPr>
      </w:pPr>
      <w:r w:rsidRPr="009B1248">
        <w:rPr>
          <w:rFonts w:ascii="Calibri" w:hAnsi="Calibri"/>
        </w:rPr>
        <w:t xml:space="preserve">By working collaboratively to integrate international, intercultural and global dimensions into the curriculum and all aspects of Sheridan campuses, </w:t>
      </w:r>
      <w:r w:rsidRPr="009B1248">
        <w:rPr>
          <w:rFonts w:ascii="Calibri" w:hAnsi="Calibri"/>
          <w:noProof/>
        </w:rPr>
        <w:t>the Director leads Sheridan in developig and implementing an Internationalization Strategy that is interwoven with priciples of indigenization and inclusivenes</w:t>
      </w:r>
      <w:r>
        <w:rPr>
          <w:rFonts w:ascii="Calibri" w:hAnsi="Calibri"/>
          <w:noProof/>
        </w:rPr>
        <w:t>s</w:t>
      </w:r>
      <w:r w:rsidRPr="009B1248">
        <w:rPr>
          <w:rFonts w:ascii="Calibri" w:hAnsi="Calibri"/>
        </w:rPr>
        <w:t xml:space="preserve">. </w:t>
      </w:r>
    </w:p>
    <w:p w14:paraId="1BAE2C0D" w14:textId="68DA5D59" w:rsidR="00034C1E" w:rsidRPr="00034C1E" w:rsidRDefault="006F7189" w:rsidP="007C3251">
      <w:pPr>
        <w:pStyle w:val="ListParagraph"/>
        <w:numPr>
          <w:ilvl w:val="0"/>
          <w:numId w:val="6"/>
        </w:numPr>
        <w:spacing w:after="0" w:line="240" w:lineRule="auto"/>
        <w:rPr>
          <w:rFonts w:ascii="Calibri" w:hAnsi="Calibri"/>
          <w:b/>
        </w:rPr>
      </w:pPr>
      <w:r>
        <w:rPr>
          <w:rFonts w:ascii="Calibri" w:hAnsi="Calibri"/>
          <w:b/>
        </w:rPr>
        <w:t>Study</w:t>
      </w:r>
      <w:r w:rsidR="00034C1E" w:rsidRPr="00034C1E">
        <w:rPr>
          <w:rFonts w:ascii="Calibri" w:hAnsi="Calibri"/>
          <w:b/>
        </w:rPr>
        <w:t xml:space="preserve"> Abroad, Partnership Development and Management </w:t>
      </w:r>
    </w:p>
    <w:p w14:paraId="03DCA4AD" w14:textId="77777777" w:rsidR="00E861A2" w:rsidRDefault="00034C1E" w:rsidP="007C3251">
      <w:pPr>
        <w:spacing w:after="0" w:line="240" w:lineRule="auto"/>
        <w:ind w:left="720"/>
        <w:rPr>
          <w:rFonts w:ascii="Calibri" w:hAnsi="Calibri"/>
        </w:rPr>
      </w:pPr>
      <w:r w:rsidRPr="00DD770A">
        <w:rPr>
          <w:rFonts w:ascii="Calibri" w:hAnsi="Calibri"/>
        </w:rPr>
        <w:t xml:space="preserve">Serves as the Designated School Official (DSO) for all international communication and </w:t>
      </w:r>
      <w:r w:rsidRPr="000E2A1A">
        <w:rPr>
          <w:rFonts w:ascii="Calibri" w:hAnsi="Calibri"/>
        </w:rPr>
        <w:t>engagement</w:t>
      </w:r>
      <w:r>
        <w:rPr>
          <w:rFonts w:ascii="Calibri" w:hAnsi="Calibri"/>
        </w:rPr>
        <w:t>.</w:t>
      </w:r>
      <w:r w:rsidRPr="000E2A1A">
        <w:rPr>
          <w:rFonts w:ascii="Calibri" w:hAnsi="Calibri"/>
        </w:rPr>
        <w:t xml:space="preserve"> In</w:t>
      </w:r>
      <w:r w:rsidRPr="00DD770A">
        <w:rPr>
          <w:rFonts w:ascii="Calibri" w:hAnsi="Calibri"/>
        </w:rPr>
        <w:t xml:space="preserve"> this capacity the incumbent works cooperatively with Academic leadership across all faculties (</w:t>
      </w:r>
      <w:r w:rsidRPr="000E2A1A">
        <w:rPr>
          <w:rFonts w:ascii="Calibri" w:hAnsi="Calibri"/>
        </w:rPr>
        <w:t>Provost, Deans</w:t>
      </w:r>
      <w:r w:rsidRPr="00DD770A">
        <w:rPr>
          <w:rFonts w:ascii="Calibri" w:hAnsi="Calibri"/>
        </w:rPr>
        <w:t xml:space="preserve"> and Associate Deans) and </w:t>
      </w:r>
      <w:r w:rsidRPr="000E2A1A">
        <w:rPr>
          <w:rFonts w:ascii="Calibri" w:hAnsi="Calibri"/>
        </w:rPr>
        <w:t>coordinates</w:t>
      </w:r>
      <w:r w:rsidRPr="00DD770A">
        <w:rPr>
          <w:rFonts w:ascii="Calibri" w:hAnsi="Calibri"/>
        </w:rPr>
        <w:t xml:space="preserve"> key programs that involve faculty and students in International experiences related to their academic programs. </w:t>
      </w:r>
    </w:p>
    <w:p w14:paraId="42A62BEE" w14:textId="77777777" w:rsidR="00034C1E" w:rsidRDefault="00034C1E" w:rsidP="007C3251">
      <w:pPr>
        <w:spacing w:after="0" w:line="240" w:lineRule="auto"/>
      </w:pPr>
    </w:p>
    <w:p w14:paraId="7BF0344E" w14:textId="77777777" w:rsidR="00E861A2" w:rsidRDefault="00E861A2" w:rsidP="007C3251">
      <w:pPr>
        <w:pBdr>
          <w:bottom w:val="single" w:sz="4" w:space="1" w:color="auto"/>
        </w:pBdr>
        <w:spacing w:after="0" w:line="240" w:lineRule="auto"/>
        <w:rPr>
          <w:b/>
        </w:rPr>
      </w:pPr>
      <w:r>
        <w:rPr>
          <w:b/>
        </w:rPr>
        <w:t>Specific Responsibilities</w:t>
      </w:r>
    </w:p>
    <w:p w14:paraId="6958F5C2" w14:textId="77777777" w:rsidR="00005040" w:rsidRPr="00DD770A" w:rsidRDefault="00005040" w:rsidP="007C3251">
      <w:pPr>
        <w:pStyle w:val="ListParagraph"/>
        <w:numPr>
          <w:ilvl w:val="0"/>
          <w:numId w:val="7"/>
        </w:numPr>
        <w:spacing w:after="0" w:line="240" w:lineRule="auto"/>
        <w:contextualSpacing w:val="0"/>
        <w:rPr>
          <w:noProof/>
        </w:rPr>
      </w:pPr>
      <w:r w:rsidRPr="00DD770A">
        <w:rPr>
          <w:noProof/>
        </w:rPr>
        <w:t>Collaboratively leads the development and implmentaiton of a Internatinalization Strategythat is interwoven with priciples of indigenization and inclusiveness.</w:t>
      </w:r>
    </w:p>
    <w:p w14:paraId="14D901C6" w14:textId="77777777" w:rsidR="00005040" w:rsidRPr="00DD770A" w:rsidRDefault="00005040" w:rsidP="007C3251">
      <w:pPr>
        <w:pStyle w:val="ListParagraph"/>
        <w:numPr>
          <w:ilvl w:val="0"/>
          <w:numId w:val="7"/>
        </w:numPr>
        <w:spacing w:after="0" w:line="240" w:lineRule="auto"/>
        <w:contextualSpacing w:val="0"/>
      </w:pPr>
      <w:r w:rsidRPr="00DD770A">
        <w:rPr>
          <w:noProof/>
        </w:rPr>
        <w:t>Formulates detailed plans to achieve project deliverables, based on approved proposal; and facilitates overall integration and movement forward.</w:t>
      </w:r>
    </w:p>
    <w:p w14:paraId="18E19AA0" w14:textId="77777777" w:rsidR="00005040" w:rsidRPr="00DD770A" w:rsidRDefault="00005040" w:rsidP="007C3251">
      <w:pPr>
        <w:pStyle w:val="ListParagraph"/>
        <w:numPr>
          <w:ilvl w:val="0"/>
          <w:numId w:val="7"/>
        </w:numPr>
        <w:spacing w:after="0" w:line="240" w:lineRule="auto"/>
        <w:contextualSpacing w:val="0"/>
      </w:pPr>
      <w:r w:rsidRPr="00DD770A">
        <w:rPr>
          <w:noProof/>
        </w:rPr>
        <w:t xml:space="preserve">Engages </w:t>
      </w:r>
      <w:r w:rsidRPr="00DD770A">
        <w:t>senior leadership. Fosters a culture of collegial teamwork and an environment that promotes and respects diversity.</w:t>
      </w:r>
    </w:p>
    <w:p w14:paraId="21F5AD8A" w14:textId="77777777" w:rsidR="00005040" w:rsidRPr="00DD770A" w:rsidRDefault="00005040" w:rsidP="007C3251">
      <w:pPr>
        <w:pStyle w:val="ListParagraph"/>
        <w:numPr>
          <w:ilvl w:val="0"/>
          <w:numId w:val="7"/>
        </w:numPr>
        <w:spacing w:after="0" w:line="240" w:lineRule="auto"/>
        <w:contextualSpacing w:val="0"/>
      </w:pPr>
      <w:r w:rsidRPr="000E2A1A">
        <w:t xml:space="preserve">Liaises extensively with Faculties, departments, various Sheridan-wide committees; and with other post-secondary institutions, and external organizations. </w:t>
      </w:r>
    </w:p>
    <w:p w14:paraId="6A4CD83E" w14:textId="77777777" w:rsidR="00005040" w:rsidRPr="000428BA" w:rsidRDefault="00005040" w:rsidP="007C3251">
      <w:pPr>
        <w:pStyle w:val="ListParagraph"/>
        <w:numPr>
          <w:ilvl w:val="0"/>
          <w:numId w:val="7"/>
        </w:numPr>
        <w:spacing w:after="0" w:line="240" w:lineRule="auto"/>
      </w:pPr>
      <w:r w:rsidRPr="000428BA">
        <w:t>Foster</w:t>
      </w:r>
      <w:r>
        <w:t>s</w:t>
      </w:r>
      <w:r w:rsidRPr="000428BA">
        <w:t xml:space="preserve"> holistic internationalization by incorporating the international, intercultural and global dimensions into all aspects of Sheridan’s life. </w:t>
      </w:r>
    </w:p>
    <w:p w14:paraId="2110ABA6" w14:textId="77777777" w:rsidR="00005040" w:rsidRPr="000428BA" w:rsidRDefault="00005040" w:rsidP="007C3251">
      <w:pPr>
        <w:pStyle w:val="ListParagraph"/>
        <w:numPr>
          <w:ilvl w:val="0"/>
          <w:numId w:val="7"/>
        </w:numPr>
        <w:spacing w:after="0" w:line="240" w:lineRule="auto"/>
      </w:pPr>
      <w:r w:rsidRPr="000428BA">
        <w:t>Provides community programs that raise awareness about issues of social justice domestically and abroad.</w:t>
      </w:r>
    </w:p>
    <w:p w14:paraId="1795D314" w14:textId="77777777" w:rsidR="00005040" w:rsidRPr="000428BA" w:rsidRDefault="00005040" w:rsidP="007C3251">
      <w:pPr>
        <w:pStyle w:val="ListParagraph"/>
        <w:numPr>
          <w:ilvl w:val="0"/>
          <w:numId w:val="7"/>
        </w:numPr>
        <w:spacing w:after="0" w:line="240" w:lineRule="auto"/>
      </w:pPr>
      <w:r w:rsidRPr="000428BA">
        <w:rPr>
          <w:rFonts w:eastAsia="Times New Roman" w:cs="Helvetica"/>
          <w:color w:val="000000"/>
        </w:rPr>
        <w:t>Promotes</w:t>
      </w:r>
      <w:r w:rsidRPr="00DD770A">
        <w:rPr>
          <w:rFonts w:eastAsia="Times New Roman" w:cs="Helvetica"/>
          <w:color w:val="000000"/>
        </w:rPr>
        <w:t xml:space="preserve"> systemic change toward an intercultural perspective across the institution and fosters community-building and collaboration among diverse groups both within and around the local communities.</w:t>
      </w:r>
    </w:p>
    <w:p w14:paraId="081900E7" w14:textId="77777777" w:rsidR="00005040" w:rsidRPr="000428BA" w:rsidRDefault="00005040" w:rsidP="007C3251">
      <w:pPr>
        <w:pStyle w:val="ListParagraph"/>
        <w:numPr>
          <w:ilvl w:val="0"/>
          <w:numId w:val="7"/>
        </w:numPr>
        <w:spacing w:after="0" w:line="240" w:lineRule="auto"/>
      </w:pPr>
      <w:r w:rsidRPr="000428BA">
        <w:t>Support faculty integrate intercultural practices into curriculum, promotes intercultural understanding, and provides training in support of global engagement at Sheridan in order to enrich the academic learning environment and support effective learning abroad.</w:t>
      </w:r>
    </w:p>
    <w:p w14:paraId="5257FCD6" w14:textId="45F8613A" w:rsidR="00005040" w:rsidRPr="000428BA" w:rsidRDefault="0003354A" w:rsidP="007C3251">
      <w:pPr>
        <w:pStyle w:val="ListParagraph"/>
        <w:numPr>
          <w:ilvl w:val="0"/>
          <w:numId w:val="7"/>
        </w:numPr>
        <w:spacing w:after="0" w:line="240" w:lineRule="auto"/>
      </w:pPr>
      <w:r>
        <w:t>M</w:t>
      </w:r>
      <w:r w:rsidR="00005040" w:rsidRPr="000428BA">
        <w:t>aintain</w:t>
      </w:r>
      <w:r w:rsidR="00005040">
        <w:t>s</w:t>
      </w:r>
      <w:r w:rsidR="00005040" w:rsidRPr="000428BA">
        <w:t xml:space="preserve"> and where appropriate increase Sheridan’s international partnerships</w:t>
      </w:r>
      <w:r>
        <w:t>.</w:t>
      </w:r>
      <w:r w:rsidR="00005040" w:rsidRPr="000428BA">
        <w:t xml:space="preserve"> </w:t>
      </w:r>
    </w:p>
    <w:p w14:paraId="388E76B5" w14:textId="77777777" w:rsidR="00005040" w:rsidRPr="000428BA" w:rsidRDefault="00005040" w:rsidP="007C3251">
      <w:pPr>
        <w:pStyle w:val="ListParagraph"/>
        <w:numPr>
          <w:ilvl w:val="0"/>
          <w:numId w:val="9"/>
        </w:numPr>
        <w:spacing w:after="0" w:line="240" w:lineRule="auto"/>
        <w:contextualSpacing w:val="0"/>
        <w:rPr>
          <w:rFonts w:ascii="Calibri" w:hAnsi="Calibri"/>
          <w:noProof/>
        </w:rPr>
      </w:pPr>
      <w:r w:rsidRPr="000428BA">
        <w:rPr>
          <w:rFonts w:ascii="Calibri" w:hAnsi="Calibri"/>
          <w:noProof/>
        </w:rPr>
        <w:t xml:space="preserve">Provides subject matter expertise/best practices/research to  Sheridan leaders to support relevant initatives. </w:t>
      </w:r>
    </w:p>
    <w:p w14:paraId="06F0CFE3" w14:textId="77777777" w:rsidR="00005040" w:rsidRPr="000428BA" w:rsidRDefault="00005040" w:rsidP="007C3251">
      <w:pPr>
        <w:pStyle w:val="ListParagraph"/>
        <w:numPr>
          <w:ilvl w:val="0"/>
          <w:numId w:val="9"/>
        </w:numPr>
        <w:spacing w:after="0" w:line="240" w:lineRule="auto"/>
        <w:contextualSpacing w:val="0"/>
        <w:rPr>
          <w:rFonts w:ascii="Calibri" w:hAnsi="Calibri"/>
          <w:noProof/>
        </w:rPr>
      </w:pPr>
      <w:r w:rsidRPr="000428BA">
        <w:rPr>
          <w:rFonts w:ascii="Calibri" w:hAnsi="Calibri"/>
          <w:noProof/>
        </w:rPr>
        <w:t xml:space="preserve">Builds collegial relationships and partnerships </w:t>
      </w:r>
      <w:r w:rsidRPr="000428BA">
        <w:rPr>
          <w:rFonts w:ascii="Calibri" w:hAnsi="Calibri"/>
        </w:rPr>
        <w:t>with internal stakeholders to understand their needs and priorities and advance the Internationalization Strategy</w:t>
      </w:r>
    </w:p>
    <w:p w14:paraId="5F63DDD4" w14:textId="77777777" w:rsidR="00005040" w:rsidRPr="000428BA" w:rsidRDefault="00005040" w:rsidP="007C3251">
      <w:pPr>
        <w:pStyle w:val="ListParagraph"/>
        <w:numPr>
          <w:ilvl w:val="0"/>
          <w:numId w:val="9"/>
        </w:numPr>
        <w:spacing w:after="0" w:line="240" w:lineRule="auto"/>
        <w:contextualSpacing w:val="0"/>
        <w:rPr>
          <w:rFonts w:ascii="Calibri" w:hAnsi="Calibri"/>
        </w:rPr>
      </w:pPr>
      <w:r w:rsidRPr="000428BA">
        <w:rPr>
          <w:rFonts w:ascii="Calibri" w:hAnsi="Calibri"/>
        </w:rPr>
        <w:t>Forms, leads and/or participates on cross-college committees and working groups. Initiates or actively participates in related collaborative activities.</w:t>
      </w:r>
    </w:p>
    <w:p w14:paraId="7AC87185" w14:textId="34C14605" w:rsidR="00005040" w:rsidRPr="007C3251" w:rsidRDefault="00005040" w:rsidP="007C3251">
      <w:pPr>
        <w:pStyle w:val="ListParagraph"/>
        <w:numPr>
          <w:ilvl w:val="0"/>
          <w:numId w:val="9"/>
        </w:numPr>
        <w:spacing w:after="0" w:line="240" w:lineRule="auto"/>
        <w:rPr>
          <w:rFonts w:ascii="Calibri" w:eastAsia="Times New Roman" w:hAnsi="Calibri" w:cs="Times New Roman"/>
        </w:rPr>
      </w:pPr>
      <w:r w:rsidRPr="00DD770A">
        <w:rPr>
          <w:rFonts w:ascii="Calibri" w:hAnsi="Calibri"/>
        </w:rPr>
        <w:t>Provides leadership, direction and guidance to managers and their teams who are responsible for all matters related to international students and partnerships including: student recruitment, admission, advising and success programs customized to international student needs</w:t>
      </w:r>
      <w:r w:rsidR="007C3251">
        <w:rPr>
          <w:rFonts w:ascii="Calibri" w:hAnsi="Calibri"/>
        </w:rPr>
        <w:t>.</w:t>
      </w:r>
    </w:p>
    <w:p w14:paraId="75A7EEC7" w14:textId="26E30BCA" w:rsidR="007C3251" w:rsidRDefault="007C3251" w:rsidP="007C3251">
      <w:pPr>
        <w:pStyle w:val="ListParagraph"/>
        <w:spacing w:after="0" w:line="240" w:lineRule="auto"/>
        <w:ind w:left="113"/>
        <w:rPr>
          <w:rFonts w:ascii="Calibri" w:eastAsia="Times New Roman" w:hAnsi="Calibri" w:cs="Times New Roman"/>
        </w:rPr>
      </w:pPr>
    </w:p>
    <w:p w14:paraId="40002511" w14:textId="77777777" w:rsidR="00E861A2" w:rsidRDefault="00E861A2" w:rsidP="007C3251">
      <w:pPr>
        <w:pBdr>
          <w:bottom w:val="single" w:sz="4" w:space="1" w:color="auto"/>
        </w:pBdr>
        <w:spacing w:after="0" w:line="240" w:lineRule="auto"/>
        <w:rPr>
          <w:b/>
          <w:sz w:val="20"/>
          <w:szCs w:val="20"/>
        </w:rPr>
      </w:pPr>
      <w:r>
        <w:rPr>
          <w:b/>
        </w:rPr>
        <w:t xml:space="preserve">Qualifications </w:t>
      </w:r>
    </w:p>
    <w:p w14:paraId="26C4B05A" w14:textId="5084916E" w:rsidR="00AC346C" w:rsidRPr="006404BB" w:rsidRDefault="00AC346C" w:rsidP="006404BB">
      <w:pPr>
        <w:pStyle w:val="ListParagraph"/>
        <w:numPr>
          <w:ilvl w:val="0"/>
          <w:numId w:val="18"/>
        </w:numPr>
        <w:spacing w:after="0" w:line="240" w:lineRule="auto"/>
        <w:rPr>
          <w:sz w:val="16"/>
          <w:szCs w:val="16"/>
          <w:u w:val="single"/>
        </w:rPr>
      </w:pPr>
      <w:r>
        <w:t xml:space="preserve">Must possess a Master’s degree in </w:t>
      </w:r>
      <w:r w:rsidRPr="00BC0A39">
        <w:t>International Business, international Development, Education or Business</w:t>
      </w:r>
      <w:r>
        <w:t>.</w:t>
      </w:r>
    </w:p>
    <w:p w14:paraId="63639882" w14:textId="77777777" w:rsidR="00722FFB" w:rsidRPr="00722FFB" w:rsidRDefault="00AC346C" w:rsidP="00722FFB">
      <w:pPr>
        <w:pStyle w:val="ListParagraph"/>
        <w:numPr>
          <w:ilvl w:val="0"/>
          <w:numId w:val="18"/>
        </w:numPr>
        <w:spacing w:after="0" w:line="240" w:lineRule="auto"/>
        <w:rPr>
          <w:i/>
        </w:rPr>
      </w:pPr>
      <w:r>
        <w:lastRenderedPageBreak/>
        <w:t>9</w:t>
      </w:r>
      <w:r w:rsidRPr="00AC346C">
        <w:t xml:space="preserve">-years of relevant demonstrated experience and senior level leadership </w:t>
      </w:r>
      <w:r w:rsidR="00722FFB">
        <w:t>experience</w:t>
      </w:r>
      <w:r w:rsidR="00722FFB" w:rsidRPr="00722FFB">
        <w:rPr>
          <w:rFonts w:ascii="Calibri" w:hAnsi="Calibri"/>
        </w:rPr>
        <w:t xml:space="preserve"> in academic programming with demonstrated management and leadership experience in a post-secondary setting.</w:t>
      </w:r>
      <w:r w:rsidR="00722FFB" w:rsidRPr="00AC346C">
        <w:t xml:space="preserve"> (or an equivalent combination of relevant education and experience).</w:t>
      </w:r>
    </w:p>
    <w:p w14:paraId="65255FCF" w14:textId="22090053" w:rsidR="00722FFB" w:rsidRPr="00722FFB" w:rsidRDefault="00722FFB" w:rsidP="00722FFB">
      <w:pPr>
        <w:pStyle w:val="ListParagraph"/>
        <w:numPr>
          <w:ilvl w:val="0"/>
          <w:numId w:val="18"/>
        </w:numPr>
        <w:spacing w:after="0" w:line="240" w:lineRule="auto"/>
        <w:contextualSpacing w:val="0"/>
        <w:rPr>
          <w:rFonts w:ascii="Calibri" w:hAnsi="Calibri"/>
        </w:rPr>
      </w:pPr>
      <w:r w:rsidRPr="00722FFB">
        <w:rPr>
          <w:rFonts w:ascii="Calibri" w:hAnsi="Calibri"/>
        </w:rPr>
        <w:t xml:space="preserve">Must be adept at seeing both the big picture and the detailed ways in which processes interact (strategic mindset) and have an </w:t>
      </w:r>
      <w:r>
        <w:rPr>
          <w:rFonts w:ascii="Calibri" w:hAnsi="Calibri"/>
        </w:rPr>
        <w:t>a</w:t>
      </w:r>
      <w:r w:rsidRPr="00722FFB">
        <w:rPr>
          <w:rFonts w:ascii="Calibri" w:hAnsi="Calibri"/>
        </w:rPr>
        <w:t>ptitude for understanding complex issues and the ability to simplify them for diverse audiences</w:t>
      </w:r>
      <w:r>
        <w:rPr>
          <w:rFonts w:ascii="Calibri" w:hAnsi="Calibri"/>
        </w:rPr>
        <w:t>.</w:t>
      </w:r>
    </w:p>
    <w:p w14:paraId="65D9640F" w14:textId="3F723F1D" w:rsidR="00722FFB" w:rsidRDefault="00722FFB" w:rsidP="00722FFB">
      <w:pPr>
        <w:pStyle w:val="ListParagraph"/>
        <w:numPr>
          <w:ilvl w:val="0"/>
          <w:numId w:val="18"/>
        </w:numPr>
        <w:spacing w:after="0" w:line="240" w:lineRule="auto"/>
        <w:contextualSpacing w:val="0"/>
        <w:rPr>
          <w:rFonts w:ascii="Calibri" w:hAnsi="Calibri"/>
        </w:rPr>
      </w:pPr>
      <w:r w:rsidRPr="00A5044E">
        <w:rPr>
          <w:rFonts w:ascii="Calibri" w:hAnsi="Calibri"/>
        </w:rPr>
        <w:t>Able to mobilize action and engage others (results orientation)</w:t>
      </w:r>
      <w:r>
        <w:rPr>
          <w:rFonts w:ascii="Calibri" w:hAnsi="Calibri"/>
        </w:rPr>
        <w:t>.</w:t>
      </w:r>
    </w:p>
    <w:p w14:paraId="1CEBFEC0" w14:textId="32E48AC4" w:rsidR="00722FFB" w:rsidRDefault="00722FFB" w:rsidP="00722FFB">
      <w:pPr>
        <w:pStyle w:val="ListParagraph"/>
        <w:numPr>
          <w:ilvl w:val="0"/>
          <w:numId w:val="18"/>
        </w:numPr>
        <w:spacing w:after="0" w:line="240" w:lineRule="auto"/>
        <w:contextualSpacing w:val="0"/>
        <w:rPr>
          <w:rFonts w:ascii="Calibri" w:hAnsi="Calibri"/>
        </w:rPr>
      </w:pPr>
      <w:r>
        <w:rPr>
          <w:rFonts w:ascii="Calibri" w:hAnsi="Calibri"/>
        </w:rPr>
        <w:t>Integrated planning experience and holding a second language are considered an asset.</w:t>
      </w:r>
    </w:p>
    <w:p w14:paraId="0CFE66D7" w14:textId="2EF80B26" w:rsidR="001B66DE" w:rsidRDefault="001B66DE" w:rsidP="001B66DE">
      <w:pPr>
        <w:pStyle w:val="ListParagraph"/>
        <w:numPr>
          <w:ilvl w:val="0"/>
          <w:numId w:val="18"/>
        </w:numPr>
      </w:pPr>
      <w:r>
        <w:t>Ability to advocate for global citizenship and engagement.</w:t>
      </w:r>
    </w:p>
    <w:p w14:paraId="16BBFC22" w14:textId="77777777" w:rsidR="001B66DE" w:rsidRDefault="001B66DE" w:rsidP="001B66DE">
      <w:pPr>
        <w:pStyle w:val="ListParagraph"/>
        <w:numPr>
          <w:ilvl w:val="0"/>
          <w:numId w:val="18"/>
        </w:numPr>
      </w:pPr>
      <w:r>
        <w:t>Experience in achieving collaborative results in a multi-stakeholder environment</w:t>
      </w:r>
    </w:p>
    <w:p w14:paraId="44C45667" w14:textId="7CD08937" w:rsidR="001B66DE" w:rsidRDefault="001B66DE" w:rsidP="001B66DE">
      <w:pPr>
        <w:pStyle w:val="ListParagraph"/>
        <w:numPr>
          <w:ilvl w:val="0"/>
          <w:numId w:val="18"/>
        </w:numPr>
      </w:pPr>
      <w:r>
        <w:t>Creative</w:t>
      </w:r>
      <w:r w:rsidRPr="00560D7F">
        <w:t xml:space="preserve"> </w:t>
      </w:r>
      <w:r>
        <w:t>p</w:t>
      </w:r>
      <w:r w:rsidRPr="00560D7F">
        <w:t xml:space="preserve">roblem </w:t>
      </w:r>
      <w:r>
        <w:t>s</w:t>
      </w:r>
      <w:r w:rsidRPr="00560D7F">
        <w:t xml:space="preserve">olving </w:t>
      </w:r>
      <w:r>
        <w:t>c</w:t>
      </w:r>
      <w:r w:rsidRPr="00560D7F">
        <w:t>apabilities</w:t>
      </w:r>
      <w:r>
        <w:t>; Excellent judgment; ability to present effective alternatives for action; able to make difficult decisions.</w:t>
      </w:r>
    </w:p>
    <w:p w14:paraId="3B339425" w14:textId="77777777" w:rsidR="001B66DE" w:rsidRDefault="001B66DE" w:rsidP="001B66DE">
      <w:pPr>
        <w:pStyle w:val="ListParagraph"/>
        <w:numPr>
          <w:ilvl w:val="0"/>
          <w:numId w:val="18"/>
        </w:numPr>
      </w:pPr>
      <w:r>
        <w:t>Negotiating, consensus building and conflict resolution skill</w:t>
      </w:r>
    </w:p>
    <w:p w14:paraId="44C72A68" w14:textId="672D1012" w:rsidR="001B66DE" w:rsidRDefault="001B66DE" w:rsidP="001B66DE">
      <w:pPr>
        <w:pStyle w:val="ListParagraph"/>
        <w:numPr>
          <w:ilvl w:val="0"/>
          <w:numId w:val="18"/>
        </w:numPr>
        <w:spacing w:after="40"/>
        <w:contextualSpacing w:val="0"/>
      </w:pPr>
      <w:r>
        <w:t xml:space="preserve">Excellent communication (verbal, written) skills. </w:t>
      </w:r>
    </w:p>
    <w:p w14:paraId="27B29EE4" w14:textId="46CE5D94" w:rsidR="001B66DE" w:rsidRDefault="001B66DE" w:rsidP="001B66DE">
      <w:pPr>
        <w:pStyle w:val="ListParagraph"/>
        <w:numPr>
          <w:ilvl w:val="0"/>
          <w:numId w:val="18"/>
        </w:numPr>
        <w:spacing w:after="40"/>
        <w:contextualSpacing w:val="0"/>
      </w:pPr>
      <w:r>
        <w:t>Ability to build trust and confidence at all levels.</w:t>
      </w:r>
    </w:p>
    <w:p w14:paraId="0A8652C5" w14:textId="778947A0" w:rsidR="001B66DE" w:rsidRDefault="001B66DE" w:rsidP="001B66DE">
      <w:pPr>
        <w:pStyle w:val="ListParagraph"/>
        <w:numPr>
          <w:ilvl w:val="0"/>
          <w:numId w:val="18"/>
        </w:numPr>
        <w:spacing w:after="40"/>
        <w:contextualSpacing w:val="0"/>
      </w:pPr>
      <w:r w:rsidRPr="00793FB4">
        <w:t>Diplomacy, discretion and tact</w:t>
      </w:r>
      <w:r w:rsidR="006404BB">
        <w:t>.</w:t>
      </w:r>
    </w:p>
    <w:p w14:paraId="20EB9C66" w14:textId="77777777" w:rsidR="0030421B" w:rsidRPr="006404BB" w:rsidRDefault="0030421B" w:rsidP="0030421B">
      <w:pPr>
        <w:pStyle w:val="NormalWeb"/>
        <w:spacing w:before="0" w:beforeAutospacing="0" w:after="0" w:afterAutospacing="0"/>
        <w:rPr>
          <w:rFonts w:asciiTheme="minorHAnsi" w:hAnsiTheme="minorHAnsi" w:cstheme="minorHAnsi"/>
          <w:i/>
          <w:color w:val="000000"/>
          <w:sz w:val="20"/>
          <w:szCs w:val="20"/>
        </w:rPr>
      </w:pPr>
      <w:r w:rsidRPr="006404BB">
        <w:rPr>
          <w:rFonts w:asciiTheme="minorHAnsi" w:hAnsiTheme="minorHAnsi" w:cstheme="minorHAnsi"/>
          <w:i/>
          <w:color w:val="000000"/>
          <w:sz w:val="20"/>
          <w:szCs w:val="20"/>
        </w:rPr>
        <w:t>Sheridan welcomes diversity in the workplace and encourages applications from all qualified individuals, including visible minorities, Indigenous People, and persons with disabilities. In accordance with the Accessibility for Ontarians with Disabilities Act (AODA), Sheridan is committed to accommodating applicants with disabilities throughout the hiring process.  At any stage of the hiring process, Human Resources will work with applicants requesting accommodation.</w:t>
      </w:r>
    </w:p>
    <w:p w14:paraId="09DBC9CD" w14:textId="77777777" w:rsidR="0030421B" w:rsidRPr="006404BB" w:rsidRDefault="0030421B" w:rsidP="0030421B">
      <w:pPr>
        <w:pStyle w:val="NormalWeb"/>
        <w:spacing w:before="0" w:beforeAutospacing="0" w:after="0" w:afterAutospacing="0"/>
        <w:rPr>
          <w:rFonts w:asciiTheme="minorHAnsi" w:hAnsiTheme="minorHAnsi" w:cstheme="minorHAnsi"/>
          <w:i/>
          <w:color w:val="000000"/>
          <w:sz w:val="20"/>
          <w:szCs w:val="20"/>
        </w:rPr>
      </w:pPr>
      <w:r w:rsidRPr="006404BB">
        <w:rPr>
          <w:rFonts w:asciiTheme="minorHAnsi" w:hAnsiTheme="minorHAnsi" w:cstheme="minorHAnsi"/>
          <w:i/>
          <w:color w:val="000000"/>
          <w:sz w:val="20"/>
          <w:szCs w:val="20"/>
        </w:rPr>
        <w:t> </w:t>
      </w:r>
    </w:p>
    <w:p w14:paraId="4FD981A8" w14:textId="77777777" w:rsidR="0030421B" w:rsidRPr="006404BB" w:rsidRDefault="0030421B" w:rsidP="0030421B">
      <w:pPr>
        <w:pStyle w:val="NormalWeb"/>
        <w:spacing w:before="0" w:beforeAutospacing="0" w:after="0" w:afterAutospacing="0"/>
        <w:rPr>
          <w:rFonts w:asciiTheme="minorHAnsi" w:hAnsiTheme="minorHAnsi" w:cstheme="minorHAnsi"/>
          <w:i/>
          <w:color w:val="000000"/>
          <w:sz w:val="20"/>
          <w:szCs w:val="20"/>
        </w:rPr>
      </w:pPr>
      <w:r w:rsidRPr="006404BB">
        <w:rPr>
          <w:rFonts w:asciiTheme="minorHAnsi" w:hAnsiTheme="minorHAnsi" w:cstheme="minorHAnsi"/>
          <w:i/>
          <w:color w:val="000000"/>
          <w:sz w:val="20"/>
          <w:szCs w:val="20"/>
        </w:rPr>
        <w:t>Note: Copies of educational credentials are requested at the time of an interview. As a condition of employment, Sheridan requires confirmation of educational credentials in the form of an official Canadian transcript or an official evaluation of international credentials which determines Canadian equivalency.</w:t>
      </w:r>
    </w:p>
    <w:p w14:paraId="216D2591" w14:textId="77777777" w:rsidR="00292A59" w:rsidRPr="00DB2F79" w:rsidRDefault="00292A59" w:rsidP="00292A59">
      <w:pPr>
        <w:pBdr>
          <w:top w:val="single" w:sz="4" w:space="1" w:color="auto"/>
        </w:pBdr>
        <w:jc w:val="center"/>
        <w:rPr>
          <w:b/>
          <w:sz w:val="20"/>
          <w:szCs w:val="20"/>
        </w:rPr>
      </w:pPr>
      <w:r>
        <w:rPr>
          <w:b/>
          <w:sz w:val="20"/>
          <w:szCs w:val="20"/>
        </w:rPr>
        <w:t>Please apply online</w:t>
      </w:r>
      <w:r w:rsidRPr="00DB2F79">
        <w:rPr>
          <w:b/>
          <w:sz w:val="20"/>
          <w:szCs w:val="20"/>
        </w:rPr>
        <w:t xml:space="preserve">: </w:t>
      </w:r>
      <w:r w:rsidRPr="000B5962">
        <w:rPr>
          <w:rStyle w:val="Hyperlink"/>
          <w:b/>
          <w:sz w:val="20"/>
          <w:szCs w:val="20"/>
        </w:rPr>
        <w:t>https://www.sheridancollege.ca/working-at-sheridan.aspx</w:t>
      </w:r>
    </w:p>
    <w:p w14:paraId="7346E55E" w14:textId="77777777" w:rsidR="00DB2F79" w:rsidRPr="00DB2F79" w:rsidRDefault="00DB2F79" w:rsidP="00292A59">
      <w:pPr>
        <w:pBdr>
          <w:top w:val="single" w:sz="4" w:space="1" w:color="auto"/>
        </w:pBdr>
        <w:jc w:val="center"/>
        <w:rPr>
          <w:b/>
          <w:sz w:val="20"/>
          <w:szCs w:val="20"/>
        </w:rPr>
      </w:pPr>
    </w:p>
    <w:sectPr w:rsidR="00DB2F79" w:rsidRPr="00DB2F79" w:rsidSect="00C658DF">
      <w:head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38474" w14:textId="77777777" w:rsidR="00B7488A" w:rsidRDefault="00B7488A" w:rsidP="00C658DF">
      <w:pPr>
        <w:spacing w:after="0" w:line="240" w:lineRule="auto"/>
      </w:pPr>
      <w:r>
        <w:separator/>
      </w:r>
    </w:p>
  </w:endnote>
  <w:endnote w:type="continuationSeparator" w:id="0">
    <w:p w14:paraId="21E413F7" w14:textId="77777777" w:rsidR="00B7488A" w:rsidRDefault="00B7488A"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2594" w14:textId="77777777" w:rsidR="00B7488A" w:rsidRDefault="00B7488A" w:rsidP="00C658DF">
      <w:pPr>
        <w:spacing w:after="0" w:line="240" w:lineRule="auto"/>
      </w:pPr>
      <w:r>
        <w:separator/>
      </w:r>
    </w:p>
  </w:footnote>
  <w:footnote w:type="continuationSeparator" w:id="0">
    <w:p w14:paraId="349CBEE2" w14:textId="77777777" w:rsidR="00B7488A" w:rsidRDefault="00B7488A"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515B" w14:textId="77777777" w:rsidR="00C658DF" w:rsidRDefault="00C658DF">
    <w:pPr>
      <w:pStyle w:val="Header"/>
    </w:pPr>
  </w:p>
  <w:p w14:paraId="35A311C3" w14:textId="77777777" w:rsidR="00C658DF" w:rsidRDefault="00C65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EE29" w14:textId="77777777" w:rsidR="00C658DF" w:rsidRDefault="00C658DF" w:rsidP="00C658DF">
    <w:pPr>
      <w:pStyle w:val="Header"/>
      <w:jc w:val="center"/>
    </w:pPr>
    <w:r>
      <w:rPr>
        <w:noProof/>
        <w:lang w:eastAsia="en-CA"/>
      </w:rPr>
      <w:drawing>
        <wp:inline distT="0" distB="0" distL="0" distR="0" wp14:anchorId="046B4889" wp14:editId="22CA6BCA">
          <wp:extent cx="1264092"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5067"/>
    <w:multiLevelType w:val="multilevel"/>
    <w:tmpl w:val="F21498B6"/>
    <w:lvl w:ilvl="0">
      <w:start w:val="1"/>
      <w:numFmt w:val="bullet"/>
      <w:lvlText w:val=""/>
      <w:lvlJc w:val="left"/>
      <w:pPr>
        <w:ind w:left="113" w:hanging="113"/>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AB36EB"/>
    <w:multiLevelType w:val="hybridMultilevel"/>
    <w:tmpl w:val="13CA7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C438A1"/>
    <w:multiLevelType w:val="hybridMultilevel"/>
    <w:tmpl w:val="37F407DE"/>
    <w:lvl w:ilvl="0" w:tplc="2C5C1E6A">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4E0118E"/>
    <w:multiLevelType w:val="multilevel"/>
    <w:tmpl w:val="8FC4CCD2"/>
    <w:lvl w:ilvl="0">
      <w:start w:val="1"/>
      <w:numFmt w:val="bullet"/>
      <w:lvlText w:val=""/>
      <w:lvlJc w:val="left"/>
      <w:pPr>
        <w:ind w:left="113" w:hanging="113"/>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63E6A70"/>
    <w:multiLevelType w:val="hybridMultilevel"/>
    <w:tmpl w:val="3F980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085F2B"/>
    <w:multiLevelType w:val="hybridMultilevel"/>
    <w:tmpl w:val="5EC08082"/>
    <w:lvl w:ilvl="0" w:tplc="97F8A608">
      <w:start w:val="35"/>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2826A7"/>
    <w:multiLevelType w:val="multilevel"/>
    <w:tmpl w:val="41605E18"/>
    <w:lvl w:ilvl="0">
      <w:start w:val="1"/>
      <w:numFmt w:val="bullet"/>
      <w:lvlText w:val=""/>
      <w:lvlJc w:val="left"/>
      <w:pPr>
        <w:ind w:left="113" w:hanging="113"/>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3B7158"/>
    <w:multiLevelType w:val="hybridMultilevel"/>
    <w:tmpl w:val="6F547E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BA6D99"/>
    <w:multiLevelType w:val="hybridMultilevel"/>
    <w:tmpl w:val="8542D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2931EA"/>
    <w:multiLevelType w:val="multilevel"/>
    <w:tmpl w:val="DC707314"/>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E43984"/>
    <w:multiLevelType w:val="hybridMultilevel"/>
    <w:tmpl w:val="81F05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0A3DEA"/>
    <w:multiLevelType w:val="hybridMultilevel"/>
    <w:tmpl w:val="44444E0E"/>
    <w:lvl w:ilvl="0" w:tplc="A9B62554">
      <w:start w:val="1"/>
      <w:numFmt w:val="lowerLetter"/>
      <w:lvlText w:val="%1."/>
      <w:lvlJc w:val="left"/>
      <w:pPr>
        <w:ind w:left="1131" w:hanging="360"/>
      </w:pPr>
      <w:rPr>
        <w:rFonts w:asciiTheme="minorHAnsi" w:hAnsiTheme="minorHAnsi" w:hint="default"/>
        <w:sz w:val="24"/>
      </w:rPr>
    </w:lvl>
    <w:lvl w:ilvl="1" w:tplc="10090019" w:tentative="1">
      <w:start w:val="1"/>
      <w:numFmt w:val="lowerLetter"/>
      <w:lvlText w:val="%2."/>
      <w:lvlJc w:val="left"/>
      <w:pPr>
        <w:ind w:left="1851" w:hanging="360"/>
      </w:pPr>
    </w:lvl>
    <w:lvl w:ilvl="2" w:tplc="1009001B" w:tentative="1">
      <w:start w:val="1"/>
      <w:numFmt w:val="lowerRoman"/>
      <w:lvlText w:val="%3."/>
      <w:lvlJc w:val="right"/>
      <w:pPr>
        <w:ind w:left="2571" w:hanging="180"/>
      </w:pPr>
    </w:lvl>
    <w:lvl w:ilvl="3" w:tplc="1009000F" w:tentative="1">
      <w:start w:val="1"/>
      <w:numFmt w:val="decimal"/>
      <w:lvlText w:val="%4."/>
      <w:lvlJc w:val="left"/>
      <w:pPr>
        <w:ind w:left="3291" w:hanging="360"/>
      </w:pPr>
    </w:lvl>
    <w:lvl w:ilvl="4" w:tplc="10090019" w:tentative="1">
      <w:start w:val="1"/>
      <w:numFmt w:val="lowerLetter"/>
      <w:lvlText w:val="%5."/>
      <w:lvlJc w:val="left"/>
      <w:pPr>
        <w:ind w:left="4011" w:hanging="360"/>
      </w:pPr>
    </w:lvl>
    <w:lvl w:ilvl="5" w:tplc="1009001B" w:tentative="1">
      <w:start w:val="1"/>
      <w:numFmt w:val="lowerRoman"/>
      <w:lvlText w:val="%6."/>
      <w:lvlJc w:val="right"/>
      <w:pPr>
        <w:ind w:left="4731" w:hanging="180"/>
      </w:pPr>
    </w:lvl>
    <w:lvl w:ilvl="6" w:tplc="1009000F" w:tentative="1">
      <w:start w:val="1"/>
      <w:numFmt w:val="decimal"/>
      <w:lvlText w:val="%7."/>
      <w:lvlJc w:val="left"/>
      <w:pPr>
        <w:ind w:left="5451" w:hanging="360"/>
      </w:pPr>
    </w:lvl>
    <w:lvl w:ilvl="7" w:tplc="10090019" w:tentative="1">
      <w:start w:val="1"/>
      <w:numFmt w:val="lowerLetter"/>
      <w:lvlText w:val="%8."/>
      <w:lvlJc w:val="left"/>
      <w:pPr>
        <w:ind w:left="6171" w:hanging="360"/>
      </w:pPr>
    </w:lvl>
    <w:lvl w:ilvl="8" w:tplc="1009001B" w:tentative="1">
      <w:start w:val="1"/>
      <w:numFmt w:val="lowerRoman"/>
      <w:lvlText w:val="%9."/>
      <w:lvlJc w:val="right"/>
      <w:pPr>
        <w:ind w:left="6891" w:hanging="180"/>
      </w:pPr>
    </w:lvl>
  </w:abstractNum>
  <w:abstractNum w:abstractNumId="13" w15:restartNumberingAfterBreak="0">
    <w:nsid w:val="49157BEC"/>
    <w:multiLevelType w:val="hybridMultilevel"/>
    <w:tmpl w:val="DFE02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031EFC"/>
    <w:multiLevelType w:val="multilevel"/>
    <w:tmpl w:val="0B5882D2"/>
    <w:lvl w:ilvl="0">
      <w:start w:val="1"/>
      <w:numFmt w:val="bullet"/>
      <w:lvlText w:val=""/>
      <w:lvlJc w:val="left"/>
      <w:pPr>
        <w:ind w:left="113" w:hanging="113"/>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75730C"/>
    <w:multiLevelType w:val="hybridMultilevel"/>
    <w:tmpl w:val="E314F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A41EFE"/>
    <w:multiLevelType w:val="hybridMultilevel"/>
    <w:tmpl w:val="5AF4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C7F85"/>
    <w:multiLevelType w:val="multilevel"/>
    <w:tmpl w:val="FA60D09E"/>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C342990"/>
    <w:multiLevelType w:val="hybridMultilevel"/>
    <w:tmpl w:val="498A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DD3C06"/>
    <w:multiLevelType w:val="hybridMultilevel"/>
    <w:tmpl w:val="969A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8"/>
  </w:num>
  <w:num w:numId="5">
    <w:abstractNumId w:val="12"/>
  </w:num>
  <w:num w:numId="6">
    <w:abstractNumId w:val="8"/>
  </w:num>
  <w:num w:numId="7">
    <w:abstractNumId w:val="3"/>
  </w:num>
  <w:num w:numId="8">
    <w:abstractNumId w:val="14"/>
  </w:num>
  <w:num w:numId="9">
    <w:abstractNumId w:val="6"/>
  </w:num>
  <w:num w:numId="10">
    <w:abstractNumId w:val="0"/>
  </w:num>
  <w:num w:numId="11">
    <w:abstractNumId w:val="2"/>
  </w:num>
  <w:num w:numId="12">
    <w:abstractNumId w:val="17"/>
  </w:num>
  <w:num w:numId="13">
    <w:abstractNumId w:val="1"/>
  </w:num>
  <w:num w:numId="14">
    <w:abstractNumId w:val="13"/>
  </w:num>
  <w:num w:numId="15">
    <w:abstractNumId w:val="4"/>
  </w:num>
  <w:num w:numId="16">
    <w:abstractNumId w:val="9"/>
  </w:num>
  <w:num w:numId="17">
    <w:abstractNumId w:val="11"/>
  </w:num>
  <w:num w:numId="18">
    <w:abstractNumId w:val="19"/>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4C"/>
    <w:rsid w:val="00005040"/>
    <w:rsid w:val="0003354A"/>
    <w:rsid w:val="00034C1E"/>
    <w:rsid w:val="00153358"/>
    <w:rsid w:val="00174BB0"/>
    <w:rsid w:val="001B66DE"/>
    <w:rsid w:val="00240315"/>
    <w:rsid w:val="00292A59"/>
    <w:rsid w:val="002B2A8D"/>
    <w:rsid w:val="00304010"/>
    <w:rsid w:val="0030421B"/>
    <w:rsid w:val="00304D54"/>
    <w:rsid w:val="003876C0"/>
    <w:rsid w:val="003A0F20"/>
    <w:rsid w:val="003C1AAC"/>
    <w:rsid w:val="004260D1"/>
    <w:rsid w:val="00430CAC"/>
    <w:rsid w:val="00436A9B"/>
    <w:rsid w:val="004375EB"/>
    <w:rsid w:val="00474797"/>
    <w:rsid w:val="004A594C"/>
    <w:rsid w:val="00543C92"/>
    <w:rsid w:val="006023E0"/>
    <w:rsid w:val="006404BB"/>
    <w:rsid w:val="006F7189"/>
    <w:rsid w:val="00722FFB"/>
    <w:rsid w:val="007A1F03"/>
    <w:rsid w:val="007B2D1C"/>
    <w:rsid w:val="007C068C"/>
    <w:rsid w:val="007C3251"/>
    <w:rsid w:val="00822DE3"/>
    <w:rsid w:val="008664E6"/>
    <w:rsid w:val="00984870"/>
    <w:rsid w:val="00A275E3"/>
    <w:rsid w:val="00AC346C"/>
    <w:rsid w:val="00B54CB7"/>
    <w:rsid w:val="00B7488A"/>
    <w:rsid w:val="00BE6252"/>
    <w:rsid w:val="00C40BF2"/>
    <w:rsid w:val="00C658DF"/>
    <w:rsid w:val="00CD0AEB"/>
    <w:rsid w:val="00CF66A7"/>
    <w:rsid w:val="00D22DBE"/>
    <w:rsid w:val="00D519E0"/>
    <w:rsid w:val="00D6221B"/>
    <w:rsid w:val="00DA49DF"/>
    <w:rsid w:val="00DB2F79"/>
    <w:rsid w:val="00E201CC"/>
    <w:rsid w:val="00E861A2"/>
    <w:rsid w:val="00EA2DB8"/>
    <w:rsid w:val="00F17115"/>
    <w:rsid w:val="00F97542"/>
    <w:rsid w:val="00FA281B"/>
    <w:rsid w:val="00FB08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F878"/>
  <w15:chartTrackingRefBased/>
  <w15:docId w15:val="{DB0EE2BC-944F-4510-A2E8-B0F39299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34"/>
    <w:qFormat/>
    <w:rsid w:val="00BE6252"/>
    <w:pPr>
      <w:ind w:left="720"/>
      <w:contextualSpacing/>
    </w:pPr>
  </w:style>
  <w:style w:type="paragraph" w:styleId="NormalWeb">
    <w:name w:val="Normal (Web)"/>
    <w:basedOn w:val="Normal"/>
    <w:uiPriority w:val="99"/>
    <w:semiHidden/>
    <w:unhideWhenUsed/>
    <w:rsid w:val="003042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34C1E"/>
    <w:rPr>
      <w:sz w:val="16"/>
      <w:szCs w:val="16"/>
    </w:rPr>
  </w:style>
  <w:style w:type="paragraph" w:styleId="CommentText">
    <w:name w:val="annotation text"/>
    <w:basedOn w:val="Normal"/>
    <w:link w:val="CommentTextChar"/>
    <w:uiPriority w:val="99"/>
    <w:unhideWhenUsed/>
    <w:rsid w:val="00034C1E"/>
    <w:pPr>
      <w:spacing w:line="240" w:lineRule="auto"/>
    </w:pPr>
    <w:rPr>
      <w:rFonts w:eastAsiaTheme="minorEastAsia"/>
      <w:sz w:val="20"/>
      <w:szCs w:val="20"/>
      <w:lang w:eastAsia="en-CA"/>
    </w:rPr>
  </w:style>
  <w:style w:type="character" w:customStyle="1" w:styleId="CommentTextChar">
    <w:name w:val="Comment Text Char"/>
    <w:basedOn w:val="DefaultParagraphFont"/>
    <w:link w:val="CommentText"/>
    <w:uiPriority w:val="99"/>
    <w:rsid w:val="00034C1E"/>
    <w:rPr>
      <w:rFonts w:eastAsiaTheme="minorEastAsia"/>
      <w:sz w:val="20"/>
      <w:szCs w:val="20"/>
      <w:lang w:eastAsia="en-CA"/>
    </w:rPr>
  </w:style>
  <w:style w:type="paragraph" w:customStyle="1" w:styleId="TableColumnHeadg">
    <w:name w:val="Table Column Headg"/>
    <w:aliases w:val="tc"/>
    <w:basedOn w:val="Normal"/>
    <w:rsid w:val="001B66DE"/>
    <w:pPr>
      <w:keepNext/>
      <w:keepLines/>
      <w:suppressAutoHyphens/>
      <w:overflowPunct w:val="0"/>
      <w:autoSpaceDE w:val="0"/>
      <w:autoSpaceDN w:val="0"/>
      <w:adjustRightInd w:val="0"/>
      <w:spacing w:before="240" w:after="120" w:line="240" w:lineRule="auto"/>
      <w:ind w:left="720" w:hanging="648"/>
      <w:textAlignment w:val="baseline"/>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97AF-BDCA-458F-B786-CDAFA23B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87D53902</Template>
  <TotalTime>1</TotalTime>
  <Pages>2</Pages>
  <Words>815</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Checchia</dc:creator>
  <cp:keywords/>
  <dc:description/>
  <cp:lastModifiedBy>Erinn Atkin</cp:lastModifiedBy>
  <cp:revision>2</cp:revision>
  <cp:lastPrinted>2015-10-14T15:50:00Z</cp:lastPrinted>
  <dcterms:created xsi:type="dcterms:W3CDTF">2019-09-09T16:18:00Z</dcterms:created>
  <dcterms:modified xsi:type="dcterms:W3CDTF">2019-09-09T16:18:00Z</dcterms:modified>
</cp:coreProperties>
</file>