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6" w:rsidRPr="00BF4D64" w:rsidRDefault="00C464D1" w:rsidP="00BF4D64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C464D1">
        <w:rPr>
          <w:rFonts w:asciiTheme="minorHAnsi" w:hAnsiTheme="minorHAnsi" w:cs="Arial"/>
          <w:noProof/>
          <w:sz w:val="22"/>
          <w:szCs w:val="22"/>
          <w:lang w:eastAsia="en-CA"/>
        </w:rPr>
        <w:drawing>
          <wp:anchor distT="0" distB="0" distL="114300" distR="114300" simplePos="0" relativeHeight="251659264" behindDoc="1" locked="0" layoutInCell="1" allowOverlap="1" wp14:anchorId="29F66298" wp14:editId="6C31324A">
            <wp:simplePos x="0" y="0"/>
            <wp:positionH relativeFrom="column">
              <wp:posOffset>4517390</wp:posOffset>
            </wp:positionH>
            <wp:positionV relativeFrom="paragraph">
              <wp:posOffset>-568325</wp:posOffset>
            </wp:positionV>
            <wp:extent cx="1694180" cy="739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ming-logo+tag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66" w:rsidRPr="00BF4D64">
        <w:rPr>
          <w:rFonts w:asciiTheme="minorHAnsi" w:hAnsiTheme="minorHAnsi" w:cstheme="minorHAnsi"/>
          <w:b/>
          <w:bCs/>
          <w:sz w:val="28"/>
          <w:szCs w:val="28"/>
          <w:u w:val="single"/>
        </w:rPr>
        <w:t>Accessible Interviewing Checklist</w:t>
      </w:r>
    </w:p>
    <w:p w:rsidR="00C2259B" w:rsidRDefault="00C2259B" w:rsidP="00EF3066">
      <w:pPr>
        <w:pStyle w:val="Default"/>
        <w:rPr>
          <w:rFonts w:asciiTheme="minorHAnsi" w:hAnsiTheme="minorHAnsi" w:cstheme="minorHAnsi"/>
        </w:rPr>
      </w:pPr>
    </w:p>
    <w:p w:rsidR="00C464D1" w:rsidRDefault="00C464D1" w:rsidP="00EF30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F3066" w:rsidRPr="00C464D1" w:rsidRDefault="0092393E" w:rsidP="00EF30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Hiring </w:t>
      </w:r>
      <w:r w:rsidR="00C2259B" w:rsidRPr="00C464D1">
        <w:rPr>
          <w:rFonts w:asciiTheme="minorHAnsi" w:hAnsiTheme="minorHAnsi" w:cstheme="minorHAnsi"/>
          <w:sz w:val="22"/>
          <w:szCs w:val="22"/>
        </w:rPr>
        <w:t>Managers should conside</w:t>
      </w:r>
      <w:r w:rsidR="004218E9" w:rsidRPr="00C464D1">
        <w:rPr>
          <w:rFonts w:asciiTheme="minorHAnsi" w:hAnsiTheme="minorHAnsi" w:cstheme="minorHAnsi"/>
          <w:sz w:val="22"/>
          <w:szCs w:val="22"/>
        </w:rPr>
        <w:t xml:space="preserve">r the following checklist of accessibility issues to ensure that all candidates have an equal opportunity to participate in </w:t>
      </w:r>
      <w:r w:rsidR="00C464D1" w:rsidRPr="00C464D1">
        <w:rPr>
          <w:rFonts w:asciiTheme="minorHAnsi" w:hAnsiTheme="minorHAnsi" w:cstheme="minorHAnsi"/>
          <w:sz w:val="22"/>
          <w:szCs w:val="22"/>
        </w:rPr>
        <w:t>recruiting competitions</w:t>
      </w:r>
      <w:r w:rsidR="003C217C">
        <w:rPr>
          <w:rFonts w:asciiTheme="minorHAnsi" w:hAnsiTheme="minorHAnsi" w:cstheme="minorHAnsi"/>
          <w:sz w:val="22"/>
          <w:szCs w:val="22"/>
        </w:rPr>
        <w:t>.</w:t>
      </w:r>
    </w:p>
    <w:p w:rsidR="00BF4D64" w:rsidRPr="00BF4D64" w:rsidRDefault="00BF4D64" w:rsidP="00EF3066">
      <w:pPr>
        <w:pStyle w:val="Default"/>
        <w:rPr>
          <w:rFonts w:asciiTheme="minorHAnsi" w:hAnsiTheme="minorHAnsi" w:cstheme="minorHAnsi"/>
        </w:rPr>
      </w:pPr>
    </w:p>
    <w:p w:rsidR="000C666C" w:rsidRPr="00095AE6" w:rsidRDefault="00CF6E2D" w:rsidP="00C464D1">
      <w:pPr>
        <w:pStyle w:val="Pa531"/>
        <w:spacing w:after="2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31750</wp:posOffset>
                </wp:positionV>
                <wp:extent cx="247015" cy="268605"/>
                <wp:effectExtent l="5715" t="8255" r="1397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55pt;margin-top:2.5pt;width:19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m0Hg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"/>
            </w:pict>
          </mc:Fallback>
        </mc:AlternateContent>
      </w:r>
      <w:r w:rsidR="00EF3066" w:rsidRPr="00095A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Location of the interview</w:t>
      </w:r>
    </w:p>
    <w:p w:rsidR="00EF3066" w:rsidRPr="00095AE6" w:rsidRDefault="00EF3066" w:rsidP="000C666C">
      <w:pPr>
        <w:pStyle w:val="Pa531"/>
        <w:spacing w:after="2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95AE6">
        <w:rPr>
          <w:rFonts w:asciiTheme="minorHAnsi" w:hAnsiTheme="minorHAnsi" w:cstheme="minorHAnsi"/>
          <w:color w:val="000000"/>
          <w:sz w:val="22"/>
          <w:szCs w:val="22"/>
        </w:rPr>
        <w:t xml:space="preserve">Can an applicant with a disability access your facilities? </w:t>
      </w:r>
      <w:r w:rsidRPr="00095AE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Example: </w:t>
      </w:r>
      <w:r w:rsidRPr="00095AE6">
        <w:rPr>
          <w:rFonts w:asciiTheme="minorHAnsi" w:hAnsiTheme="minorHAnsi" w:cstheme="minorHAnsi"/>
          <w:color w:val="000000"/>
          <w:sz w:val="22"/>
          <w:szCs w:val="22"/>
        </w:rPr>
        <w:t xml:space="preserve">Is your office accessible to an individual who uses a mobility aid (e.g., a walker or wheelchair)? If not, consider having the interview at an alternative location. </w:t>
      </w:r>
    </w:p>
    <w:p w:rsidR="000C666C" w:rsidRPr="00095AE6" w:rsidRDefault="00CF6E2D" w:rsidP="00C464D1">
      <w:pPr>
        <w:pStyle w:val="Pa541"/>
        <w:spacing w:after="260"/>
        <w:ind w:left="360"/>
        <w:rPr>
          <w:rStyle w:val="A61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41910</wp:posOffset>
                </wp:positionV>
                <wp:extent cx="247015" cy="268605"/>
                <wp:effectExtent l="5715" t="12065" r="1397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55pt;margin-top:3.3pt;width:19.4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WXHw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"/>
            </w:pict>
          </mc:Fallback>
        </mc:AlternateContent>
      </w:r>
      <w:r w:rsidR="00EF3066" w:rsidRPr="00095AE6">
        <w:rPr>
          <w:rStyle w:val="A61"/>
          <w:rFonts w:asciiTheme="minorHAnsi" w:hAnsiTheme="minorHAnsi" w:cstheme="minorHAnsi"/>
          <w:b/>
          <w:bCs/>
          <w:sz w:val="22"/>
          <w:szCs w:val="22"/>
        </w:rPr>
        <w:t>Format of the skills assessment tests</w:t>
      </w:r>
    </w:p>
    <w:p w:rsidR="00EF3066" w:rsidRPr="00095AE6" w:rsidRDefault="000C666C" w:rsidP="000C666C">
      <w:pPr>
        <w:pStyle w:val="Pa541"/>
        <w:spacing w:after="2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95AE6">
        <w:rPr>
          <w:rStyle w:val="A61"/>
          <w:rFonts w:asciiTheme="minorHAnsi" w:hAnsiTheme="minorHAnsi" w:cstheme="minorHAnsi"/>
          <w:bCs/>
          <w:sz w:val="22"/>
          <w:szCs w:val="22"/>
        </w:rPr>
        <w:t>A</w:t>
      </w:r>
      <w:r w:rsidR="00EF3066"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re your assessment tests accessible to an applicant with a disability? </w:t>
      </w:r>
      <w:r w:rsidR="00C84279">
        <w:rPr>
          <w:rStyle w:val="A61"/>
          <w:rFonts w:asciiTheme="minorHAnsi" w:hAnsiTheme="minorHAnsi" w:cstheme="minorHAnsi"/>
          <w:sz w:val="22"/>
          <w:szCs w:val="22"/>
        </w:rPr>
        <w:t xml:space="preserve"> </w:t>
      </w:r>
      <w:r w:rsidR="00EF3066"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Do the tests allow a candidate to demonstrate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>their</w:t>
      </w:r>
      <w:r w:rsidR="00EF3066"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 knowledge and skills? </w:t>
      </w:r>
      <w:r w:rsidR="00C84279">
        <w:rPr>
          <w:rStyle w:val="A61"/>
          <w:rFonts w:asciiTheme="minorHAnsi" w:hAnsiTheme="minorHAnsi" w:cstheme="minorHAnsi"/>
          <w:sz w:val="22"/>
          <w:szCs w:val="22"/>
        </w:rPr>
        <w:t xml:space="preserve"> </w:t>
      </w:r>
      <w:r w:rsidR="00EF3066" w:rsidRPr="00095AE6">
        <w:rPr>
          <w:rStyle w:val="A61"/>
          <w:rFonts w:asciiTheme="minorHAnsi" w:hAnsiTheme="minorHAnsi" w:cstheme="minorHAnsi"/>
          <w:i/>
          <w:iCs/>
          <w:sz w:val="22"/>
          <w:szCs w:val="22"/>
        </w:rPr>
        <w:t xml:space="preserve">Example: </w:t>
      </w:r>
      <w:r w:rsidR="00EF3066" w:rsidRPr="00095AE6">
        <w:rPr>
          <w:rStyle w:val="A61"/>
          <w:rFonts w:asciiTheme="minorHAnsi" w:hAnsiTheme="minorHAnsi" w:cstheme="minorHAnsi"/>
          <w:sz w:val="22"/>
          <w:szCs w:val="22"/>
        </w:rPr>
        <w:t>Are your computerized tests accessible to an individual with vision</w:t>
      </w:r>
      <w:r w:rsidR="00C84279">
        <w:rPr>
          <w:rStyle w:val="A61"/>
          <w:rFonts w:asciiTheme="minorHAnsi" w:hAnsiTheme="minorHAnsi" w:cstheme="minorHAnsi"/>
          <w:sz w:val="22"/>
          <w:szCs w:val="22"/>
        </w:rPr>
        <w:t xml:space="preserve"> loss who uses a screen reader?  </w:t>
      </w:r>
      <w:r w:rsidR="00EF3066" w:rsidRPr="00095AE6">
        <w:rPr>
          <w:rStyle w:val="A61"/>
          <w:rFonts w:asciiTheme="minorHAnsi" w:hAnsiTheme="minorHAnsi" w:cstheme="minorHAnsi"/>
          <w:sz w:val="22"/>
          <w:szCs w:val="22"/>
        </w:rPr>
        <w:t>Does the can</w:t>
      </w:r>
      <w:r w:rsidR="0092393E">
        <w:rPr>
          <w:rStyle w:val="A61"/>
          <w:rFonts w:asciiTheme="minorHAnsi" w:hAnsiTheme="minorHAnsi" w:cstheme="minorHAnsi"/>
          <w:sz w:val="22"/>
          <w:szCs w:val="22"/>
        </w:rPr>
        <w:t xml:space="preserve">didate have reading challenges?  </w:t>
      </w:r>
      <w:r w:rsidR="00EF3066"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Consider conducting an oral test or using text-to-speech software. </w:t>
      </w:r>
    </w:p>
    <w:p w:rsidR="000C666C" w:rsidRPr="00095AE6" w:rsidRDefault="00CF6E2D" w:rsidP="00C464D1">
      <w:pPr>
        <w:pStyle w:val="Pa541"/>
        <w:spacing w:after="260"/>
        <w:ind w:left="360"/>
        <w:rPr>
          <w:rStyle w:val="A61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48895</wp:posOffset>
                </wp:positionV>
                <wp:extent cx="247015" cy="268605"/>
                <wp:effectExtent l="5715" t="10795" r="1397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55pt;margin-top:3.85pt;width:19.4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q3Hw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"/>
            </w:pict>
          </mc:Fallback>
        </mc:AlternateContent>
      </w:r>
      <w:r w:rsidR="00EF3066" w:rsidRPr="00095AE6">
        <w:rPr>
          <w:rStyle w:val="A61"/>
          <w:rFonts w:asciiTheme="minorHAnsi" w:hAnsiTheme="minorHAnsi" w:cstheme="minorHAnsi"/>
          <w:b/>
          <w:bCs/>
          <w:sz w:val="22"/>
          <w:szCs w:val="22"/>
        </w:rPr>
        <w:t>Room</w:t>
      </w:r>
      <w:r w:rsidR="000C666C" w:rsidRPr="00095AE6">
        <w:rPr>
          <w:rStyle w:val="A61"/>
          <w:rFonts w:asciiTheme="minorHAnsi" w:hAnsiTheme="minorHAnsi" w:cstheme="minorHAnsi"/>
          <w:b/>
          <w:bCs/>
          <w:sz w:val="22"/>
          <w:szCs w:val="22"/>
        </w:rPr>
        <w:t xml:space="preserve"> set-up for in-person interview</w:t>
      </w:r>
    </w:p>
    <w:p w:rsidR="00EF3066" w:rsidRPr="00095AE6" w:rsidRDefault="00EF3066" w:rsidP="000C666C">
      <w:pPr>
        <w:pStyle w:val="Pa541"/>
        <w:spacing w:after="2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Is your interviewing room set up in an accessible fashion? </w:t>
      </w:r>
      <w:r w:rsidRPr="00095AE6">
        <w:rPr>
          <w:rStyle w:val="A61"/>
          <w:rFonts w:asciiTheme="minorHAnsi" w:hAnsiTheme="minorHAnsi" w:cstheme="minorHAnsi"/>
          <w:i/>
          <w:iCs/>
          <w:sz w:val="22"/>
          <w:szCs w:val="22"/>
        </w:rPr>
        <w:t xml:space="preserve">Example: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An individual with hearing loss may require a brightly lit room (in order to lip-read, if necessary) or one that is quiet (to minimize distractions) so 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>they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 can perform at 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>their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 best. </w:t>
      </w:r>
    </w:p>
    <w:p w:rsidR="000C666C" w:rsidRPr="00095AE6" w:rsidRDefault="00CF6E2D" w:rsidP="00C464D1">
      <w:pPr>
        <w:pStyle w:val="Pa541"/>
        <w:spacing w:after="260"/>
        <w:ind w:left="360"/>
        <w:rPr>
          <w:rStyle w:val="A6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31115</wp:posOffset>
                </wp:positionV>
                <wp:extent cx="247015" cy="268605"/>
                <wp:effectExtent l="5715" t="5715" r="13970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.55pt;margin-top:2.45pt;width:19.45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hb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"/>
            </w:pict>
          </mc:Fallback>
        </mc:AlternateContent>
      </w:r>
      <w:r w:rsidR="00EF3066" w:rsidRPr="00095AE6">
        <w:rPr>
          <w:rStyle w:val="A61"/>
          <w:rFonts w:asciiTheme="minorHAnsi" w:hAnsiTheme="minorHAnsi" w:cstheme="minorHAnsi"/>
          <w:b/>
          <w:bCs/>
          <w:sz w:val="22"/>
          <w:szCs w:val="22"/>
        </w:rPr>
        <w:t>Interviewing timelines</w:t>
      </w:r>
    </w:p>
    <w:p w:rsidR="00EF3066" w:rsidRPr="00095AE6" w:rsidRDefault="00EF3066" w:rsidP="000C666C">
      <w:pPr>
        <w:pStyle w:val="Pa541"/>
        <w:spacing w:after="2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Can an individual with a disability perform, in the interview, within the timelines expected? </w:t>
      </w:r>
      <w:r w:rsidRPr="00095AE6">
        <w:rPr>
          <w:rStyle w:val="A61"/>
          <w:rFonts w:asciiTheme="minorHAnsi" w:hAnsiTheme="minorHAnsi" w:cstheme="minorHAnsi"/>
          <w:i/>
          <w:iCs/>
          <w:sz w:val="22"/>
          <w:szCs w:val="22"/>
        </w:rPr>
        <w:t xml:space="preserve">Example: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A health issue can sometimes make it difficult for a person with a disability to perform successfully during short, timed interviews, which can involve a considerable amount of stress. Consider stretching out your timelines for individual interviews, extending the time between interview rounds, or providing additional time on skills tests. </w:t>
      </w:r>
    </w:p>
    <w:p w:rsidR="00095AE6" w:rsidRDefault="00CF6E2D" w:rsidP="00C464D1">
      <w:pPr>
        <w:pStyle w:val="Pa541"/>
        <w:spacing w:after="260"/>
        <w:ind w:left="360"/>
        <w:rPr>
          <w:rStyle w:val="A61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27940</wp:posOffset>
                </wp:positionV>
                <wp:extent cx="247015" cy="268605"/>
                <wp:effectExtent l="5715" t="12700" r="1397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0.55pt;margin-top:2.2pt;width:19.4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o5Hw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"/>
            </w:pict>
          </mc:Fallback>
        </mc:AlternateContent>
      </w:r>
      <w:r w:rsidR="00EF3066" w:rsidRPr="00095AE6">
        <w:rPr>
          <w:rStyle w:val="A61"/>
          <w:rFonts w:asciiTheme="minorHAnsi" w:hAnsiTheme="minorHAnsi" w:cstheme="minorHAnsi"/>
          <w:b/>
          <w:bCs/>
          <w:sz w:val="22"/>
          <w:szCs w:val="22"/>
        </w:rPr>
        <w:t>Support</w:t>
      </w:r>
    </w:p>
    <w:p w:rsidR="00EF3066" w:rsidRPr="00095AE6" w:rsidRDefault="00EF3066" w:rsidP="00095AE6">
      <w:pPr>
        <w:pStyle w:val="Pa541"/>
        <w:spacing w:after="26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Can an individual with a disability bring a 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 xml:space="preserve">support person to an interview?  </w:t>
      </w:r>
      <w:r w:rsidRPr="00095AE6">
        <w:rPr>
          <w:rStyle w:val="A61"/>
          <w:rFonts w:asciiTheme="minorHAnsi" w:hAnsiTheme="minorHAnsi" w:cstheme="minorHAnsi"/>
          <w:i/>
          <w:iCs/>
          <w:sz w:val="22"/>
          <w:szCs w:val="22"/>
        </w:rPr>
        <w:t xml:space="preserve">Example: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>A person with a developmental disability may have support workers or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 xml:space="preserve"> family members who assist them. 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Consider allowing a support worker/family member to attend the interview, as 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>they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 may have additional or more detailed information about the candidate’s abilities and may ask questions that the applicant has not had a chance to consider. </w:t>
      </w:r>
    </w:p>
    <w:p w:rsidR="00095AE6" w:rsidRDefault="00CF6E2D" w:rsidP="00C464D1">
      <w:pPr>
        <w:pStyle w:val="Default"/>
        <w:spacing w:line="201" w:lineRule="atLeast"/>
        <w:ind w:left="360"/>
        <w:rPr>
          <w:rStyle w:val="A6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67945</wp:posOffset>
                </wp:positionV>
                <wp:extent cx="247015" cy="268605"/>
                <wp:effectExtent l="5715" t="5715" r="1397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55pt;margin-top:5.35pt;width:19.4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luIAIAADs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"/>
            </w:pict>
          </mc:Fallback>
        </mc:AlternateContent>
      </w:r>
      <w:r w:rsidR="00EF3066" w:rsidRPr="00095AE6">
        <w:rPr>
          <w:rStyle w:val="A61"/>
          <w:rFonts w:asciiTheme="minorHAnsi" w:hAnsiTheme="minorHAnsi" w:cstheme="minorHAnsi"/>
          <w:b/>
          <w:bCs/>
          <w:sz w:val="22"/>
          <w:szCs w:val="22"/>
        </w:rPr>
        <w:t>Paperwork</w:t>
      </w:r>
    </w:p>
    <w:p w:rsidR="00095AE6" w:rsidRDefault="00095AE6" w:rsidP="00095AE6">
      <w:pPr>
        <w:pStyle w:val="Default"/>
        <w:spacing w:line="201" w:lineRule="atLeast"/>
        <w:ind w:left="360" w:hanging="360"/>
        <w:rPr>
          <w:rStyle w:val="A61"/>
          <w:rFonts w:asciiTheme="minorHAnsi" w:hAnsiTheme="minorHAnsi" w:cstheme="minorHAnsi"/>
          <w:sz w:val="22"/>
          <w:szCs w:val="22"/>
        </w:rPr>
      </w:pPr>
    </w:p>
    <w:p w:rsidR="00EF3066" w:rsidRPr="00095AE6" w:rsidRDefault="00EF3066" w:rsidP="00095AE6">
      <w:pPr>
        <w:pStyle w:val="Default"/>
        <w:spacing w:line="201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Can the individual fill out any paperwork that is required? 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 xml:space="preserve"> </w:t>
      </w:r>
      <w:r w:rsidRPr="00095AE6">
        <w:rPr>
          <w:rStyle w:val="A61"/>
          <w:rFonts w:asciiTheme="minorHAnsi" w:hAnsiTheme="minorHAnsi" w:cstheme="minorHAnsi"/>
          <w:i/>
          <w:iCs/>
          <w:sz w:val="22"/>
          <w:szCs w:val="22"/>
        </w:rPr>
        <w:t xml:space="preserve">Example: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 xml:space="preserve">An individual with vision loss or a learning disability may have trouble filling out a written form. </w:t>
      </w:r>
      <w:r w:rsidR="008242CE">
        <w:rPr>
          <w:rStyle w:val="A61"/>
          <w:rFonts w:asciiTheme="minorHAnsi" w:hAnsiTheme="minorHAnsi" w:cstheme="minorHAnsi"/>
          <w:sz w:val="22"/>
          <w:szCs w:val="22"/>
        </w:rPr>
        <w:t xml:space="preserve"> </w:t>
      </w:r>
      <w:r w:rsidRPr="00095AE6">
        <w:rPr>
          <w:rStyle w:val="A61"/>
          <w:rFonts w:asciiTheme="minorHAnsi" w:hAnsiTheme="minorHAnsi" w:cstheme="minorHAnsi"/>
          <w:sz w:val="22"/>
          <w:szCs w:val="22"/>
        </w:rPr>
        <w:t>Consider having a staff member available to assist the applicant in filling out any required forms.</w:t>
      </w:r>
    </w:p>
    <w:sectPr w:rsidR="00EF3066" w:rsidRPr="00095AE6" w:rsidSect="00753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66"/>
    <w:rsid w:val="00095AE6"/>
    <w:rsid w:val="000C666C"/>
    <w:rsid w:val="0020599C"/>
    <w:rsid w:val="003C217C"/>
    <w:rsid w:val="004218E9"/>
    <w:rsid w:val="00753610"/>
    <w:rsid w:val="00770166"/>
    <w:rsid w:val="008242CE"/>
    <w:rsid w:val="008A716F"/>
    <w:rsid w:val="008E7693"/>
    <w:rsid w:val="0090611E"/>
    <w:rsid w:val="0092393E"/>
    <w:rsid w:val="00BF4D64"/>
    <w:rsid w:val="00C2259B"/>
    <w:rsid w:val="00C464D1"/>
    <w:rsid w:val="00C84279"/>
    <w:rsid w:val="00CF6E2D"/>
    <w:rsid w:val="00EF3066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66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EF3066"/>
    <w:pPr>
      <w:spacing w:line="181" w:lineRule="atLeast"/>
    </w:pPr>
    <w:rPr>
      <w:rFonts w:cstheme="minorBidi"/>
      <w:color w:val="auto"/>
    </w:rPr>
  </w:style>
  <w:style w:type="paragraph" w:customStyle="1" w:styleId="Pa541">
    <w:name w:val="Pa54+1"/>
    <w:basedOn w:val="Default"/>
    <w:next w:val="Default"/>
    <w:uiPriority w:val="99"/>
    <w:rsid w:val="00EF3066"/>
    <w:pPr>
      <w:spacing w:line="201" w:lineRule="atLeast"/>
    </w:pPr>
    <w:rPr>
      <w:rFonts w:cstheme="minorBidi"/>
      <w:color w:val="auto"/>
    </w:rPr>
  </w:style>
  <w:style w:type="character" w:customStyle="1" w:styleId="A61">
    <w:name w:val="A6+1"/>
    <w:uiPriority w:val="99"/>
    <w:rsid w:val="00EF3066"/>
    <w:rPr>
      <w:rFonts w:cs="Helvetica LT Std Con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66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EF3066"/>
    <w:pPr>
      <w:spacing w:line="181" w:lineRule="atLeast"/>
    </w:pPr>
    <w:rPr>
      <w:rFonts w:cstheme="minorBidi"/>
      <w:color w:val="auto"/>
    </w:rPr>
  </w:style>
  <w:style w:type="paragraph" w:customStyle="1" w:styleId="Pa541">
    <w:name w:val="Pa54+1"/>
    <w:basedOn w:val="Default"/>
    <w:next w:val="Default"/>
    <w:uiPriority w:val="99"/>
    <w:rsid w:val="00EF3066"/>
    <w:pPr>
      <w:spacing w:line="201" w:lineRule="atLeast"/>
    </w:pPr>
    <w:rPr>
      <w:rFonts w:cstheme="minorBidi"/>
      <w:color w:val="auto"/>
    </w:rPr>
  </w:style>
  <w:style w:type="character" w:customStyle="1" w:styleId="A61">
    <w:name w:val="A6+1"/>
    <w:uiPriority w:val="99"/>
    <w:rsid w:val="00EF3066"/>
    <w:rPr>
      <w:rFonts w:cs="Helvetica LT Std Con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E9EBA46F</Template>
  <TotalTime>1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Duley</dc:creator>
  <cp:lastModifiedBy>Michelle Bozec</cp:lastModifiedBy>
  <cp:revision>2</cp:revision>
  <dcterms:created xsi:type="dcterms:W3CDTF">2014-02-03T20:33:00Z</dcterms:created>
  <dcterms:modified xsi:type="dcterms:W3CDTF">2014-02-03T20:33:00Z</dcterms:modified>
</cp:coreProperties>
</file>