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FA1" w:rsidRPr="009D5FA1" w:rsidRDefault="009D5FA1" w:rsidP="009D5FA1">
      <w:pPr>
        <w:rPr>
          <w:rFonts w:asciiTheme="minorHAnsi" w:hAnsiTheme="minorHAnsi" w:cs="Arial"/>
          <w:b/>
          <w:sz w:val="20"/>
          <w:szCs w:val="20"/>
          <w:lang w:val="en-US"/>
        </w:rPr>
      </w:pPr>
      <w:bookmarkStart w:id="0" w:name="_GoBack"/>
      <w:bookmarkEnd w:id="0"/>
      <w:r w:rsidRPr="00DE42B9">
        <w:rPr>
          <w:rFonts w:asciiTheme="minorHAnsi" w:hAnsiTheme="minorHAnsi" w:cs="Arial"/>
          <w:b/>
          <w:lang w:val="en-US"/>
        </w:rPr>
        <w:t>Vacant Complement Checklist for Managers:</w:t>
      </w:r>
      <w:r>
        <w:rPr>
          <w:rFonts w:asciiTheme="minorHAnsi" w:hAnsiTheme="minorHAnsi" w:cs="Arial"/>
          <w:b/>
          <w:lang w:val="en-US"/>
        </w:rPr>
        <w:t xml:space="preserve">  </w:t>
      </w:r>
      <w:r w:rsidRPr="009D5FA1">
        <w:rPr>
          <w:rFonts w:asciiTheme="minorHAnsi" w:hAnsiTheme="minorHAnsi" w:cs="Arial"/>
          <w:b/>
          <w:sz w:val="20"/>
          <w:szCs w:val="20"/>
          <w:lang w:val="en-US"/>
        </w:rPr>
        <w:t>(to assist Managers in assessing options</w:t>
      </w:r>
      <w:r>
        <w:rPr>
          <w:rFonts w:asciiTheme="minorHAnsi" w:hAnsiTheme="minorHAnsi" w:cs="Arial"/>
          <w:b/>
          <w:sz w:val="20"/>
          <w:szCs w:val="20"/>
          <w:lang w:val="en-US"/>
        </w:rPr>
        <w:t xml:space="preserve"> when a</w:t>
      </w:r>
      <w:r w:rsidRPr="009D5FA1">
        <w:rPr>
          <w:rFonts w:asciiTheme="minorHAnsi" w:hAnsiTheme="minorHAnsi" w:cs="Arial"/>
          <w:b/>
          <w:sz w:val="20"/>
          <w:szCs w:val="20"/>
          <w:lang w:val="en-US"/>
        </w:rPr>
        <w:t xml:space="preserve"> vacanc</w:t>
      </w:r>
      <w:r>
        <w:rPr>
          <w:rFonts w:asciiTheme="minorHAnsi" w:hAnsiTheme="minorHAnsi" w:cs="Arial"/>
          <w:b/>
          <w:sz w:val="20"/>
          <w:szCs w:val="20"/>
          <w:lang w:val="en-US"/>
        </w:rPr>
        <w:t>y occurs</w:t>
      </w:r>
      <w:r w:rsidRPr="009D5FA1">
        <w:rPr>
          <w:rFonts w:asciiTheme="minorHAnsi" w:hAnsiTheme="minorHAnsi" w:cs="Arial"/>
          <w:b/>
          <w:sz w:val="20"/>
          <w:szCs w:val="20"/>
          <w:lang w:val="en-US"/>
        </w:rPr>
        <w:t>)</w:t>
      </w:r>
    </w:p>
    <w:p w:rsidR="009D5FA1" w:rsidRPr="00946EAE" w:rsidRDefault="009D5FA1" w:rsidP="009D5FA1">
      <w:pPr>
        <w:rPr>
          <w:rFonts w:asciiTheme="minorHAnsi" w:hAnsiTheme="minorHAnsi" w:cs="Arial"/>
          <w:sz w:val="20"/>
          <w:szCs w:val="20"/>
          <w:lang w:val="en-US"/>
        </w:rPr>
      </w:pPr>
    </w:p>
    <w:tbl>
      <w:tblPr>
        <w:tblStyle w:val="TableGrid"/>
        <w:tblW w:w="5000" w:type="pct"/>
        <w:tblLook w:val="04A0" w:firstRow="1" w:lastRow="0" w:firstColumn="1" w:lastColumn="0" w:noHBand="0" w:noVBand="1"/>
      </w:tblPr>
      <w:tblGrid>
        <w:gridCol w:w="1412"/>
        <w:gridCol w:w="1541"/>
        <w:gridCol w:w="1684"/>
        <w:gridCol w:w="775"/>
        <w:gridCol w:w="129"/>
        <w:gridCol w:w="2322"/>
        <w:gridCol w:w="2207"/>
      </w:tblGrid>
      <w:tr w:rsidR="009D5FA1" w:rsidRPr="00946EAE" w:rsidTr="00BD5B6E">
        <w:tc>
          <w:tcPr>
            <w:tcW w:w="2687" w:type="pct"/>
            <w:gridSpan w:val="4"/>
          </w:tcPr>
          <w:p w:rsidR="009D5FA1"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Position Title:</w:t>
            </w:r>
          </w:p>
          <w:p w:rsidR="009D5FA1" w:rsidRPr="00946EAE" w:rsidRDefault="009D5FA1" w:rsidP="00BD5B6E">
            <w:pPr>
              <w:rPr>
                <w:rFonts w:asciiTheme="minorHAnsi" w:hAnsiTheme="minorHAnsi" w:cs="Arial"/>
                <w:sz w:val="20"/>
                <w:szCs w:val="20"/>
                <w:lang w:val="en-US"/>
              </w:rPr>
            </w:pPr>
          </w:p>
        </w:tc>
        <w:tc>
          <w:tcPr>
            <w:tcW w:w="2313" w:type="pct"/>
            <w:gridSpan w:val="3"/>
          </w:tcPr>
          <w:p w:rsidR="009D5FA1" w:rsidRPr="00946EAE" w:rsidRDefault="009D5FA1" w:rsidP="00BD5B6E">
            <w:pPr>
              <w:rPr>
                <w:rFonts w:asciiTheme="minorHAnsi" w:hAnsiTheme="minorHAnsi" w:cs="Arial"/>
                <w:sz w:val="20"/>
                <w:szCs w:val="20"/>
                <w:lang w:val="en-US"/>
              </w:rPr>
            </w:pPr>
            <w:r>
              <w:rPr>
                <w:rFonts w:asciiTheme="minorHAnsi" w:hAnsiTheme="minorHAnsi" w:cs="Arial"/>
                <w:sz w:val="20"/>
                <w:szCs w:val="20"/>
                <w:lang w:val="en-US"/>
              </w:rPr>
              <w:t>□ 12 month        □ 10 month           □ 9 month</w:t>
            </w:r>
          </w:p>
        </w:tc>
      </w:tr>
      <w:tr w:rsidR="009D5FA1" w:rsidRPr="00946EAE" w:rsidTr="00BD5B6E">
        <w:tc>
          <w:tcPr>
            <w:tcW w:w="1466"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Employee Category:</w:t>
            </w:r>
          </w:p>
          <w:p w:rsidR="009D5FA1" w:rsidRPr="00946EAE" w:rsidRDefault="009D5FA1" w:rsidP="00BD5B6E">
            <w:pPr>
              <w:rPr>
                <w:rFonts w:asciiTheme="minorHAnsi" w:hAnsiTheme="minorHAnsi" w:cs="Arial"/>
                <w:sz w:val="20"/>
                <w:szCs w:val="20"/>
                <w:lang w:val="en-US"/>
              </w:rPr>
            </w:pPr>
          </w:p>
        </w:tc>
        <w:tc>
          <w:tcPr>
            <w:tcW w:w="1221"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Faculty</w:t>
            </w:r>
          </w:p>
        </w:tc>
        <w:tc>
          <w:tcPr>
            <w:tcW w:w="1217"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Support</w:t>
            </w:r>
          </w:p>
        </w:tc>
        <w:tc>
          <w:tcPr>
            <w:tcW w:w="1096" w:type="pct"/>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Administration</w:t>
            </w:r>
          </w:p>
        </w:tc>
      </w:tr>
      <w:tr w:rsidR="009D5FA1" w:rsidRPr="00946EAE" w:rsidTr="00BD5B6E">
        <w:tc>
          <w:tcPr>
            <w:tcW w:w="1466"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Department/Program:</w:t>
            </w:r>
          </w:p>
          <w:p w:rsidR="009D5FA1" w:rsidRPr="00946EAE" w:rsidRDefault="009D5FA1" w:rsidP="00BD5B6E">
            <w:pPr>
              <w:rPr>
                <w:rFonts w:asciiTheme="minorHAnsi" w:hAnsiTheme="minorHAnsi" w:cs="Arial"/>
                <w:sz w:val="20"/>
                <w:szCs w:val="20"/>
                <w:lang w:val="en-US"/>
              </w:rPr>
            </w:pPr>
          </w:p>
        </w:tc>
        <w:tc>
          <w:tcPr>
            <w:tcW w:w="3534" w:type="pct"/>
            <w:gridSpan w:val="5"/>
          </w:tcPr>
          <w:p w:rsidR="009D5FA1" w:rsidRPr="00946EAE" w:rsidRDefault="009D5FA1" w:rsidP="00BD5B6E">
            <w:pPr>
              <w:rPr>
                <w:rFonts w:asciiTheme="minorHAnsi" w:hAnsiTheme="minorHAnsi" w:cs="Arial"/>
                <w:sz w:val="20"/>
                <w:szCs w:val="20"/>
                <w:lang w:val="en-US"/>
              </w:rPr>
            </w:pPr>
          </w:p>
        </w:tc>
      </w:tr>
      <w:tr w:rsidR="009D5FA1" w:rsidRPr="00946EAE" w:rsidTr="00BD5B6E">
        <w:tc>
          <w:tcPr>
            <w:tcW w:w="1466" w:type="pct"/>
            <w:gridSpan w:val="2"/>
            <w:vMerge w:val="restart"/>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Vacancy Category:</w:t>
            </w:r>
          </w:p>
        </w:tc>
        <w:tc>
          <w:tcPr>
            <w:tcW w:w="836" w:type="pct"/>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xml:space="preserve">□ Temporary </w:t>
            </w:r>
          </w:p>
        </w:tc>
        <w:tc>
          <w:tcPr>
            <w:tcW w:w="2698" w:type="pct"/>
            <w:gridSpan w:val="4"/>
          </w:tcPr>
          <w:p w:rsidR="009D5FA1"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Length</w:t>
            </w:r>
            <w:r>
              <w:rPr>
                <w:rFonts w:asciiTheme="minorHAnsi" w:hAnsiTheme="minorHAnsi" w:cs="Arial"/>
                <w:sz w:val="20"/>
                <w:szCs w:val="20"/>
                <w:lang w:val="en-US"/>
              </w:rPr>
              <w:t xml:space="preserve"> of leave</w:t>
            </w:r>
            <w:r w:rsidRPr="00946EAE">
              <w:rPr>
                <w:rFonts w:asciiTheme="minorHAnsi" w:hAnsiTheme="minorHAnsi" w:cs="Arial"/>
                <w:sz w:val="20"/>
                <w:szCs w:val="20"/>
                <w:lang w:val="en-US"/>
              </w:rPr>
              <w:t xml:space="preserve">:  </w:t>
            </w:r>
          </w:p>
          <w:p w:rsidR="009D5FA1" w:rsidRPr="00946EAE" w:rsidRDefault="009D5FA1" w:rsidP="00BD5B6E">
            <w:pPr>
              <w:rPr>
                <w:rFonts w:asciiTheme="minorHAnsi" w:hAnsiTheme="minorHAnsi" w:cs="Arial"/>
                <w:sz w:val="20"/>
                <w:szCs w:val="20"/>
                <w:lang w:val="en-US"/>
              </w:rPr>
            </w:pPr>
          </w:p>
        </w:tc>
      </w:tr>
      <w:tr w:rsidR="009D5FA1" w:rsidRPr="00946EAE" w:rsidTr="00BD5B6E">
        <w:tc>
          <w:tcPr>
            <w:tcW w:w="1466" w:type="pct"/>
            <w:gridSpan w:val="2"/>
            <w:vMerge/>
            <w:tcBorders>
              <w:bottom w:val="single" w:sz="4" w:space="0" w:color="auto"/>
            </w:tcBorders>
          </w:tcPr>
          <w:p w:rsidR="009D5FA1" w:rsidRPr="00946EAE" w:rsidRDefault="009D5FA1" w:rsidP="00BD5B6E">
            <w:pPr>
              <w:rPr>
                <w:rFonts w:asciiTheme="minorHAnsi" w:hAnsiTheme="minorHAnsi" w:cs="Arial"/>
                <w:sz w:val="20"/>
                <w:szCs w:val="20"/>
                <w:lang w:val="en-US"/>
              </w:rPr>
            </w:pPr>
          </w:p>
        </w:tc>
        <w:tc>
          <w:tcPr>
            <w:tcW w:w="836" w:type="pct"/>
            <w:tcBorders>
              <w:bottom w:val="single" w:sz="4" w:space="0" w:color="auto"/>
            </w:tcBorders>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Permanent</w:t>
            </w:r>
          </w:p>
        </w:tc>
        <w:tc>
          <w:tcPr>
            <w:tcW w:w="2698" w:type="pct"/>
            <w:gridSpan w:val="4"/>
            <w:tcBorders>
              <w:bottom w:val="single" w:sz="4" w:space="0" w:color="auto"/>
            </w:tcBorders>
          </w:tcPr>
          <w:p w:rsidR="009D5FA1"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p>
        </w:tc>
      </w:tr>
      <w:tr w:rsidR="009D5FA1" w:rsidRPr="00946EAE" w:rsidTr="00BD5B6E">
        <w:tc>
          <w:tcPr>
            <w:tcW w:w="5000" w:type="pct"/>
            <w:gridSpan w:val="7"/>
            <w:shd w:val="pct25" w:color="auto" w:fill="auto"/>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IMPACT</w:t>
            </w:r>
          </w:p>
        </w:tc>
      </w:tr>
      <w:tr w:rsidR="009D5FA1" w:rsidRPr="00946EAE" w:rsidTr="00BD5B6E">
        <w:tc>
          <w:tcPr>
            <w:tcW w:w="5000" w:type="pct"/>
            <w:gridSpan w:val="7"/>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What is the primary function(s) of this role?</w:t>
            </w:r>
          </w:p>
          <w:p w:rsidR="009D5FA1" w:rsidRPr="00946EAE" w:rsidRDefault="009D5FA1" w:rsidP="00BD5B6E">
            <w:pPr>
              <w:rPr>
                <w:rFonts w:asciiTheme="minorHAnsi" w:hAnsiTheme="minorHAnsi" w:cs="Arial"/>
                <w:sz w:val="20"/>
                <w:szCs w:val="20"/>
                <w:lang w:val="en-US"/>
              </w:rPr>
            </w:pPr>
          </w:p>
        </w:tc>
      </w:tr>
      <w:tr w:rsidR="009D5FA1" w:rsidRPr="00946EAE" w:rsidTr="00BD5B6E">
        <w:tc>
          <w:tcPr>
            <w:tcW w:w="5000" w:type="pct"/>
            <w:gridSpan w:val="7"/>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How does the position directly impact</w:t>
            </w:r>
            <w:r>
              <w:rPr>
                <w:rFonts w:asciiTheme="minorHAnsi" w:hAnsiTheme="minorHAnsi" w:cs="Arial"/>
                <w:sz w:val="20"/>
                <w:szCs w:val="20"/>
                <w:lang w:val="en-US"/>
              </w:rPr>
              <w:t xml:space="preserve"> the categories below</w:t>
            </w:r>
            <w:r w:rsidRPr="00946EAE">
              <w:rPr>
                <w:rFonts w:asciiTheme="minorHAnsi" w:hAnsiTheme="minorHAnsi" w:cs="Arial"/>
                <w:sz w:val="20"/>
                <w:szCs w:val="20"/>
                <w:lang w:val="en-US"/>
              </w:rPr>
              <w:t>?  (Describe impact)</w:t>
            </w:r>
          </w:p>
          <w:p w:rsidR="009D5FA1" w:rsidRPr="00946EAE" w:rsidRDefault="009D5FA1" w:rsidP="00BD5B6E">
            <w:pPr>
              <w:rPr>
                <w:rFonts w:asciiTheme="minorHAnsi" w:hAnsiTheme="minorHAnsi" w:cs="Arial"/>
                <w:sz w:val="20"/>
                <w:szCs w:val="20"/>
                <w:lang w:val="en-US"/>
              </w:rPr>
            </w:pPr>
          </w:p>
        </w:tc>
      </w:tr>
      <w:tr w:rsidR="009D5FA1" w:rsidRPr="00946EAE" w:rsidTr="00BD5B6E">
        <w:tc>
          <w:tcPr>
            <w:tcW w:w="1466"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Students:</w:t>
            </w:r>
          </w:p>
        </w:tc>
        <w:tc>
          <w:tcPr>
            <w:tcW w:w="3534" w:type="pct"/>
            <w:gridSpan w:val="5"/>
          </w:tcPr>
          <w:p w:rsidR="009D5FA1" w:rsidRPr="00946EAE"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p>
        </w:tc>
      </w:tr>
      <w:tr w:rsidR="009D5FA1" w:rsidRPr="00946EAE" w:rsidTr="00BD5B6E">
        <w:tc>
          <w:tcPr>
            <w:tcW w:w="1466"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Faculty:</w:t>
            </w:r>
          </w:p>
        </w:tc>
        <w:tc>
          <w:tcPr>
            <w:tcW w:w="3534" w:type="pct"/>
            <w:gridSpan w:val="5"/>
          </w:tcPr>
          <w:p w:rsidR="009D5FA1" w:rsidRPr="00946EAE"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p>
        </w:tc>
      </w:tr>
      <w:tr w:rsidR="009D5FA1" w:rsidRPr="00946EAE" w:rsidTr="00BD5B6E">
        <w:tc>
          <w:tcPr>
            <w:tcW w:w="1466"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Your Dept. Staff:</w:t>
            </w:r>
          </w:p>
        </w:tc>
        <w:tc>
          <w:tcPr>
            <w:tcW w:w="3534" w:type="pct"/>
            <w:gridSpan w:val="5"/>
          </w:tcPr>
          <w:p w:rsidR="009D5FA1" w:rsidRPr="00946EAE"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p>
        </w:tc>
      </w:tr>
      <w:tr w:rsidR="009D5FA1" w:rsidRPr="00946EAE" w:rsidTr="00BD5B6E">
        <w:tc>
          <w:tcPr>
            <w:tcW w:w="1466"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Other Depts/Staff:</w:t>
            </w:r>
          </w:p>
        </w:tc>
        <w:tc>
          <w:tcPr>
            <w:tcW w:w="3534" w:type="pct"/>
            <w:gridSpan w:val="5"/>
          </w:tcPr>
          <w:p w:rsidR="009D5FA1" w:rsidRPr="00946EAE"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p>
        </w:tc>
      </w:tr>
      <w:tr w:rsidR="009D5FA1" w:rsidRPr="00946EAE" w:rsidTr="00BD5B6E">
        <w:tc>
          <w:tcPr>
            <w:tcW w:w="1466"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College strategic objectives:</w:t>
            </w:r>
          </w:p>
        </w:tc>
        <w:tc>
          <w:tcPr>
            <w:tcW w:w="3534" w:type="pct"/>
            <w:gridSpan w:val="5"/>
          </w:tcPr>
          <w:p w:rsidR="009D5FA1" w:rsidRPr="00946EAE"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p>
        </w:tc>
      </w:tr>
      <w:tr w:rsidR="009D5FA1" w:rsidRPr="00946EAE" w:rsidTr="00BD5B6E">
        <w:tc>
          <w:tcPr>
            <w:tcW w:w="5000" w:type="pct"/>
            <w:gridSpan w:val="7"/>
          </w:tcPr>
          <w:p w:rsidR="009D5FA1" w:rsidRPr="00946EAE"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What are the operational impacts if the position remains vacant?</w:t>
            </w:r>
          </w:p>
        </w:tc>
      </w:tr>
      <w:tr w:rsidR="009D5FA1" w:rsidRPr="00946EAE" w:rsidTr="00BD5B6E">
        <w:tc>
          <w:tcPr>
            <w:tcW w:w="701" w:type="pct"/>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xml:space="preserve">1 </w:t>
            </w:r>
            <w:r>
              <w:rPr>
                <w:rFonts w:asciiTheme="minorHAnsi" w:hAnsiTheme="minorHAnsi" w:cs="Arial"/>
                <w:sz w:val="20"/>
                <w:szCs w:val="20"/>
                <w:lang w:val="en-US"/>
              </w:rPr>
              <w:t xml:space="preserve">– 2 </w:t>
            </w:r>
            <w:r w:rsidRPr="00946EAE">
              <w:rPr>
                <w:rFonts w:asciiTheme="minorHAnsi" w:hAnsiTheme="minorHAnsi" w:cs="Arial"/>
                <w:sz w:val="20"/>
                <w:szCs w:val="20"/>
                <w:lang w:val="en-US"/>
              </w:rPr>
              <w:t>month</w:t>
            </w:r>
            <w:r>
              <w:rPr>
                <w:rFonts w:asciiTheme="minorHAnsi" w:hAnsiTheme="minorHAnsi" w:cs="Arial"/>
                <w:sz w:val="20"/>
                <w:szCs w:val="20"/>
                <w:lang w:val="en-US"/>
              </w:rPr>
              <w:t>s</w:t>
            </w:r>
          </w:p>
        </w:tc>
        <w:tc>
          <w:tcPr>
            <w:tcW w:w="4299" w:type="pct"/>
            <w:gridSpan w:val="6"/>
          </w:tcPr>
          <w:p w:rsidR="009D5FA1" w:rsidRPr="00946EAE"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p>
        </w:tc>
      </w:tr>
      <w:tr w:rsidR="009D5FA1" w:rsidRPr="00946EAE" w:rsidTr="00BD5B6E">
        <w:tc>
          <w:tcPr>
            <w:tcW w:w="701" w:type="pct"/>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2</w:t>
            </w:r>
            <w:r>
              <w:rPr>
                <w:rFonts w:asciiTheme="minorHAnsi" w:hAnsiTheme="minorHAnsi" w:cs="Arial"/>
                <w:sz w:val="20"/>
                <w:szCs w:val="20"/>
                <w:lang w:val="en-US"/>
              </w:rPr>
              <w:t xml:space="preserve"> - 3</w:t>
            </w:r>
            <w:r w:rsidRPr="00946EAE">
              <w:rPr>
                <w:rFonts w:asciiTheme="minorHAnsi" w:hAnsiTheme="minorHAnsi" w:cs="Arial"/>
                <w:sz w:val="20"/>
                <w:szCs w:val="20"/>
                <w:lang w:val="en-US"/>
              </w:rPr>
              <w:t xml:space="preserve"> months</w:t>
            </w:r>
          </w:p>
        </w:tc>
        <w:tc>
          <w:tcPr>
            <w:tcW w:w="4299" w:type="pct"/>
            <w:gridSpan w:val="6"/>
          </w:tcPr>
          <w:p w:rsidR="009D5FA1" w:rsidRPr="00946EAE" w:rsidRDefault="009D5FA1" w:rsidP="00BD5B6E">
            <w:pPr>
              <w:rPr>
                <w:rFonts w:asciiTheme="minorHAnsi" w:hAnsiTheme="minorHAnsi" w:cs="Arial"/>
                <w:sz w:val="20"/>
                <w:szCs w:val="20"/>
                <w:lang w:val="en-US"/>
              </w:rPr>
            </w:pPr>
          </w:p>
          <w:p w:rsidR="009D5FA1" w:rsidRPr="00946EAE" w:rsidRDefault="009D5FA1" w:rsidP="00BD5B6E">
            <w:pPr>
              <w:rPr>
                <w:rFonts w:asciiTheme="minorHAnsi" w:hAnsiTheme="minorHAnsi" w:cs="Arial"/>
                <w:sz w:val="20"/>
                <w:szCs w:val="20"/>
                <w:lang w:val="en-US"/>
              </w:rPr>
            </w:pPr>
          </w:p>
        </w:tc>
      </w:tr>
      <w:tr w:rsidR="009D5FA1" w:rsidRPr="00946EAE" w:rsidTr="00BD5B6E">
        <w:tc>
          <w:tcPr>
            <w:tcW w:w="5000" w:type="pct"/>
            <w:gridSpan w:val="7"/>
            <w:shd w:val="pct25" w:color="auto" w:fill="auto"/>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OPTIONS</w:t>
            </w:r>
          </w:p>
        </w:tc>
      </w:tr>
      <w:tr w:rsidR="009D5FA1" w:rsidRPr="00946EAE" w:rsidTr="00BD5B6E">
        <w:tc>
          <w:tcPr>
            <w:tcW w:w="5000" w:type="pct"/>
            <w:gridSpan w:val="7"/>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Are there other faculty/staff trained to do this work?  If so, who?</w:t>
            </w:r>
          </w:p>
          <w:p w:rsidR="009D5FA1" w:rsidRPr="00946EAE" w:rsidRDefault="009D5FA1" w:rsidP="00BD5B6E">
            <w:pPr>
              <w:rPr>
                <w:rFonts w:asciiTheme="minorHAnsi" w:hAnsiTheme="minorHAnsi" w:cs="Arial"/>
                <w:sz w:val="20"/>
                <w:szCs w:val="20"/>
                <w:lang w:val="en-US"/>
              </w:rPr>
            </w:pPr>
          </w:p>
        </w:tc>
      </w:tr>
      <w:tr w:rsidR="009D5FA1" w:rsidRPr="00946EAE" w:rsidTr="00BD5B6E">
        <w:tc>
          <w:tcPr>
            <w:tcW w:w="5000" w:type="pct"/>
            <w:gridSpan w:val="7"/>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Can the work be reallocated to other faculty/staff in your department?   □ YES    □ NO</w:t>
            </w:r>
          </w:p>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ab/>
            </w:r>
          </w:p>
        </w:tc>
      </w:tr>
      <w:tr w:rsidR="009D5FA1" w:rsidRPr="00946EAE" w:rsidTr="00BD5B6E">
        <w:tc>
          <w:tcPr>
            <w:tcW w:w="5000" w:type="pct"/>
            <w:gridSpan w:val="7"/>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If yes, who and what functions?  If no, why not?</w:t>
            </w:r>
          </w:p>
          <w:p w:rsidR="009D5FA1" w:rsidRPr="00946EAE" w:rsidRDefault="009D5FA1" w:rsidP="00BD5B6E">
            <w:pPr>
              <w:rPr>
                <w:rFonts w:asciiTheme="minorHAnsi" w:hAnsiTheme="minorHAnsi" w:cs="Arial"/>
                <w:sz w:val="20"/>
                <w:szCs w:val="20"/>
                <w:lang w:val="en-US"/>
              </w:rPr>
            </w:pPr>
          </w:p>
        </w:tc>
      </w:tr>
      <w:tr w:rsidR="009D5FA1" w:rsidRPr="00946EAE" w:rsidTr="00BD5B6E">
        <w:tc>
          <w:tcPr>
            <w:tcW w:w="5000" w:type="pct"/>
            <w:gridSpan w:val="7"/>
          </w:tcPr>
          <w:p w:rsidR="009D5FA1"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xml:space="preserve">Can the work be streamlined or redesigned?  If so, how?  </w:t>
            </w:r>
          </w:p>
          <w:p w:rsidR="009D5FA1" w:rsidRPr="00946EAE" w:rsidRDefault="009D5FA1" w:rsidP="00BD5B6E">
            <w:pPr>
              <w:rPr>
                <w:rFonts w:asciiTheme="minorHAnsi" w:hAnsiTheme="minorHAnsi" w:cs="Arial"/>
                <w:sz w:val="20"/>
                <w:szCs w:val="20"/>
                <w:lang w:val="en-US"/>
              </w:rPr>
            </w:pPr>
          </w:p>
        </w:tc>
      </w:tr>
      <w:tr w:rsidR="009D5FA1" w:rsidRPr="00946EAE" w:rsidTr="00BD5B6E">
        <w:tc>
          <w:tcPr>
            <w:tcW w:w="5000" w:type="pct"/>
            <w:gridSpan w:val="7"/>
          </w:tcPr>
          <w:p w:rsidR="009D5FA1" w:rsidRDefault="009D5FA1" w:rsidP="00BD5B6E">
            <w:pPr>
              <w:rPr>
                <w:rFonts w:asciiTheme="minorHAnsi" w:hAnsiTheme="minorHAnsi" w:cs="Arial"/>
                <w:sz w:val="20"/>
                <w:szCs w:val="20"/>
                <w:lang w:val="en-US"/>
              </w:rPr>
            </w:pPr>
            <w:r>
              <w:rPr>
                <w:rFonts w:asciiTheme="minorHAnsi" w:hAnsiTheme="minorHAnsi" w:cs="Arial"/>
                <w:sz w:val="20"/>
                <w:szCs w:val="20"/>
                <w:lang w:val="en-US"/>
              </w:rPr>
              <w:t>Could the position be reduced?   □ 10 month       □ 9 month        □ Regular Part-time</w:t>
            </w:r>
          </w:p>
          <w:p w:rsidR="009D5FA1" w:rsidRPr="00946EAE" w:rsidRDefault="009D5FA1" w:rsidP="00BD5B6E">
            <w:pPr>
              <w:rPr>
                <w:rFonts w:asciiTheme="minorHAnsi" w:hAnsiTheme="minorHAnsi" w:cs="Arial"/>
                <w:sz w:val="20"/>
                <w:szCs w:val="20"/>
                <w:lang w:val="en-US"/>
              </w:rPr>
            </w:pPr>
          </w:p>
        </w:tc>
      </w:tr>
      <w:tr w:rsidR="009D5FA1" w:rsidRPr="00946EAE" w:rsidTr="00BD5B6E">
        <w:tc>
          <w:tcPr>
            <w:tcW w:w="5000" w:type="pct"/>
            <w:gridSpan w:val="7"/>
            <w:shd w:val="pct25" w:color="auto" w:fill="auto"/>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DECISION</w:t>
            </w:r>
          </w:p>
        </w:tc>
      </w:tr>
      <w:tr w:rsidR="009D5FA1" w:rsidRPr="00946EAE" w:rsidTr="00BD5B6E">
        <w:tc>
          <w:tcPr>
            <w:tcW w:w="2751" w:type="pct"/>
            <w:gridSpan w:val="5"/>
          </w:tcPr>
          <w:p w:rsidR="009D5FA1"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xml:space="preserve">□ Replace </w:t>
            </w:r>
            <w:r>
              <w:rPr>
                <w:rFonts w:asciiTheme="minorHAnsi" w:hAnsiTheme="minorHAnsi" w:cs="Arial"/>
                <w:sz w:val="20"/>
                <w:szCs w:val="20"/>
                <w:lang w:val="en-US"/>
              </w:rPr>
              <w:t xml:space="preserve">as is </w:t>
            </w:r>
            <w:r w:rsidRPr="00946EAE">
              <w:rPr>
                <w:rFonts w:asciiTheme="minorHAnsi" w:hAnsiTheme="minorHAnsi" w:cs="Arial"/>
                <w:sz w:val="20"/>
                <w:szCs w:val="20"/>
                <w:lang w:val="en-US"/>
              </w:rPr>
              <w:t xml:space="preserve">         □ Delay          </w:t>
            </w:r>
            <w:r>
              <w:rPr>
                <w:rFonts w:asciiTheme="minorHAnsi" w:hAnsiTheme="minorHAnsi" w:cs="Arial"/>
                <w:sz w:val="20"/>
                <w:szCs w:val="20"/>
                <w:lang w:val="en-US"/>
              </w:rPr>
              <w:t xml:space="preserve">□ Redesign and post </w:t>
            </w:r>
          </w:p>
          <w:p w:rsidR="009D5FA1" w:rsidRDefault="009D5FA1" w:rsidP="00BD5B6E">
            <w:pPr>
              <w:rPr>
                <w:rFonts w:asciiTheme="minorHAnsi" w:hAnsiTheme="minorHAnsi" w:cs="Arial"/>
                <w:sz w:val="20"/>
                <w:szCs w:val="20"/>
                <w:lang w:val="en-US"/>
              </w:rPr>
            </w:pPr>
          </w:p>
        </w:tc>
        <w:tc>
          <w:tcPr>
            <w:tcW w:w="2249" w:type="pct"/>
            <w:gridSpan w:val="2"/>
          </w:tcPr>
          <w:p w:rsidR="009D5FA1" w:rsidRPr="00946EAE"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Target Date for</w:t>
            </w:r>
            <w:r>
              <w:rPr>
                <w:rFonts w:asciiTheme="minorHAnsi" w:hAnsiTheme="minorHAnsi" w:cs="Arial"/>
                <w:sz w:val="20"/>
                <w:szCs w:val="20"/>
                <w:lang w:val="en-US"/>
              </w:rPr>
              <w:t xml:space="preserve"> </w:t>
            </w:r>
            <w:r w:rsidRPr="00946EAE">
              <w:rPr>
                <w:rFonts w:asciiTheme="minorHAnsi" w:hAnsiTheme="minorHAnsi" w:cs="Arial"/>
                <w:sz w:val="20"/>
                <w:szCs w:val="20"/>
                <w:lang w:val="en-US"/>
              </w:rPr>
              <w:t>Hire:</w:t>
            </w:r>
          </w:p>
        </w:tc>
      </w:tr>
      <w:tr w:rsidR="009D5FA1" w:rsidRPr="00946EAE" w:rsidTr="00BD5B6E">
        <w:tc>
          <w:tcPr>
            <w:tcW w:w="5000" w:type="pct"/>
            <w:gridSpan w:val="7"/>
          </w:tcPr>
          <w:p w:rsidR="009D5FA1" w:rsidRDefault="009D5FA1" w:rsidP="00BD5B6E">
            <w:pPr>
              <w:rPr>
                <w:rFonts w:asciiTheme="minorHAnsi" w:hAnsiTheme="minorHAnsi" w:cs="Arial"/>
                <w:sz w:val="20"/>
                <w:szCs w:val="20"/>
                <w:lang w:val="en-US"/>
              </w:rPr>
            </w:pPr>
            <w:r w:rsidRPr="00946EAE">
              <w:rPr>
                <w:rFonts w:asciiTheme="minorHAnsi" w:hAnsiTheme="minorHAnsi" w:cs="Arial"/>
                <w:sz w:val="20"/>
                <w:szCs w:val="20"/>
                <w:lang w:val="en-US"/>
              </w:rPr>
              <w:t>□ Reassign work - Discuss next steps with HR Consultant</w:t>
            </w:r>
          </w:p>
          <w:p w:rsidR="009D5FA1" w:rsidRPr="00946EAE" w:rsidRDefault="009D5FA1" w:rsidP="00BD5B6E">
            <w:pPr>
              <w:rPr>
                <w:rFonts w:asciiTheme="minorHAnsi" w:hAnsiTheme="minorHAnsi" w:cs="Arial"/>
                <w:sz w:val="20"/>
                <w:szCs w:val="20"/>
                <w:lang w:val="en-US"/>
              </w:rPr>
            </w:pPr>
          </w:p>
        </w:tc>
      </w:tr>
    </w:tbl>
    <w:p w:rsidR="009D5FA1" w:rsidRPr="00946EAE" w:rsidRDefault="009D5FA1" w:rsidP="009D5FA1">
      <w:pPr>
        <w:rPr>
          <w:rFonts w:asciiTheme="minorHAnsi" w:hAnsiTheme="minorHAnsi" w:cs="Arial"/>
          <w:sz w:val="20"/>
          <w:szCs w:val="20"/>
          <w:lang w:val="en-US"/>
        </w:rPr>
      </w:pPr>
    </w:p>
    <w:p w:rsidR="00977088" w:rsidRDefault="00977088"/>
    <w:p w:rsidR="00B52AD4" w:rsidRPr="00B52AD4" w:rsidRDefault="00B52AD4" w:rsidP="00B52AD4">
      <w:pPr>
        <w:jc w:val="center"/>
        <w:rPr>
          <w:rFonts w:asciiTheme="minorHAnsi" w:hAnsiTheme="minorHAnsi" w:cstheme="minorHAnsi"/>
          <w:b/>
          <w:sz w:val="22"/>
          <w:szCs w:val="22"/>
        </w:rPr>
      </w:pPr>
      <w:r w:rsidRPr="00B52AD4">
        <w:rPr>
          <w:rFonts w:asciiTheme="minorHAnsi" w:hAnsiTheme="minorHAnsi" w:cstheme="minorHAnsi"/>
          <w:b/>
          <w:sz w:val="22"/>
          <w:szCs w:val="22"/>
        </w:rPr>
        <w:lastRenderedPageBreak/>
        <w:t>Mini HR Planning Exercise</w:t>
      </w:r>
    </w:p>
    <w:p w:rsidR="00B52AD4" w:rsidRDefault="00B52AD4" w:rsidP="00B52AD4">
      <w:pPr>
        <w:jc w:val="both"/>
        <w:rPr>
          <w:rFonts w:asciiTheme="minorHAnsi" w:hAnsiTheme="minorHAnsi" w:cstheme="minorHAnsi"/>
          <w:sz w:val="22"/>
          <w:szCs w:val="22"/>
        </w:rPr>
      </w:pPr>
    </w:p>
    <w:p w:rsidR="00B52AD4" w:rsidRPr="00B52AD4" w:rsidRDefault="00B52AD4" w:rsidP="00B52AD4">
      <w:pPr>
        <w:jc w:val="both"/>
        <w:rPr>
          <w:rFonts w:asciiTheme="minorHAnsi" w:hAnsiTheme="minorHAnsi" w:cstheme="minorHAnsi"/>
          <w:sz w:val="22"/>
          <w:szCs w:val="22"/>
        </w:rPr>
      </w:pPr>
      <w:r w:rsidRPr="00B52AD4">
        <w:rPr>
          <w:rFonts w:asciiTheme="minorHAnsi" w:hAnsiTheme="minorHAnsi" w:cstheme="minorHAnsi"/>
          <w:sz w:val="22"/>
          <w:szCs w:val="22"/>
        </w:rPr>
        <w:t xml:space="preserve">HR planning is a key element of strategic HR management.   It creates a link between your organization’s strategic goals and its operational activities and resources.     It is future-oriented and provides a roadmap for the organization to ensure the correct level of staffing is available for the required service demands.  It also helps to ensure the staff resources have the necessary skill sets to carry out the required activities.  </w:t>
      </w:r>
    </w:p>
    <w:p w:rsidR="00B52AD4" w:rsidRPr="00B52AD4" w:rsidRDefault="00B52AD4" w:rsidP="00B52AD4">
      <w:pPr>
        <w:jc w:val="both"/>
        <w:rPr>
          <w:rFonts w:asciiTheme="minorHAnsi" w:hAnsiTheme="minorHAnsi" w:cstheme="minorHAnsi"/>
          <w:sz w:val="22"/>
          <w:szCs w:val="22"/>
        </w:rPr>
      </w:pPr>
    </w:p>
    <w:p w:rsidR="00B52AD4" w:rsidRDefault="00B52AD4" w:rsidP="00B52AD4">
      <w:pPr>
        <w:jc w:val="both"/>
        <w:rPr>
          <w:rFonts w:asciiTheme="minorHAnsi" w:hAnsiTheme="minorHAnsi" w:cstheme="minorHAnsi"/>
          <w:sz w:val="22"/>
          <w:szCs w:val="22"/>
        </w:rPr>
      </w:pPr>
      <w:r w:rsidRPr="00B52AD4">
        <w:rPr>
          <w:rFonts w:asciiTheme="minorHAnsi" w:hAnsiTheme="minorHAnsi" w:cstheme="minorHAnsi"/>
          <w:sz w:val="22"/>
          <w:szCs w:val="22"/>
        </w:rPr>
        <w:t xml:space="preserve">As you review your existing service delivery needs and your current staffing model, you are encouraged to critically assess the key ‘activity streams’ and positions.  </w:t>
      </w:r>
    </w:p>
    <w:p w:rsidR="00B52AD4" w:rsidRDefault="00B52AD4" w:rsidP="00B52AD4">
      <w:pPr>
        <w:jc w:val="both"/>
        <w:rPr>
          <w:rFonts w:asciiTheme="minorHAnsi" w:hAnsiTheme="minorHAnsi" w:cstheme="minorHAnsi"/>
          <w:sz w:val="22"/>
          <w:szCs w:val="22"/>
        </w:rPr>
      </w:pPr>
    </w:p>
    <w:p w:rsidR="00B52AD4" w:rsidRDefault="00B52AD4" w:rsidP="00B52AD4">
      <w:pPr>
        <w:jc w:val="both"/>
        <w:rPr>
          <w:rFonts w:asciiTheme="minorHAnsi" w:hAnsiTheme="minorHAnsi" w:cstheme="minorHAnsi"/>
          <w:sz w:val="22"/>
          <w:szCs w:val="22"/>
        </w:rPr>
      </w:pPr>
      <w:r w:rsidRPr="00B52AD4">
        <w:rPr>
          <w:rFonts w:asciiTheme="minorHAnsi" w:hAnsiTheme="minorHAnsi" w:cstheme="minorHAnsi"/>
          <w:sz w:val="22"/>
          <w:szCs w:val="22"/>
        </w:rPr>
        <w:t xml:space="preserve">Consider internal and external factors that influence the need for specific activity streams, the alignment and bundling of work within positions, options you may have to reconfigure work and/or engage other avenues such as new technologies in order to create efficiencies.  </w:t>
      </w:r>
    </w:p>
    <w:p w:rsidR="00B52AD4" w:rsidRDefault="00B52AD4" w:rsidP="00B52AD4">
      <w:pPr>
        <w:jc w:val="both"/>
        <w:rPr>
          <w:rFonts w:asciiTheme="minorHAnsi" w:hAnsiTheme="minorHAnsi" w:cstheme="minorHAnsi"/>
          <w:sz w:val="22"/>
          <w:szCs w:val="22"/>
        </w:rPr>
      </w:pPr>
    </w:p>
    <w:p w:rsidR="00B52AD4" w:rsidRPr="00B52AD4" w:rsidRDefault="00B52AD4" w:rsidP="00B52AD4">
      <w:pPr>
        <w:jc w:val="both"/>
        <w:rPr>
          <w:rFonts w:asciiTheme="minorHAnsi" w:hAnsiTheme="minorHAnsi" w:cstheme="minorHAnsi"/>
          <w:sz w:val="22"/>
          <w:szCs w:val="22"/>
        </w:rPr>
      </w:pPr>
      <w:r w:rsidRPr="00B52AD4">
        <w:rPr>
          <w:rFonts w:asciiTheme="minorHAnsi" w:hAnsiTheme="minorHAnsi" w:cstheme="minorHAnsi"/>
          <w:sz w:val="22"/>
          <w:szCs w:val="22"/>
        </w:rPr>
        <w:t>Be prepared to explore and leverage vacancy opportunities resulting from natural attrition</w:t>
      </w:r>
      <w:r>
        <w:rPr>
          <w:rFonts w:asciiTheme="minorHAnsi" w:hAnsiTheme="minorHAnsi" w:cstheme="minorHAnsi"/>
          <w:sz w:val="22"/>
          <w:szCs w:val="22"/>
        </w:rPr>
        <w:t xml:space="preserve"> such as resignations and retirements.  </w:t>
      </w:r>
    </w:p>
    <w:p w:rsidR="00B52AD4" w:rsidRPr="00B52AD4" w:rsidRDefault="00B52AD4" w:rsidP="00B52AD4">
      <w:pPr>
        <w:jc w:val="both"/>
        <w:rPr>
          <w:rFonts w:asciiTheme="minorHAnsi" w:hAnsiTheme="minorHAnsi" w:cstheme="minorHAnsi"/>
          <w:sz w:val="22"/>
          <w:szCs w:val="22"/>
        </w:rPr>
      </w:pPr>
    </w:p>
    <w:p w:rsidR="00B52AD4" w:rsidRPr="00B52AD4" w:rsidRDefault="00B52AD4" w:rsidP="00B52AD4">
      <w:pPr>
        <w:jc w:val="both"/>
        <w:rPr>
          <w:rFonts w:asciiTheme="minorHAnsi" w:hAnsiTheme="minorHAnsi" w:cstheme="minorHAnsi"/>
          <w:sz w:val="22"/>
          <w:szCs w:val="22"/>
        </w:rPr>
      </w:pPr>
      <w:r w:rsidRPr="00B52AD4">
        <w:rPr>
          <w:rFonts w:asciiTheme="minorHAnsi" w:hAnsiTheme="minorHAnsi" w:cstheme="minorHAnsi"/>
          <w:sz w:val="22"/>
          <w:szCs w:val="22"/>
        </w:rPr>
        <w:t>Some key questions to consider whe</w:t>
      </w:r>
      <w:r>
        <w:rPr>
          <w:rFonts w:asciiTheme="minorHAnsi" w:hAnsiTheme="minorHAnsi" w:cstheme="minorHAnsi"/>
          <w:sz w:val="22"/>
          <w:szCs w:val="22"/>
        </w:rPr>
        <w:t xml:space="preserve">n a vacancy opportunity occurs, although </w:t>
      </w:r>
      <w:r w:rsidRPr="00B52AD4">
        <w:rPr>
          <w:rFonts w:asciiTheme="minorHAnsi" w:hAnsiTheme="minorHAnsi" w:cstheme="minorHAnsi"/>
          <w:sz w:val="22"/>
          <w:szCs w:val="22"/>
        </w:rPr>
        <w:t>not all</w:t>
      </w:r>
      <w:r>
        <w:rPr>
          <w:rFonts w:asciiTheme="minorHAnsi" w:hAnsiTheme="minorHAnsi" w:cstheme="minorHAnsi"/>
          <w:sz w:val="22"/>
          <w:szCs w:val="22"/>
        </w:rPr>
        <w:t xml:space="preserve"> of these questions</w:t>
      </w:r>
      <w:r w:rsidRPr="00B52AD4">
        <w:rPr>
          <w:rFonts w:asciiTheme="minorHAnsi" w:hAnsiTheme="minorHAnsi" w:cstheme="minorHAnsi"/>
          <w:sz w:val="22"/>
          <w:szCs w:val="22"/>
        </w:rPr>
        <w:t xml:space="preserve"> wil</w:t>
      </w:r>
      <w:r>
        <w:rPr>
          <w:rFonts w:asciiTheme="minorHAnsi" w:hAnsiTheme="minorHAnsi" w:cstheme="minorHAnsi"/>
          <w:sz w:val="22"/>
          <w:szCs w:val="22"/>
        </w:rPr>
        <w:t>l be relevant for all vacancies</w:t>
      </w:r>
      <w:r w:rsidRPr="00B52AD4">
        <w:rPr>
          <w:rFonts w:asciiTheme="minorHAnsi" w:hAnsiTheme="minorHAnsi" w:cstheme="minorHAnsi"/>
          <w:sz w:val="22"/>
          <w:szCs w:val="22"/>
        </w:rPr>
        <w:t>:</w:t>
      </w:r>
    </w:p>
    <w:p w:rsidR="00B52AD4" w:rsidRPr="00B52AD4" w:rsidRDefault="00B52AD4" w:rsidP="00B52AD4">
      <w:pPr>
        <w:jc w:val="both"/>
        <w:rPr>
          <w:rFonts w:asciiTheme="minorHAnsi" w:hAnsiTheme="minorHAnsi" w:cstheme="minorHAnsi"/>
          <w:sz w:val="22"/>
          <w:szCs w:val="22"/>
        </w:rPr>
      </w:pP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t xml:space="preserve">How does this position support the strategic direction of the College?  </w:t>
      </w:r>
    </w:p>
    <w:p w:rsidR="00B52AD4" w:rsidRPr="00B52AD4" w:rsidRDefault="00B52AD4" w:rsidP="00B52AD4">
      <w:pPr>
        <w:jc w:val="both"/>
        <w:rPr>
          <w:rFonts w:asciiTheme="minorHAnsi" w:hAnsiTheme="minorHAnsi" w:cstheme="minorHAnsi"/>
          <w:sz w:val="22"/>
          <w:szCs w:val="22"/>
        </w:rPr>
      </w:pP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t>Does this position generate revenue for the College?    If not, is there potential for it to become revenue generating?   If so, what would be required from the organization to move in that direction?  Risks?</w:t>
      </w:r>
    </w:p>
    <w:p w:rsidR="00B52AD4" w:rsidRPr="00B52AD4" w:rsidRDefault="00B52AD4" w:rsidP="00B52AD4">
      <w:pPr>
        <w:pStyle w:val="ListParagraph"/>
        <w:rPr>
          <w:rFonts w:cstheme="minorHAnsi"/>
        </w:rPr>
      </w:pP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t>Does this position receive external funding support?   If so, is this funding “soft” or sustained?   If the funding is soft, what are the key factors influencing funding renewal?   Risks?</w:t>
      </w:r>
    </w:p>
    <w:p w:rsidR="00B52AD4" w:rsidRPr="00B52AD4" w:rsidRDefault="00B52AD4" w:rsidP="00B52AD4">
      <w:pPr>
        <w:pStyle w:val="ListParagraph"/>
        <w:rPr>
          <w:rFonts w:cstheme="minorHAnsi"/>
        </w:rPr>
      </w:pP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t xml:space="preserve">Are there any opportunities for the creation of strategic partnerships within the activity stream this position supports which </w:t>
      </w:r>
      <w:proofErr w:type="gramStart"/>
      <w:r w:rsidRPr="00B52AD4">
        <w:rPr>
          <w:rFonts w:cstheme="minorHAnsi"/>
        </w:rPr>
        <w:t>could  reduce</w:t>
      </w:r>
      <w:proofErr w:type="gramEnd"/>
      <w:r w:rsidRPr="00B52AD4">
        <w:rPr>
          <w:rFonts w:cstheme="minorHAnsi"/>
        </w:rPr>
        <w:t xml:space="preserve"> the College’s operating overhead?  (e.g. shared services)</w:t>
      </w:r>
    </w:p>
    <w:p w:rsidR="00B52AD4" w:rsidRPr="00B52AD4" w:rsidRDefault="00B52AD4" w:rsidP="00B52AD4">
      <w:pPr>
        <w:pStyle w:val="ListParagraph"/>
        <w:rPr>
          <w:rFonts w:cstheme="minorHAnsi"/>
        </w:rPr>
      </w:pP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t>Could any of the processes within this position’s activity stream be improved through the application of a continuous improvement review (e.g. LEAN) or through cost-effective technologies?</w:t>
      </w:r>
    </w:p>
    <w:p w:rsidR="00B52AD4" w:rsidRPr="00B52AD4" w:rsidRDefault="00B52AD4" w:rsidP="00B52AD4">
      <w:pPr>
        <w:pStyle w:val="ListParagraph"/>
        <w:rPr>
          <w:rFonts w:cstheme="minorHAnsi"/>
        </w:rPr>
      </w:pP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t xml:space="preserve">Are there any duties currently associated with this activity stream or the specific position which could be eliminated?  If so, what is the impact to existing service levels, other staff, other departments/divisions, etc. </w:t>
      </w:r>
    </w:p>
    <w:p w:rsidR="00B52AD4" w:rsidRPr="00B52AD4" w:rsidRDefault="00B52AD4" w:rsidP="00B52AD4">
      <w:pPr>
        <w:pStyle w:val="ListParagraph"/>
        <w:rPr>
          <w:rFonts w:cstheme="minorHAnsi"/>
        </w:rPr>
      </w:pP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t xml:space="preserve">When do the natural workload peaks and valleys occur for this position?  Are there any current ‘gaps’ in service delivery associated with this position/activity stream? </w:t>
      </w:r>
    </w:p>
    <w:p w:rsidR="00B52AD4" w:rsidRPr="00B52AD4" w:rsidRDefault="00B52AD4" w:rsidP="00B52AD4">
      <w:pPr>
        <w:pStyle w:val="ListParagraph"/>
        <w:rPr>
          <w:rFonts w:cstheme="minorHAnsi"/>
        </w:rPr>
      </w:pP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t xml:space="preserve">Are the position’s current standard hours of work over/under what is required to meet the core service needs?   Does the position need to be a 12-month position or could the service be effectively delivered with a 9, 10 or 11 month position?  What have the employment patterns been for any overflow work (e.g. overtime for full-time staff; utilization of part-time workers)?    </w:t>
      </w:r>
    </w:p>
    <w:p w:rsidR="00B52AD4" w:rsidRPr="00B52AD4" w:rsidRDefault="00B52AD4" w:rsidP="00B52AD4">
      <w:pPr>
        <w:jc w:val="both"/>
        <w:rPr>
          <w:rFonts w:asciiTheme="minorHAnsi" w:hAnsiTheme="minorHAnsi" w:cstheme="minorHAnsi"/>
          <w:sz w:val="22"/>
          <w:szCs w:val="22"/>
        </w:rPr>
      </w:pPr>
      <w:r w:rsidRPr="00B52AD4">
        <w:rPr>
          <w:rFonts w:asciiTheme="minorHAnsi" w:hAnsiTheme="minorHAnsi" w:cstheme="minorHAnsi"/>
          <w:sz w:val="22"/>
          <w:szCs w:val="22"/>
        </w:rPr>
        <w:t xml:space="preserve"> </w:t>
      </w:r>
    </w:p>
    <w:p w:rsidR="00B52AD4" w:rsidRPr="00B52AD4" w:rsidRDefault="00B52AD4" w:rsidP="00B52AD4">
      <w:pPr>
        <w:pStyle w:val="ListParagraph"/>
        <w:numPr>
          <w:ilvl w:val="0"/>
          <w:numId w:val="1"/>
        </w:numPr>
        <w:spacing w:after="0" w:line="240" w:lineRule="auto"/>
        <w:jc w:val="both"/>
        <w:rPr>
          <w:rFonts w:cstheme="minorHAnsi"/>
        </w:rPr>
      </w:pPr>
      <w:r w:rsidRPr="00B52AD4">
        <w:rPr>
          <w:rFonts w:cstheme="minorHAnsi"/>
        </w:rPr>
        <w:lastRenderedPageBreak/>
        <w:t xml:space="preserve">Do the key skill sets associated with this role/activity stream exist elsewhere in the College?  (e.g. within your own service area or in another service area) If so, how you might consolidate/share resources? </w:t>
      </w:r>
    </w:p>
    <w:p w:rsidR="00B52AD4" w:rsidRDefault="00B52AD4" w:rsidP="00B52AD4">
      <w:pPr>
        <w:pStyle w:val="ListParagraph"/>
      </w:pPr>
    </w:p>
    <w:p w:rsidR="00B52AD4" w:rsidRDefault="00B52AD4" w:rsidP="00B52AD4">
      <w:pPr>
        <w:pStyle w:val="ListParagraph"/>
        <w:numPr>
          <w:ilvl w:val="0"/>
          <w:numId w:val="1"/>
        </w:numPr>
        <w:spacing w:after="0" w:line="240" w:lineRule="auto"/>
        <w:jc w:val="both"/>
      </w:pPr>
      <w:r>
        <w:t xml:space="preserve">What skills are needed to delivery this service effectively and efficiently in the future?  Are those skills available within the remaining staff team?  For skills gaps, what can be resolved through training &amp; development of remaining staff and what needs to be obtained from outside?     </w:t>
      </w:r>
    </w:p>
    <w:p w:rsidR="00B52AD4" w:rsidRDefault="00B52AD4" w:rsidP="00B52AD4">
      <w:pPr>
        <w:pStyle w:val="ListParagraph"/>
      </w:pPr>
    </w:p>
    <w:p w:rsidR="00B52AD4" w:rsidRDefault="00B52AD4" w:rsidP="00B52AD4">
      <w:pPr>
        <w:pStyle w:val="ListParagraph"/>
        <w:numPr>
          <w:ilvl w:val="0"/>
          <w:numId w:val="1"/>
        </w:numPr>
        <w:spacing w:after="0" w:line="240" w:lineRule="auto"/>
        <w:jc w:val="both"/>
      </w:pPr>
      <w:r>
        <w:t xml:space="preserve">If organizational constraints prevented you from replacing the vacant position, how would you adjust your service levels and reconfigure your remaining resources?   Which academic schools and service areas that would be primarily impacted? </w:t>
      </w:r>
    </w:p>
    <w:p w:rsidR="00B52AD4" w:rsidRDefault="00B52AD4" w:rsidP="00B52AD4">
      <w:pPr>
        <w:pStyle w:val="ListParagraph"/>
      </w:pPr>
    </w:p>
    <w:p w:rsidR="00B52AD4" w:rsidRDefault="00B52AD4" w:rsidP="00B52AD4">
      <w:pPr>
        <w:pStyle w:val="ListParagraph"/>
        <w:numPr>
          <w:ilvl w:val="0"/>
          <w:numId w:val="1"/>
        </w:numPr>
        <w:spacing w:after="0" w:line="240" w:lineRule="auto"/>
        <w:jc w:val="both"/>
      </w:pPr>
      <w:r>
        <w:t>Does this position have alignment with a specific regulatory or compliance requirement for the College?   If so, are there any cost-effective options for outsourcing which could be considered by the College?</w:t>
      </w:r>
    </w:p>
    <w:p w:rsidR="00B52AD4" w:rsidRDefault="00B52AD4" w:rsidP="00B52AD4">
      <w:pPr>
        <w:pStyle w:val="ListParagraph"/>
      </w:pPr>
    </w:p>
    <w:p w:rsidR="00B52AD4" w:rsidRDefault="00B52AD4"/>
    <w:sectPr w:rsidR="00B52AD4" w:rsidSect="009D5FA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50C9"/>
    <w:multiLevelType w:val="hybridMultilevel"/>
    <w:tmpl w:val="A404CC24"/>
    <w:lvl w:ilvl="0" w:tplc="66FA0D12">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A1"/>
    <w:rsid w:val="00023910"/>
    <w:rsid w:val="00031296"/>
    <w:rsid w:val="000408AE"/>
    <w:rsid w:val="000A5D28"/>
    <w:rsid w:val="000A7D08"/>
    <w:rsid w:val="000B071A"/>
    <w:rsid w:val="000B3976"/>
    <w:rsid w:val="000C2657"/>
    <w:rsid w:val="001138EE"/>
    <w:rsid w:val="001208E5"/>
    <w:rsid w:val="0012306C"/>
    <w:rsid w:val="00132538"/>
    <w:rsid w:val="00133829"/>
    <w:rsid w:val="00142458"/>
    <w:rsid w:val="0015295B"/>
    <w:rsid w:val="00156CD6"/>
    <w:rsid w:val="001620E7"/>
    <w:rsid w:val="001951CA"/>
    <w:rsid w:val="001A0B8A"/>
    <w:rsid w:val="001A1774"/>
    <w:rsid w:val="001B448F"/>
    <w:rsid w:val="001C2F65"/>
    <w:rsid w:val="001F6EC3"/>
    <w:rsid w:val="00205303"/>
    <w:rsid w:val="00210CFF"/>
    <w:rsid w:val="00224925"/>
    <w:rsid w:val="0022562E"/>
    <w:rsid w:val="00234B11"/>
    <w:rsid w:val="00246DEE"/>
    <w:rsid w:val="002560FE"/>
    <w:rsid w:val="00257170"/>
    <w:rsid w:val="00270934"/>
    <w:rsid w:val="0029662A"/>
    <w:rsid w:val="002A2E1B"/>
    <w:rsid w:val="002A32FF"/>
    <w:rsid w:val="002A523A"/>
    <w:rsid w:val="002C32CF"/>
    <w:rsid w:val="002E43F4"/>
    <w:rsid w:val="002E7485"/>
    <w:rsid w:val="002F6CD4"/>
    <w:rsid w:val="00304059"/>
    <w:rsid w:val="00323044"/>
    <w:rsid w:val="003304DB"/>
    <w:rsid w:val="00337C07"/>
    <w:rsid w:val="0034629B"/>
    <w:rsid w:val="003547ED"/>
    <w:rsid w:val="00372FE9"/>
    <w:rsid w:val="00380C18"/>
    <w:rsid w:val="00385744"/>
    <w:rsid w:val="003914C8"/>
    <w:rsid w:val="00392005"/>
    <w:rsid w:val="003C4019"/>
    <w:rsid w:val="003C565E"/>
    <w:rsid w:val="003E20ED"/>
    <w:rsid w:val="003F166B"/>
    <w:rsid w:val="003F2843"/>
    <w:rsid w:val="003F4ED0"/>
    <w:rsid w:val="0040770F"/>
    <w:rsid w:val="00407B02"/>
    <w:rsid w:val="00417E11"/>
    <w:rsid w:val="00423DCA"/>
    <w:rsid w:val="00425748"/>
    <w:rsid w:val="004451FA"/>
    <w:rsid w:val="00456AB0"/>
    <w:rsid w:val="00461AD2"/>
    <w:rsid w:val="00465DE1"/>
    <w:rsid w:val="00466146"/>
    <w:rsid w:val="00470BDB"/>
    <w:rsid w:val="0047576C"/>
    <w:rsid w:val="004764E2"/>
    <w:rsid w:val="0047689E"/>
    <w:rsid w:val="004769AB"/>
    <w:rsid w:val="00480766"/>
    <w:rsid w:val="00484459"/>
    <w:rsid w:val="00487D99"/>
    <w:rsid w:val="004A7321"/>
    <w:rsid w:val="004A7B13"/>
    <w:rsid w:val="004B07F1"/>
    <w:rsid w:val="004C3C8D"/>
    <w:rsid w:val="004D6BD1"/>
    <w:rsid w:val="004E6902"/>
    <w:rsid w:val="004F1D8B"/>
    <w:rsid w:val="0050197E"/>
    <w:rsid w:val="00502C84"/>
    <w:rsid w:val="00507A16"/>
    <w:rsid w:val="00512009"/>
    <w:rsid w:val="00512B67"/>
    <w:rsid w:val="0054105F"/>
    <w:rsid w:val="00561DBD"/>
    <w:rsid w:val="00562F65"/>
    <w:rsid w:val="0058426C"/>
    <w:rsid w:val="00586637"/>
    <w:rsid w:val="00593CC0"/>
    <w:rsid w:val="005A5426"/>
    <w:rsid w:val="005E1AA1"/>
    <w:rsid w:val="005E39A6"/>
    <w:rsid w:val="005F3752"/>
    <w:rsid w:val="005F4B7C"/>
    <w:rsid w:val="005F5FDA"/>
    <w:rsid w:val="0060490C"/>
    <w:rsid w:val="00624D0D"/>
    <w:rsid w:val="00636E97"/>
    <w:rsid w:val="00637604"/>
    <w:rsid w:val="006557BE"/>
    <w:rsid w:val="00665673"/>
    <w:rsid w:val="0067712F"/>
    <w:rsid w:val="00677788"/>
    <w:rsid w:val="00692893"/>
    <w:rsid w:val="006A5F44"/>
    <w:rsid w:val="006E1797"/>
    <w:rsid w:val="007035A5"/>
    <w:rsid w:val="00710C03"/>
    <w:rsid w:val="0073635A"/>
    <w:rsid w:val="00742362"/>
    <w:rsid w:val="00746B22"/>
    <w:rsid w:val="00772F09"/>
    <w:rsid w:val="00774F50"/>
    <w:rsid w:val="0077527A"/>
    <w:rsid w:val="00781EFF"/>
    <w:rsid w:val="00782247"/>
    <w:rsid w:val="007953E2"/>
    <w:rsid w:val="007A3062"/>
    <w:rsid w:val="007B6B83"/>
    <w:rsid w:val="007C3CBA"/>
    <w:rsid w:val="007E4871"/>
    <w:rsid w:val="007F46BC"/>
    <w:rsid w:val="007F5BA2"/>
    <w:rsid w:val="007F6AC4"/>
    <w:rsid w:val="00801182"/>
    <w:rsid w:val="0081338F"/>
    <w:rsid w:val="008148AE"/>
    <w:rsid w:val="008148B1"/>
    <w:rsid w:val="008302C1"/>
    <w:rsid w:val="00834A3E"/>
    <w:rsid w:val="008426F2"/>
    <w:rsid w:val="008509BC"/>
    <w:rsid w:val="00850E96"/>
    <w:rsid w:val="00861B96"/>
    <w:rsid w:val="008642ED"/>
    <w:rsid w:val="008728B5"/>
    <w:rsid w:val="00880DAA"/>
    <w:rsid w:val="00883269"/>
    <w:rsid w:val="00897E13"/>
    <w:rsid w:val="008B043D"/>
    <w:rsid w:val="008D1262"/>
    <w:rsid w:val="008F481A"/>
    <w:rsid w:val="008F4C53"/>
    <w:rsid w:val="009043F0"/>
    <w:rsid w:val="0091447C"/>
    <w:rsid w:val="00925522"/>
    <w:rsid w:val="009428CC"/>
    <w:rsid w:val="009567FD"/>
    <w:rsid w:val="009663BC"/>
    <w:rsid w:val="0097286A"/>
    <w:rsid w:val="00976C37"/>
    <w:rsid w:val="00977088"/>
    <w:rsid w:val="00977E32"/>
    <w:rsid w:val="009C24EA"/>
    <w:rsid w:val="009C4FDC"/>
    <w:rsid w:val="009C5C30"/>
    <w:rsid w:val="009D5B54"/>
    <w:rsid w:val="009D5FA1"/>
    <w:rsid w:val="009D720D"/>
    <w:rsid w:val="00A05774"/>
    <w:rsid w:val="00A21F36"/>
    <w:rsid w:val="00A3312A"/>
    <w:rsid w:val="00A620F8"/>
    <w:rsid w:val="00A7456A"/>
    <w:rsid w:val="00A778A7"/>
    <w:rsid w:val="00A779F9"/>
    <w:rsid w:val="00A802F6"/>
    <w:rsid w:val="00A808C8"/>
    <w:rsid w:val="00A8327F"/>
    <w:rsid w:val="00A836B2"/>
    <w:rsid w:val="00AD08F2"/>
    <w:rsid w:val="00AF7359"/>
    <w:rsid w:val="00B030DE"/>
    <w:rsid w:val="00B112C5"/>
    <w:rsid w:val="00B21A2A"/>
    <w:rsid w:val="00B26447"/>
    <w:rsid w:val="00B36F59"/>
    <w:rsid w:val="00B44E60"/>
    <w:rsid w:val="00B52AD4"/>
    <w:rsid w:val="00B55D9A"/>
    <w:rsid w:val="00B562D1"/>
    <w:rsid w:val="00B64A5D"/>
    <w:rsid w:val="00B67B43"/>
    <w:rsid w:val="00B7274B"/>
    <w:rsid w:val="00B8218B"/>
    <w:rsid w:val="00B876A6"/>
    <w:rsid w:val="00B9343C"/>
    <w:rsid w:val="00B97DC7"/>
    <w:rsid w:val="00BA7D26"/>
    <w:rsid w:val="00BB54C5"/>
    <w:rsid w:val="00BB6170"/>
    <w:rsid w:val="00BC35F4"/>
    <w:rsid w:val="00BD41BC"/>
    <w:rsid w:val="00BD4E56"/>
    <w:rsid w:val="00BF0E21"/>
    <w:rsid w:val="00C44699"/>
    <w:rsid w:val="00C51FBA"/>
    <w:rsid w:val="00C52148"/>
    <w:rsid w:val="00C56067"/>
    <w:rsid w:val="00C5776B"/>
    <w:rsid w:val="00C6363B"/>
    <w:rsid w:val="00C73356"/>
    <w:rsid w:val="00C7517E"/>
    <w:rsid w:val="00C876E8"/>
    <w:rsid w:val="00C87BC8"/>
    <w:rsid w:val="00C97EAF"/>
    <w:rsid w:val="00CA12EA"/>
    <w:rsid w:val="00CB3D0D"/>
    <w:rsid w:val="00CB5C7D"/>
    <w:rsid w:val="00CB7DA4"/>
    <w:rsid w:val="00CC2C9F"/>
    <w:rsid w:val="00CC4945"/>
    <w:rsid w:val="00D05156"/>
    <w:rsid w:val="00D06890"/>
    <w:rsid w:val="00D15E21"/>
    <w:rsid w:val="00D17F2D"/>
    <w:rsid w:val="00D25019"/>
    <w:rsid w:val="00D27C90"/>
    <w:rsid w:val="00D34A4D"/>
    <w:rsid w:val="00D36A0A"/>
    <w:rsid w:val="00D3779D"/>
    <w:rsid w:val="00D4096E"/>
    <w:rsid w:val="00D45F29"/>
    <w:rsid w:val="00D50221"/>
    <w:rsid w:val="00D61DC7"/>
    <w:rsid w:val="00D667C2"/>
    <w:rsid w:val="00D854B0"/>
    <w:rsid w:val="00D918EA"/>
    <w:rsid w:val="00D923C8"/>
    <w:rsid w:val="00DA140D"/>
    <w:rsid w:val="00DA277D"/>
    <w:rsid w:val="00DA4F2B"/>
    <w:rsid w:val="00DA65E8"/>
    <w:rsid w:val="00DC1C38"/>
    <w:rsid w:val="00DC6692"/>
    <w:rsid w:val="00DD2615"/>
    <w:rsid w:val="00DD4786"/>
    <w:rsid w:val="00DE2EFE"/>
    <w:rsid w:val="00E01D39"/>
    <w:rsid w:val="00E042FA"/>
    <w:rsid w:val="00E124D6"/>
    <w:rsid w:val="00E16567"/>
    <w:rsid w:val="00E2442E"/>
    <w:rsid w:val="00E2749D"/>
    <w:rsid w:val="00E6619C"/>
    <w:rsid w:val="00E66DAB"/>
    <w:rsid w:val="00E9243A"/>
    <w:rsid w:val="00EB49A4"/>
    <w:rsid w:val="00ED0729"/>
    <w:rsid w:val="00ED730A"/>
    <w:rsid w:val="00ED78FB"/>
    <w:rsid w:val="00EE6D33"/>
    <w:rsid w:val="00EF6AEF"/>
    <w:rsid w:val="00F042DD"/>
    <w:rsid w:val="00F0447E"/>
    <w:rsid w:val="00F22EC7"/>
    <w:rsid w:val="00F35AC8"/>
    <w:rsid w:val="00F40072"/>
    <w:rsid w:val="00F42909"/>
    <w:rsid w:val="00F44C4C"/>
    <w:rsid w:val="00F45FC1"/>
    <w:rsid w:val="00F461E4"/>
    <w:rsid w:val="00F47F6B"/>
    <w:rsid w:val="00F603C0"/>
    <w:rsid w:val="00F64EDE"/>
    <w:rsid w:val="00F914EF"/>
    <w:rsid w:val="00F94E9A"/>
    <w:rsid w:val="00FB772A"/>
    <w:rsid w:val="00FC08FF"/>
    <w:rsid w:val="00FC369B"/>
    <w:rsid w:val="00FC54C5"/>
    <w:rsid w:val="00FD6E14"/>
    <w:rsid w:val="00FE6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4C693A-11FC-4CED-8079-FCCF560F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F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5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AD4"/>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A034364A.dotm</Template>
  <TotalTime>0</TotalTime>
  <Pages>3</Pages>
  <Words>755</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Watson</dc:creator>
  <cp:lastModifiedBy>Lauren Fourcaudot</cp:lastModifiedBy>
  <cp:revision>2</cp:revision>
  <dcterms:created xsi:type="dcterms:W3CDTF">2020-06-17T16:23:00Z</dcterms:created>
  <dcterms:modified xsi:type="dcterms:W3CDTF">2020-06-17T16:23:00Z</dcterms:modified>
</cp:coreProperties>
</file>