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531AF" w14:textId="77777777" w:rsidR="00855405" w:rsidRDefault="00C83F2A" w:rsidP="00855405">
      <w:pPr>
        <w:spacing w:line="240" w:lineRule="auto"/>
        <w:jc w:val="right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ab/>
      </w:r>
      <w:r w:rsidR="00E546C3">
        <w:rPr>
          <w:noProof/>
        </w:rPr>
        <w:drawing>
          <wp:inline distT="0" distB="0" distL="0" distR="0" wp14:anchorId="7A8FA742" wp14:editId="74108D14">
            <wp:extent cx="3917186" cy="67373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dge Header gener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754" cy="70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FD6C0" w14:textId="77777777" w:rsidR="00855405" w:rsidRDefault="00C83F2A" w:rsidP="00855405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C83F2A">
        <w:rPr>
          <w:rFonts w:ascii="Arial" w:hAnsi="Arial" w:cs="Arial"/>
          <w:b/>
          <w:sz w:val="28"/>
          <w:szCs w:val="28"/>
          <w:lang w:val="en-CA"/>
        </w:rPr>
        <w:t xml:space="preserve">Coordinator </w:t>
      </w:r>
      <w:r w:rsidR="00967C17">
        <w:rPr>
          <w:rFonts w:ascii="Arial" w:hAnsi="Arial" w:cs="Arial"/>
          <w:b/>
          <w:sz w:val="28"/>
          <w:szCs w:val="28"/>
          <w:lang w:val="en-CA"/>
        </w:rPr>
        <w:t xml:space="preserve">Two-Step </w:t>
      </w:r>
      <w:r w:rsidRPr="00C83F2A">
        <w:rPr>
          <w:rFonts w:ascii="Arial" w:hAnsi="Arial" w:cs="Arial"/>
          <w:b/>
          <w:sz w:val="28"/>
          <w:szCs w:val="28"/>
          <w:lang w:val="en-CA"/>
        </w:rPr>
        <w:t xml:space="preserve">Compensation </w:t>
      </w:r>
      <w:r w:rsidR="00D2261B">
        <w:rPr>
          <w:rFonts w:ascii="Arial" w:hAnsi="Arial" w:cs="Arial"/>
          <w:b/>
          <w:sz w:val="28"/>
          <w:szCs w:val="28"/>
          <w:lang w:val="en-CA"/>
        </w:rPr>
        <w:t xml:space="preserve">Request </w:t>
      </w:r>
      <w:r w:rsidRPr="00C83F2A">
        <w:rPr>
          <w:rFonts w:ascii="Arial" w:hAnsi="Arial" w:cs="Arial"/>
          <w:b/>
          <w:sz w:val="28"/>
          <w:szCs w:val="28"/>
          <w:lang w:val="en-CA"/>
        </w:rPr>
        <w:t>Form</w:t>
      </w:r>
    </w:p>
    <w:p w14:paraId="5B0E44DD" w14:textId="77777777" w:rsidR="00C83F2A" w:rsidRDefault="00C83F2A" w:rsidP="00C83F2A">
      <w:pPr>
        <w:spacing w:line="240" w:lineRule="auto"/>
        <w:rPr>
          <w:rFonts w:asciiTheme="minorHAnsi" w:hAnsiTheme="minorHAnsi" w:cstheme="minorHAnsi"/>
          <w:sz w:val="24"/>
          <w:szCs w:val="24"/>
          <w:lang w:val="en-CA"/>
        </w:rPr>
      </w:pPr>
      <w:r w:rsidRPr="00E546C3">
        <w:rPr>
          <w:rFonts w:asciiTheme="minorHAnsi" w:hAnsiTheme="minorHAnsi" w:cstheme="minorHAnsi"/>
          <w:sz w:val="24"/>
          <w:szCs w:val="24"/>
          <w:lang w:val="en-CA"/>
        </w:rPr>
        <w:t>As per Article 14.03</w:t>
      </w:r>
      <w:r w:rsidR="00E546C3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 w:rsidRPr="00E546C3">
        <w:rPr>
          <w:rFonts w:asciiTheme="minorHAnsi" w:hAnsiTheme="minorHAnsi" w:cstheme="minorHAnsi"/>
          <w:sz w:val="24"/>
          <w:szCs w:val="24"/>
          <w:lang w:val="en-CA"/>
        </w:rPr>
        <w:t xml:space="preserve">A3 in the Academic Employees Collective Agreement and </w:t>
      </w:r>
      <w:hyperlink r:id="rId8" w:history="1">
        <w:r w:rsidR="00D2261B" w:rsidRPr="001126EE">
          <w:rPr>
            <w:rStyle w:val="Hyperlink"/>
            <w:rFonts w:asciiTheme="minorHAnsi" w:hAnsiTheme="minorHAnsi" w:cstheme="minorHAnsi"/>
            <w:sz w:val="24"/>
            <w:szCs w:val="24"/>
            <w:lang w:val="en-CA"/>
          </w:rPr>
          <w:t>HR/Academic P</w:t>
        </w:r>
        <w:r w:rsidR="0081095A" w:rsidRPr="001126EE">
          <w:rPr>
            <w:rStyle w:val="Hyperlink"/>
            <w:rFonts w:asciiTheme="minorHAnsi" w:hAnsiTheme="minorHAnsi" w:cstheme="minorHAnsi"/>
            <w:sz w:val="24"/>
            <w:szCs w:val="24"/>
            <w:lang w:val="en-CA"/>
          </w:rPr>
          <w:t xml:space="preserve">rocedure </w:t>
        </w:r>
        <w:r w:rsidR="00C71D44" w:rsidRPr="001126EE">
          <w:rPr>
            <w:rStyle w:val="Hyperlink"/>
            <w:rFonts w:asciiTheme="minorHAnsi" w:hAnsiTheme="minorHAnsi" w:cstheme="minorHAnsi"/>
            <w:sz w:val="24"/>
            <w:szCs w:val="24"/>
            <w:lang w:val="en-CA"/>
          </w:rPr>
          <w:t>HRA</w:t>
        </w:r>
        <w:r w:rsidR="0081095A" w:rsidRPr="001126EE">
          <w:rPr>
            <w:rStyle w:val="Hyperlink"/>
            <w:rFonts w:asciiTheme="minorHAnsi" w:hAnsiTheme="minorHAnsi" w:cstheme="minorHAnsi"/>
            <w:sz w:val="24"/>
            <w:szCs w:val="24"/>
            <w:lang w:val="en-CA"/>
          </w:rPr>
          <w:t>-001</w:t>
        </w:r>
        <w:r w:rsidR="00D2261B" w:rsidRPr="001126EE">
          <w:rPr>
            <w:rStyle w:val="Hyperlink"/>
            <w:rFonts w:asciiTheme="minorHAnsi" w:hAnsiTheme="minorHAnsi" w:cstheme="minorHAnsi"/>
            <w:sz w:val="24"/>
            <w:szCs w:val="24"/>
            <w:lang w:val="en-CA"/>
          </w:rPr>
          <w:t xml:space="preserve">:  </w:t>
        </w:r>
        <w:r w:rsidR="00D2261B" w:rsidRPr="001126EE">
          <w:rPr>
            <w:rStyle w:val="Hyperlink"/>
            <w:rFonts w:asciiTheme="minorHAnsi" w:hAnsiTheme="minorHAnsi" w:cstheme="minorHAnsi"/>
            <w:i/>
            <w:sz w:val="24"/>
            <w:szCs w:val="24"/>
            <w:lang w:val="en-CA"/>
          </w:rPr>
          <w:t>Coordinators</w:t>
        </w:r>
        <w:r w:rsidR="00C71D44" w:rsidRPr="001126EE">
          <w:rPr>
            <w:rStyle w:val="Hyperlink"/>
            <w:rFonts w:asciiTheme="minorHAnsi" w:hAnsiTheme="minorHAnsi" w:cstheme="minorHAnsi"/>
            <w:i/>
            <w:sz w:val="24"/>
            <w:szCs w:val="24"/>
            <w:lang w:val="en-CA"/>
          </w:rPr>
          <w:t xml:space="preserve"> – Program and Discipline/Subject</w:t>
        </w:r>
      </w:hyperlink>
      <w:r w:rsidR="00C71D44" w:rsidRPr="00E546C3">
        <w:rPr>
          <w:rFonts w:asciiTheme="minorHAnsi" w:hAnsiTheme="minorHAnsi" w:cstheme="minorHAnsi"/>
          <w:sz w:val="24"/>
          <w:szCs w:val="24"/>
          <w:lang w:val="en-CA"/>
        </w:rPr>
        <w:t>,</w:t>
      </w:r>
      <w:r w:rsidRPr="00E546C3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 w:rsidR="00D2261B" w:rsidRPr="00E546C3">
        <w:rPr>
          <w:rFonts w:asciiTheme="minorHAnsi" w:hAnsiTheme="minorHAnsi" w:cstheme="minorHAnsi"/>
          <w:sz w:val="24"/>
          <w:szCs w:val="24"/>
          <w:lang w:val="en-CA"/>
        </w:rPr>
        <w:t>C</w:t>
      </w:r>
      <w:r w:rsidRPr="00E546C3">
        <w:rPr>
          <w:rFonts w:asciiTheme="minorHAnsi" w:hAnsiTheme="minorHAnsi" w:cstheme="minorHAnsi"/>
          <w:sz w:val="24"/>
          <w:szCs w:val="24"/>
          <w:lang w:val="en-CA"/>
        </w:rPr>
        <w:t xml:space="preserve">oordinators whose programs have </w:t>
      </w:r>
      <w:r w:rsidRPr="00E546C3">
        <w:rPr>
          <w:rFonts w:asciiTheme="minorHAnsi" w:hAnsiTheme="minorHAnsi" w:cstheme="minorHAnsi"/>
          <w:sz w:val="24"/>
          <w:szCs w:val="24"/>
          <w:u w:val="single"/>
          <w:lang w:val="en-CA"/>
        </w:rPr>
        <w:t>exceptional complexity factors</w:t>
      </w:r>
      <w:r w:rsidRPr="00E546C3">
        <w:rPr>
          <w:rFonts w:asciiTheme="minorHAnsi" w:hAnsiTheme="minorHAnsi" w:cstheme="minorHAnsi"/>
          <w:sz w:val="24"/>
          <w:szCs w:val="24"/>
          <w:lang w:val="en-CA"/>
        </w:rPr>
        <w:t xml:space="preserve"> may be granted a second</w:t>
      </w:r>
      <w:r w:rsidR="00D2261B" w:rsidRPr="00E546C3">
        <w:rPr>
          <w:rFonts w:asciiTheme="minorHAnsi" w:hAnsiTheme="minorHAnsi" w:cstheme="minorHAnsi"/>
          <w:sz w:val="24"/>
          <w:szCs w:val="24"/>
          <w:lang w:val="en-CA"/>
        </w:rPr>
        <w:t>-</w:t>
      </w:r>
      <w:r w:rsidRPr="00E546C3">
        <w:rPr>
          <w:rFonts w:asciiTheme="minorHAnsi" w:hAnsiTheme="minorHAnsi" w:cstheme="minorHAnsi"/>
          <w:sz w:val="24"/>
          <w:szCs w:val="24"/>
          <w:lang w:val="en-CA"/>
        </w:rPr>
        <w:t>step stipend on the authority of the Dean</w:t>
      </w:r>
      <w:r w:rsidR="00EB1A16" w:rsidRPr="00E546C3">
        <w:rPr>
          <w:rFonts w:asciiTheme="minorHAnsi" w:hAnsiTheme="minorHAnsi" w:cstheme="minorHAnsi"/>
          <w:sz w:val="24"/>
          <w:szCs w:val="24"/>
          <w:lang w:val="en-CA"/>
        </w:rPr>
        <w:t>/Chair</w:t>
      </w:r>
      <w:r w:rsidR="00E546C3">
        <w:rPr>
          <w:rFonts w:asciiTheme="minorHAnsi" w:hAnsiTheme="minorHAnsi" w:cstheme="minorHAnsi"/>
          <w:sz w:val="24"/>
          <w:szCs w:val="24"/>
          <w:lang w:val="en-CA"/>
        </w:rPr>
        <w:t xml:space="preserve"> and following approval by the Vice President, Academic Experience (VPAE)</w:t>
      </w:r>
      <w:r w:rsidRPr="00E546C3">
        <w:rPr>
          <w:rFonts w:asciiTheme="minorHAnsi" w:hAnsiTheme="minorHAnsi" w:cstheme="minorHAnsi"/>
          <w:sz w:val="24"/>
          <w:szCs w:val="24"/>
          <w:lang w:val="en-CA"/>
        </w:rPr>
        <w:t xml:space="preserve">.  Coordinators meeting the criteria below will be given only one second-step stipend, even if they meet the criteria in more than one area. </w:t>
      </w:r>
      <w:r w:rsidR="00EB1A16" w:rsidRPr="00E546C3">
        <w:rPr>
          <w:rFonts w:asciiTheme="minorHAnsi" w:hAnsiTheme="minorHAnsi" w:cstheme="minorHAnsi"/>
          <w:sz w:val="24"/>
          <w:szCs w:val="24"/>
          <w:lang w:val="en-CA"/>
        </w:rPr>
        <w:t xml:space="preserve">If the Coordinatorship is shared between two faculty, the second-step stipend will be divided between the faculty.  </w:t>
      </w:r>
      <w:r w:rsidRPr="00E546C3">
        <w:rPr>
          <w:rFonts w:asciiTheme="minorHAnsi" w:hAnsiTheme="minorHAnsi" w:cstheme="minorHAnsi"/>
          <w:sz w:val="24"/>
          <w:szCs w:val="24"/>
          <w:lang w:val="en-CA"/>
        </w:rPr>
        <w:t>The second stipend cannot be converted to release time.</w:t>
      </w:r>
    </w:p>
    <w:p w14:paraId="4D74A634" w14:textId="77777777" w:rsidR="00E546C3" w:rsidRPr="00E546C3" w:rsidRDefault="00E546C3" w:rsidP="00C83F2A">
      <w:pPr>
        <w:spacing w:line="240" w:lineRule="auto"/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C83F2A" w:rsidRPr="00E546C3" w14:paraId="4DA8A4A3" w14:textId="77777777" w:rsidTr="00F547DA">
        <w:tc>
          <w:tcPr>
            <w:tcW w:w="10368" w:type="dxa"/>
          </w:tcPr>
          <w:p w14:paraId="0F190384" w14:textId="77777777" w:rsidR="00C83F2A" w:rsidRPr="00E546C3" w:rsidRDefault="00C83F2A" w:rsidP="00FE5E3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Coordinator Position (Program/Discipline</w:t>
            </w:r>
            <w:r w:rsidR="001D247D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):  </w:t>
            </w:r>
          </w:p>
        </w:tc>
      </w:tr>
      <w:tr w:rsidR="00743C88" w:rsidRPr="00E546C3" w14:paraId="56333EAC" w14:textId="77777777" w:rsidTr="007F1874">
        <w:tc>
          <w:tcPr>
            <w:tcW w:w="10368" w:type="dxa"/>
          </w:tcPr>
          <w:p w14:paraId="59C0D835" w14:textId="77777777" w:rsidR="00743C88" w:rsidRPr="00E546C3" w:rsidRDefault="00743C88" w:rsidP="00FE5E3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Effective Date: </w:t>
            </w:r>
          </w:p>
        </w:tc>
      </w:tr>
    </w:tbl>
    <w:p w14:paraId="06F82906" w14:textId="77777777" w:rsidR="00C83F2A" w:rsidRPr="00E546C3" w:rsidRDefault="00C83F2A" w:rsidP="00C83F2A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</w:p>
    <w:p w14:paraId="794A8B2A" w14:textId="77777777" w:rsidR="00A97B12" w:rsidRPr="00E546C3" w:rsidRDefault="00A97B12" w:rsidP="000975A3">
      <w:pPr>
        <w:spacing w:line="240" w:lineRule="auto"/>
        <w:ind w:left="1440" w:hanging="1440"/>
        <w:rPr>
          <w:rFonts w:ascii="Arial" w:hAnsi="Arial" w:cs="Arial"/>
          <w:b/>
          <w:sz w:val="24"/>
          <w:szCs w:val="24"/>
          <w:lang w:val="en-CA"/>
        </w:rPr>
      </w:pPr>
      <w:r w:rsidRPr="00E546C3">
        <w:rPr>
          <w:rFonts w:ascii="Arial" w:hAnsi="Arial" w:cs="Arial"/>
          <w:b/>
          <w:sz w:val="24"/>
          <w:szCs w:val="24"/>
          <w:u w:val="single"/>
          <w:lang w:val="en-CA"/>
        </w:rPr>
        <w:t>Section 1:</w:t>
      </w:r>
      <w:r w:rsidR="000975A3" w:rsidRPr="00E546C3">
        <w:rPr>
          <w:rFonts w:ascii="Arial" w:hAnsi="Arial" w:cs="Arial"/>
          <w:b/>
          <w:sz w:val="24"/>
          <w:szCs w:val="24"/>
          <w:lang w:val="en-CA"/>
        </w:rPr>
        <w:tab/>
      </w:r>
      <w:r w:rsidRPr="00E546C3">
        <w:rPr>
          <w:rFonts w:ascii="Arial" w:hAnsi="Arial" w:cs="Arial"/>
          <w:b/>
          <w:sz w:val="24"/>
          <w:szCs w:val="24"/>
          <w:lang w:val="en-CA"/>
        </w:rPr>
        <w:t xml:space="preserve">Consider the following questions and </w:t>
      </w:r>
      <w:r w:rsidR="00E546C3">
        <w:rPr>
          <w:rFonts w:ascii="Arial" w:hAnsi="Arial" w:cs="Arial"/>
          <w:b/>
          <w:sz w:val="24"/>
          <w:szCs w:val="24"/>
          <w:lang w:val="en-CA"/>
        </w:rPr>
        <w:t xml:space="preserve">place an X beside </w:t>
      </w:r>
      <w:r w:rsidR="00C83F2A" w:rsidRPr="00E546C3">
        <w:rPr>
          <w:rFonts w:ascii="Arial" w:hAnsi="Arial" w:cs="Arial"/>
          <w:b/>
          <w:sz w:val="24"/>
          <w:szCs w:val="24"/>
          <w:lang w:val="en-CA"/>
        </w:rPr>
        <w:t xml:space="preserve">the criteria that </w:t>
      </w:r>
      <w:r w:rsidR="00D406F8" w:rsidRPr="00E546C3">
        <w:rPr>
          <w:rFonts w:ascii="Arial" w:hAnsi="Arial" w:cs="Arial"/>
          <w:b/>
          <w:sz w:val="24"/>
          <w:szCs w:val="24"/>
          <w:lang w:val="en-CA"/>
        </w:rPr>
        <w:t>apply</w:t>
      </w:r>
      <w:r w:rsidRPr="00E546C3">
        <w:rPr>
          <w:rFonts w:ascii="Arial" w:hAnsi="Arial" w:cs="Arial"/>
          <w:b/>
          <w:sz w:val="24"/>
          <w:szCs w:val="24"/>
          <w:lang w:val="en-CA"/>
        </w:rPr>
        <w:t xml:space="preserve">.  </w:t>
      </w:r>
      <w:r w:rsidR="00E546C3">
        <w:rPr>
          <w:rFonts w:ascii="Arial" w:hAnsi="Arial" w:cs="Arial"/>
          <w:b/>
          <w:sz w:val="24"/>
          <w:szCs w:val="24"/>
          <w:lang w:val="en-CA"/>
        </w:rPr>
        <w:t>Provide d</w:t>
      </w:r>
      <w:r w:rsidR="00D406F8" w:rsidRPr="00E546C3">
        <w:rPr>
          <w:rFonts w:ascii="Arial" w:hAnsi="Arial" w:cs="Arial"/>
          <w:b/>
          <w:sz w:val="24"/>
          <w:szCs w:val="24"/>
          <w:lang w:val="en-CA"/>
        </w:rPr>
        <w:t>etail</w:t>
      </w:r>
      <w:r w:rsidRPr="00E546C3">
        <w:rPr>
          <w:rFonts w:ascii="Arial" w:hAnsi="Arial" w:cs="Arial"/>
          <w:b/>
          <w:sz w:val="24"/>
          <w:szCs w:val="24"/>
          <w:lang w:val="en-CA"/>
        </w:rPr>
        <w:t>ed rationale in Section 2 to clearly describe the sc</w:t>
      </w:r>
      <w:r w:rsidR="004C4438" w:rsidRPr="00E546C3">
        <w:rPr>
          <w:rFonts w:ascii="Arial" w:hAnsi="Arial" w:cs="Arial"/>
          <w:b/>
          <w:sz w:val="24"/>
          <w:szCs w:val="24"/>
          <w:lang w:val="en-CA"/>
        </w:rPr>
        <w:t>ope and scale of the complexity.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5580"/>
      </w:tblGrid>
      <w:tr w:rsidR="00C83F2A" w:rsidRPr="00E546C3" w14:paraId="494E365E" w14:textId="77777777" w:rsidTr="004C4438">
        <w:tc>
          <w:tcPr>
            <w:tcW w:w="648" w:type="dxa"/>
            <w:shd w:val="clear" w:color="auto" w:fill="D9D9D9"/>
          </w:tcPr>
          <w:p w14:paraId="3BC9CF1B" w14:textId="77777777" w:rsidR="00C83F2A" w:rsidRPr="00E546C3" w:rsidRDefault="00E546C3" w:rsidP="00D406F8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CA"/>
              </w:rPr>
              <w:t>X</w:t>
            </w:r>
          </w:p>
        </w:tc>
        <w:tc>
          <w:tcPr>
            <w:tcW w:w="4140" w:type="dxa"/>
            <w:shd w:val="clear" w:color="auto" w:fill="D9D9D9"/>
          </w:tcPr>
          <w:p w14:paraId="481B1A98" w14:textId="77777777" w:rsidR="00C83F2A" w:rsidRPr="00E546C3" w:rsidRDefault="00C83F2A" w:rsidP="00D406F8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Criteria/Description</w:t>
            </w:r>
          </w:p>
        </w:tc>
        <w:tc>
          <w:tcPr>
            <w:tcW w:w="5580" w:type="dxa"/>
            <w:shd w:val="clear" w:color="auto" w:fill="D9D9D9"/>
          </w:tcPr>
          <w:p w14:paraId="52D8269D" w14:textId="77777777" w:rsidR="00C83F2A" w:rsidRPr="00E546C3" w:rsidRDefault="004C4438" w:rsidP="00D406F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Guiding Questions</w:t>
            </w:r>
          </w:p>
        </w:tc>
      </w:tr>
      <w:tr w:rsidR="00C83F2A" w:rsidRPr="00E546C3" w14:paraId="4906AB91" w14:textId="77777777" w:rsidTr="004C4438">
        <w:tc>
          <w:tcPr>
            <w:tcW w:w="648" w:type="dxa"/>
          </w:tcPr>
          <w:p w14:paraId="58888C1D" w14:textId="77777777" w:rsidR="00C83F2A" w:rsidRPr="00E546C3" w:rsidRDefault="00C83F2A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140" w:type="dxa"/>
          </w:tcPr>
          <w:p w14:paraId="097417D2" w14:textId="77777777" w:rsidR="00C83F2A" w:rsidRPr="00E546C3" w:rsidRDefault="004C4438" w:rsidP="00C83F2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A - </w:t>
            </w:r>
            <w:r w:rsidR="00C83F2A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Non-College locations </w:t>
            </w:r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requires </w:t>
            </w:r>
            <w:proofErr w:type="gramStart"/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>ongoing  planning</w:t>
            </w:r>
            <w:proofErr w:type="gramEnd"/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and management of curriculum delivery (operational logistics; equipment transfer; liaison with non-College personnel)</w:t>
            </w:r>
          </w:p>
        </w:tc>
        <w:tc>
          <w:tcPr>
            <w:tcW w:w="5580" w:type="dxa"/>
          </w:tcPr>
          <w:p w14:paraId="45C27A40" w14:textId="77777777" w:rsidR="00C83F2A" w:rsidRPr="00E546C3" w:rsidRDefault="00A97B12" w:rsidP="00A97B12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are the specific locations?</w:t>
            </w:r>
          </w:p>
          <w:p w14:paraId="50D8D479" w14:textId="77777777" w:rsidR="00A97B12" w:rsidRPr="00E546C3" w:rsidRDefault="00A97B12" w:rsidP="00A97B12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equipment is transferred and when?</w:t>
            </w:r>
          </w:p>
          <w:p w14:paraId="295BFD07" w14:textId="77777777" w:rsidR="00A97B12" w:rsidRPr="00E546C3" w:rsidRDefault="00A97B12" w:rsidP="00A97B12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are the logistical challenges?</w:t>
            </w:r>
          </w:p>
        </w:tc>
      </w:tr>
      <w:tr w:rsidR="00C83F2A" w:rsidRPr="00E546C3" w14:paraId="37B7D2A3" w14:textId="77777777" w:rsidTr="004C4438">
        <w:tc>
          <w:tcPr>
            <w:tcW w:w="648" w:type="dxa"/>
          </w:tcPr>
          <w:p w14:paraId="1FF0B218" w14:textId="77777777" w:rsidR="00C83F2A" w:rsidRPr="00E546C3" w:rsidRDefault="00C83F2A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140" w:type="dxa"/>
          </w:tcPr>
          <w:p w14:paraId="6FED0314" w14:textId="77777777" w:rsidR="00C83F2A" w:rsidRPr="00E546C3" w:rsidRDefault="004C4438" w:rsidP="00EB1A16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B - </w:t>
            </w:r>
            <w:r w:rsidR="00EB1A16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Oversight and coordination of the</w:t>
            </w:r>
            <w:r w:rsidR="00C83F2A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operation of a business venture</w:t>
            </w:r>
            <w:r w:rsidR="00D406F8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(establishing and running business enterprises that serve as applied learning opportunities)</w:t>
            </w:r>
          </w:p>
        </w:tc>
        <w:tc>
          <w:tcPr>
            <w:tcW w:w="5580" w:type="dxa"/>
          </w:tcPr>
          <w:p w14:paraId="729C1797" w14:textId="77777777" w:rsidR="00C83F2A" w:rsidRPr="00E546C3" w:rsidRDefault="00A97B12" w:rsidP="00A97B12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is the annual budget?</w:t>
            </w:r>
          </w:p>
          <w:p w14:paraId="6941E979" w14:textId="77777777" w:rsidR="00A97B12" w:rsidRPr="00E546C3" w:rsidRDefault="00A97B12" w:rsidP="00A97B12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is the frequency &amp; level of activity?  (# of clients, events, etc.)</w:t>
            </w:r>
          </w:p>
          <w:p w14:paraId="20A6BD45" w14:textId="77777777" w:rsidR="00A97B12" w:rsidRPr="00E546C3" w:rsidRDefault="00A97B12" w:rsidP="004C4438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What is the staffing model?  </w:t>
            </w:r>
          </w:p>
        </w:tc>
      </w:tr>
      <w:tr w:rsidR="00C83F2A" w:rsidRPr="00E546C3" w14:paraId="707F00EB" w14:textId="77777777" w:rsidTr="004C4438">
        <w:tc>
          <w:tcPr>
            <w:tcW w:w="648" w:type="dxa"/>
          </w:tcPr>
          <w:p w14:paraId="22189780" w14:textId="77777777" w:rsidR="00C83F2A" w:rsidRPr="00E546C3" w:rsidRDefault="00C83F2A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140" w:type="dxa"/>
          </w:tcPr>
          <w:p w14:paraId="2478CCA3" w14:textId="77777777" w:rsidR="00C83F2A" w:rsidRPr="00E546C3" w:rsidRDefault="004C4438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C -</w:t>
            </w: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Program </w:t>
            </w:r>
            <w:r w:rsidR="00D406F8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viability </w:t>
            </w:r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is dependent </w:t>
            </w:r>
            <w:r w:rsidR="00C83F2A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on revenue-generation and/or alternate funding sources</w:t>
            </w:r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for equipment and infrastructure</w:t>
            </w:r>
          </w:p>
        </w:tc>
        <w:tc>
          <w:tcPr>
            <w:tcW w:w="5580" w:type="dxa"/>
          </w:tcPr>
          <w:p w14:paraId="494F5976" w14:textId="77777777" w:rsidR="00C83F2A" w:rsidRPr="00E546C3" w:rsidRDefault="00F40A18" w:rsidP="00A97B1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are the specific revenue sources?</w:t>
            </w:r>
          </w:p>
          <w:p w14:paraId="0427F251" w14:textId="77777777" w:rsidR="00F40A18" w:rsidRPr="00E546C3" w:rsidRDefault="00F40A18" w:rsidP="00A97B1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What equipment and infrastructure </w:t>
            </w:r>
            <w:proofErr w:type="gramStart"/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is</w:t>
            </w:r>
            <w:proofErr w:type="gramEnd"/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supported through revenue generation?</w:t>
            </w:r>
          </w:p>
          <w:p w14:paraId="0B87B6DD" w14:textId="77777777" w:rsidR="00F40A18" w:rsidRPr="00E546C3" w:rsidRDefault="00F40A18" w:rsidP="00A97B1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would be the impact if alternate funding was not generated?</w:t>
            </w:r>
          </w:p>
        </w:tc>
      </w:tr>
      <w:tr w:rsidR="00C83F2A" w:rsidRPr="00E546C3" w14:paraId="5F869D07" w14:textId="77777777" w:rsidTr="004C4438">
        <w:tc>
          <w:tcPr>
            <w:tcW w:w="648" w:type="dxa"/>
          </w:tcPr>
          <w:p w14:paraId="53531FE5" w14:textId="77777777" w:rsidR="00C83F2A" w:rsidRPr="00E546C3" w:rsidRDefault="00C83F2A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140" w:type="dxa"/>
          </w:tcPr>
          <w:p w14:paraId="36FB7D04" w14:textId="77777777" w:rsidR="00C83F2A" w:rsidRPr="00E546C3" w:rsidRDefault="004C4438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D - </w:t>
            </w:r>
            <w:r w:rsidR="00C83F2A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External certification and/or accreditation </w:t>
            </w:r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>requires significant administrative work and networking with external partners</w:t>
            </w:r>
            <w:r w:rsidR="00D406F8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(authorities or </w:t>
            </w:r>
            <w:r w:rsidR="00D406F8" w:rsidRPr="00E546C3">
              <w:rPr>
                <w:rFonts w:ascii="Arial" w:hAnsi="Arial" w:cs="Arial"/>
                <w:sz w:val="24"/>
                <w:szCs w:val="24"/>
                <w:lang w:val="en-CA"/>
              </w:rPr>
              <w:lastRenderedPageBreak/>
              <w:t>over-sight bodies with which the program must comply or work)</w:t>
            </w:r>
          </w:p>
        </w:tc>
        <w:tc>
          <w:tcPr>
            <w:tcW w:w="5580" w:type="dxa"/>
          </w:tcPr>
          <w:p w14:paraId="68F7E0B6" w14:textId="77777777" w:rsidR="00C83F2A" w:rsidRPr="00E546C3" w:rsidRDefault="00F40A18" w:rsidP="00F40A18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lastRenderedPageBreak/>
              <w:t xml:space="preserve">What </w:t>
            </w:r>
            <w:proofErr w:type="gramStart"/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are</w:t>
            </w:r>
            <w:proofErr w:type="gramEnd"/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the specific certification and/or accreditation bodies?</w:t>
            </w:r>
          </w:p>
          <w:p w14:paraId="0874934B" w14:textId="77777777" w:rsidR="00F40A18" w:rsidRPr="00E546C3" w:rsidRDefault="00F40A18" w:rsidP="00F40A18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lastRenderedPageBreak/>
              <w:t>How often does certification and/or accreditation occur?</w:t>
            </w:r>
          </w:p>
          <w:p w14:paraId="7B434A4E" w14:textId="77777777" w:rsidR="00F40A18" w:rsidRPr="00E546C3" w:rsidRDefault="00F40A18" w:rsidP="00F40A18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additional administrative work is required and when?</w:t>
            </w:r>
          </w:p>
        </w:tc>
      </w:tr>
      <w:tr w:rsidR="00EB1A16" w:rsidRPr="00E546C3" w14:paraId="0878D055" w14:textId="77777777" w:rsidTr="004C4438">
        <w:tc>
          <w:tcPr>
            <w:tcW w:w="648" w:type="dxa"/>
          </w:tcPr>
          <w:p w14:paraId="4A42F7C6" w14:textId="77777777" w:rsidR="00EB1A16" w:rsidRPr="00E546C3" w:rsidRDefault="00EB1A16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140" w:type="dxa"/>
          </w:tcPr>
          <w:p w14:paraId="062845CB" w14:textId="77777777" w:rsidR="00EB1A16" w:rsidRPr="00E546C3" w:rsidRDefault="00EB1A16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E – Programs with three or more intakes during the academic year </w:t>
            </w: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(multiple orientations, large number of education plans and probation, significant tracking)</w:t>
            </w:r>
          </w:p>
        </w:tc>
        <w:tc>
          <w:tcPr>
            <w:tcW w:w="5580" w:type="dxa"/>
          </w:tcPr>
          <w:p w14:paraId="520A2E93" w14:textId="77777777" w:rsidR="00EB1A16" w:rsidRPr="00E546C3" w:rsidRDefault="00EB1A16" w:rsidP="00F40A18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How many intakes during the academic year?</w:t>
            </w:r>
          </w:p>
          <w:p w14:paraId="6BA98F39" w14:textId="77777777" w:rsidR="00EB1A16" w:rsidRPr="00E546C3" w:rsidRDefault="00EB1A16" w:rsidP="00F40A18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How many orientations are conducted and what is the extra work associated with these?</w:t>
            </w:r>
          </w:p>
          <w:p w14:paraId="62E86508" w14:textId="77777777" w:rsidR="00EB1A16" w:rsidRPr="00E546C3" w:rsidRDefault="00EB1A16" w:rsidP="00EE1E0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What additional </w:t>
            </w:r>
            <w:r w:rsidR="00EE1E04" w:rsidRPr="00E546C3">
              <w:rPr>
                <w:rFonts w:ascii="Arial" w:hAnsi="Arial" w:cs="Arial"/>
                <w:sz w:val="24"/>
                <w:szCs w:val="24"/>
                <w:lang w:val="en-CA"/>
              </w:rPr>
              <w:t>administrative work is required</w:t>
            </w: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?</w:t>
            </w:r>
          </w:p>
        </w:tc>
      </w:tr>
      <w:tr w:rsidR="00C83F2A" w:rsidRPr="00E546C3" w14:paraId="7C153413" w14:textId="77777777" w:rsidTr="004C4438">
        <w:tc>
          <w:tcPr>
            <w:tcW w:w="648" w:type="dxa"/>
          </w:tcPr>
          <w:p w14:paraId="1DDCF9FD" w14:textId="77777777" w:rsidR="00C83F2A" w:rsidRPr="00E546C3" w:rsidRDefault="00C83F2A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140" w:type="dxa"/>
          </w:tcPr>
          <w:p w14:paraId="416F1FB9" w14:textId="77777777" w:rsidR="00C83F2A" w:rsidRPr="00E546C3" w:rsidRDefault="00EB1A16" w:rsidP="00EB1A16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F </w:t>
            </w:r>
            <w:r w:rsidR="0081095A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–</w:t>
            </w:r>
            <w:r w:rsidR="004C4438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Bundling </w:t>
            </w:r>
            <w:r w:rsidR="00D2261B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of </w:t>
            </w: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multiple </w:t>
            </w:r>
            <w:r w:rsidR="00D2261B" w:rsidRPr="00E546C3">
              <w:rPr>
                <w:rFonts w:ascii="Arial" w:hAnsi="Arial" w:cs="Arial"/>
                <w:sz w:val="24"/>
                <w:szCs w:val="24"/>
                <w:lang w:val="en-CA"/>
              </w:rPr>
              <w:t>p</w:t>
            </w:r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>rogram</w:t>
            </w:r>
            <w:r w:rsidR="0081095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s with small student numbers and/or where financial circumstances </w:t>
            </w:r>
            <w:proofErr w:type="gramStart"/>
            <w:r w:rsidR="0081095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warrant </w:t>
            </w:r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and</w:t>
            </w:r>
            <w:proofErr w:type="gramEnd"/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Coordinators </w:t>
            </w:r>
            <w:r w:rsidR="00D2261B" w:rsidRPr="00E546C3">
              <w:rPr>
                <w:rFonts w:ascii="Arial" w:hAnsi="Arial" w:cs="Arial"/>
                <w:sz w:val="24"/>
                <w:szCs w:val="24"/>
                <w:lang w:val="en-CA"/>
              </w:rPr>
              <w:t>are</w:t>
            </w:r>
            <w:r w:rsidR="00C83F2A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not receiving the required baseline release hours</w:t>
            </w:r>
          </w:p>
        </w:tc>
        <w:tc>
          <w:tcPr>
            <w:tcW w:w="5580" w:type="dxa"/>
          </w:tcPr>
          <w:p w14:paraId="5F20DA9D" w14:textId="77777777" w:rsidR="00C83F2A" w:rsidRPr="00E546C3" w:rsidRDefault="00F40A18" w:rsidP="00F40A18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Why is additional release time not a viable option?</w:t>
            </w:r>
          </w:p>
          <w:p w14:paraId="0A6FB425" w14:textId="77777777" w:rsidR="00F40A18" w:rsidRPr="00E546C3" w:rsidRDefault="00F40A18" w:rsidP="00F40A18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are the specific complexities involved with the multiple programs?</w:t>
            </w:r>
          </w:p>
          <w:p w14:paraId="7A5EB39F" w14:textId="77777777" w:rsidR="00590D0C" w:rsidRPr="00E546C3" w:rsidRDefault="00590D0C" w:rsidP="00F40A18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are the total number of students in all programs combined?</w:t>
            </w:r>
          </w:p>
          <w:p w14:paraId="1E1DE635" w14:textId="77777777" w:rsidR="00D2261B" w:rsidRPr="00E546C3" w:rsidRDefault="00D2261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are the extraordinary circumstances that constitute a</w:t>
            </w:r>
            <w:r w:rsidR="00590D0C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financial</w:t>
            </w: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exigency situation?</w:t>
            </w:r>
          </w:p>
        </w:tc>
      </w:tr>
    </w:tbl>
    <w:p w14:paraId="547BBF47" w14:textId="77777777" w:rsidR="00977088" w:rsidRPr="00E546C3" w:rsidRDefault="00977088">
      <w:pPr>
        <w:rPr>
          <w:sz w:val="24"/>
          <w:szCs w:val="24"/>
        </w:rPr>
      </w:pPr>
    </w:p>
    <w:p w14:paraId="2A65E2BB" w14:textId="77777777" w:rsidR="00D406F8" w:rsidRPr="00E546C3" w:rsidRDefault="004C4438" w:rsidP="000975A3">
      <w:pPr>
        <w:ind w:left="1440" w:hanging="1440"/>
        <w:rPr>
          <w:rFonts w:ascii="Arial" w:hAnsi="Arial" w:cs="Arial"/>
          <w:b/>
          <w:sz w:val="24"/>
          <w:szCs w:val="24"/>
          <w:lang w:val="en-CA"/>
        </w:rPr>
      </w:pPr>
      <w:r w:rsidRPr="00E546C3">
        <w:rPr>
          <w:rFonts w:ascii="Arial" w:hAnsi="Arial" w:cs="Arial"/>
          <w:b/>
          <w:sz w:val="24"/>
          <w:szCs w:val="24"/>
          <w:u w:val="single"/>
          <w:lang w:val="en-CA"/>
        </w:rPr>
        <w:t>Section 2:</w:t>
      </w:r>
      <w:r w:rsidRPr="00E546C3">
        <w:rPr>
          <w:rFonts w:ascii="Arial" w:hAnsi="Arial" w:cs="Arial"/>
          <w:b/>
          <w:sz w:val="24"/>
          <w:szCs w:val="24"/>
          <w:lang w:val="en-CA"/>
        </w:rPr>
        <w:tab/>
        <w:t>Detailed Rationale</w:t>
      </w:r>
      <w:r w:rsidR="00F756F1" w:rsidRPr="00E546C3">
        <w:rPr>
          <w:rFonts w:ascii="Arial" w:hAnsi="Arial" w:cs="Arial"/>
          <w:b/>
          <w:sz w:val="24"/>
          <w:szCs w:val="24"/>
          <w:lang w:val="en-CA"/>
        </w:rPr>
        <w:t xml:space="preserve"> – Provide rationale for </w:t>
      </w:r>
      <w:r w:rsidR="00F756F1" w:rsidRPr="00E546C3">
        <w:rPr>
          <w:rFonts w:ascii="Arial" w:hAnsi="Arial" w:cs="Arial"/>
          <w:b/>
          <w:sz w:val="24"/>
          <w:szCs w:val="24"/>
          <w:u w:val="single"/>
          <w:lang w:val="en-CA"/>
        </w:rPr>
        <w:t xml:space="preserve">each </w:t>
      </w:r>
      <w:proofErr w:type="gramStart"/>
      <w:r w:rsidR="00F756F1" w:rsidRPr="00E546C3">
        <w:rPr>
          <w:rFonts w:ascii="Arial" w:hAnsi="Arial" w:cs="Arial"/>
          <w:b/>
          <w:sz w:val="24"/>
          <w:szCs w:val="24"/>
          <w:u w:val="single"/>
          <w:lang w:val="en-CA"/>
        </w:rPr>
        <w:t>criteria</w:t>
      </w:r>
      <w:proofErr w:type="gramEnd"/>
      <w:r w:rsidR="00F756F1" w:rsidRPr="00E546C3">
        <w:rPr>
          <w:rFonts w:ascii="Arial" w:hAnsi="Arial" w:cs="Arial"/>
          <w:b/>
          <w:sz w:val="24"/>
          <w:szCs w:val="24"/>
          <w:lang w:val="en-CA"/>
        </w:rPr>
        <w:t xml:space="preserve"> checked in Section 1</w:t>
      </w:r>
      <w:r w:rsidR="000975A3" w:rsidRPr="00E546C3">
        <w:rPr>
          <w:rFonts w:ascii="Arial" w:hAnsi="Arial" w:cs="Arial"/>
          <w:b/>
          <w:sz w:val="24"/>
          <w:szCs w:val="24"/>
          <w:lang w:val="en-CA"/>
        </w:rPr>
        <w:t xml:space="preserve"> – use additional space where necessary.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6157"/>
      </w:tblGrid>
      <w:tr w:rsidR="004C4438" w:rsidRPr="00E546C3" w14:paraId="5B87F471" w14:textId="77777777" w:rsidTr="00F547DA">
        <w:tc>
          <w:tcPr>
            <w:tcW w:w="3888" w:type="dxa"/>
          </w:tcPr>
          <w:p w14:paraId="21B7F4E8" w14:textId="77777777" w:rsidR="004C4438" w:rsidRPr="00E546C3" w:rsidRDefault="00F756F1" w:rsidP="00515F00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Criteria</w:t>
            </w:r>
            <w:r w:rsidR="000975A3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(A – </w:t>
            </w:r>
            <w:r w:rsidR="00515F00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F </w:t>
            </w:r>
            <w:r w:rsidR="000975A3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in section 1)</w:t>
            </w:r>
          </w:p>
        </w:tc>
        <w:tc>
          <w:tcPr>
            <w:tcW w:w="6300" w:type="dxa"/>
          </w:tcPr>
          <w:p w14:paraId="293B1B02" w14:textId="77777777" w:rsidR="004C4438" w:rsidRPr="00E546C3" w:rsidRDefault="004C4438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Rationale </w:t>
            </w:r>
            <w:r w:rsidR="000975A3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(</w:t>
            </w: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see Guiding Questions in Section 1</w:t>
            </w:r>
            <w:r w:rsidR="000975A3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)</w:t>
            </w:r>
          </w:p>
        </w:tc>
      </w:tr>
      <w:tr w:rsidR="004C4438" w:rsidRPr="00E546C3" w14:paraId="58B89C64" w14:textId="77777777" w:rsidTr="00F547DA">
        <w:tc>
          <w:tcPr>
            <w:tcW w:w="3888" w:type="dxa"/>
          </w:tcPr>
          <w:p w14:paraId="09B96F4B" w14:textId="77777777" w:rsidR="00F756F1" w:rsidRPr="00E546C3" w:rsidRDefault="00F756F1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6300" w:type="dxa"/>
          </w:tcPr>
          <w:p w14:paraId="29EF345D" w14:textId="77777777" w:rsidR="00126A45" w:rsidRPr="00E546C3" w:rsidRDefault="00126A45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4C4438" w:rsidRPr="00E546C3" w14:paraId="7DBD9116" w14:textId="77777777" w:rsidTr="00F547DA">
        <w:tc>
          <w:tcPr>
            <w:tcW w:w="3888" w:type="dxa"/>
          </w:tcPr>
          <w:p w14:paraId="3D54828B" w14:textId="77777777" w:rsidR="00F756F1" w:rsidRPr="00E546C3" w:rsidRDefault="00F756F1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6300" w:type="dxa"/>
          </w:tcPr>
          <w:p w14:paraId="6E20DCA5" w14:textId="77777777" w:rsidR="00126A45" w:rsidRPr="00E546C3" w:rsidRDefault="00126A45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</w:tbl>
    <w:p w14:paraId="6C73EF9A" w14:textId="77777777" w:rsidR="004C4438" w:rsidRPr="00E546C3" w:rsidRDefault="004C4438">
      <w:pPr>
        <w:rPr>
          <w:sz w:val="24"/>
          <w:szCs w:val="24"/>
        </w:rPr>
      </w:pPr>
    </w:p>
    <w:p w14:paraId="36BBD577" w14:textId="77777777" w:rsidR="00FE5E3A" w:rsidRPr="00E546C3" w:rsidRDefault="00FE5E3A">
      <w:pPr>
        <w:rPr>
          <w:sz w:val="24"/>
          <w:szCs w:val="24"/>
        </w:rPr>
      </w:pPr>
    </w:p>
    <w:p w14:paraId="5EF90D12" w14:textId="77777777" w:rsidR="00FE5E3A" w:rsidRPr="00E546C3" w:rsidRDefault="00FE5E3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4979"/>
      </w:tblGrid>
      <w:tr w:rsidR="000975A3" w:rsidRPr="00E546C3" w14:paraId="114004A3" w14:textId="77777777" w:rsidTr="00F547DA">
        <w:tc>
          <w:tcPr>
            <w:tcW w:w="5094" w:type="dxa"/>
          </w:tcPr>
          <w:p w14:paraId="13775963" w14:textId="77777777" w:rsidR="000975A3" w:rsidRPr="00E546C3" w:rsidRDefault="000975A3">
            <w:pPr>
              <w:rPr>
                <w:sz w:val="24"/>
                <w:szCs w:val="24"/>
              </w:rPr>
            </w:pPr>
            <w:r w:rsidRPr="00E546C3">
              <w:rPr>
                <w:sz w:val="24"/>
                <w:szCs w:val="24"/>
              </w:rPr>
              <w:t>Dean</w:t>
            </w:r>
            <w:r w:rsidR="00515F00" w:rsidRPr="00E546C3">
              <w:rPr>
                <w:sz w:val="24"/>
                <w:szCs w:val="24"/>
              </w:rPr>
              <w:t>/Chair</w:t>
            </w:r>
            <w:r w:rsidRPr="00E546C3">
              <w:rPr>
                <w:sz w:val="24"/>
                <w:szCs w:val="24"/>
              </w:rPr>
              <w:t xml:space="preserve"> Signature:</w:t>
            </w:r>
          </w:p>
          <w:p w14:paraId="64ACE961" w14:textId="77777777" w:rsidR="00B92B99" w:rsidRPr="00E546C3" w:rsidRDefault="00B92B99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588213D7" w14:textId="77777777" w:rsidR="000975A3" w:rsidRPr="00E546C3" w:rsidRDefault="000975A3">
            <w:pPr>
              <w:rPr>
                <w:sz w:val="24"/>
                <w:szCs w:val="24"/>
              </w:rPr>
            </w:pPr>
            <w:r w:rsidRPr="00E546C3">
              <w:rPr>
                <w:sz w:val="24"/>
                <w:szCs w:val="24"/>
              </w:rPr>
              <w:t>VPA</w:t>
            </w:r>
            <w:r w:rsidR="00515F00" w:rsidRPr="00E546C3">
              <w:rPr>
                <w:sz w:val="24"/>
                <w:szCs w:val="24"/>
              </w:rPr>
              <w:t>E</w:t>
            </w:r>
            <w:r w:rsidRPr="00E546C3">
              <w:rPr>
                <w:sz w:val="24"/>
                <w:szCs w:val="24"/>
              </w:rPr>
              <w:t xml:space="preserve"> Signature:</w:t>
            </w:r>
          </w:p>
        </w:tc>
      </w:tr>
      <w:tr w:rsidR="000975A3" w:rsidRPr="00E546C3" w14:paraId="43FB27D5" w14:textId="77777777" w:rsidTr="00F547DA">
        <w:tc>
          <w:tcPr>
            <w:tcW w:w="5094" w:type="dxa"/>
          </w:tcPr>
          <w:p w14:paraId="5FFE9969" w14:textId="77777777" w:rsidR="000975A3" w:rsidRPr="00E546C3" w:rsidRDefault="000975A3">
            <w:pPr>
              <w:rPr>
                <w:sz w:val="24"/>
                <w:szCs w:val="24"/>
              </w:rPr>
            </w:pPr>
            <w:r w:rsidRPr="00E546C3">
              <w:rPr>
                <w:sz w:val="24"/>
                <w:szCs w:val="24"/>
              </w:rPr>
              <w:t>Date:</w:t>
            </w:r>
          </w:p>
          <w:p w14:paraId="455033D3" w14:textId="77777777" w:rsidR="00B92B99" w:rsidRPr="00E546C3" w:rsidRDefault="00B92B99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30E107F6" w14:textId="77777777" w:rsidR="000975A3" w:rsidRPr="00E546C3" w:rsidRDefault="000975A3">
            <w:pPr>
              <w:rPr>
                <w:sz w:val="24"/>
                <w:szCs w:val="24"/>
              </w:rPr>
            </w:pPr>
            <w:r w:rsidRPr="00E546C3">
              <w:rPr>
                <w:sz w:val="24"/>
                <w:szCs w:val="24"/>
              </w:rPr>
              <w:t>Date:</w:t>
            </w:r>
          </w:p>
        </w:tc>
      </w:tr>
    </w:tbl>
    <w:p w14:paraId="1533EA74" w14:textId="77777777" w:rsidR="00E546C3" w:rsidRDefault="00E546C3" w:rsidP="000975A3">
      <w:pPr>
        <w:rPr>
          <w:sz w:val="24"/>
          <w:szCs w:val="24"/>
        </w:rPr>
      </w:pPr>
    </w:p>
    <w:p w14:paraId="03B60FFA" w14:textId="77777777" w:rsidR="00515F00" w:rsidRPr="00E546C3" w:rsidRDefault="00515F00" w:rsidP="000975A3">
      <w:pPr>
        <w:rPr>
          <w:sz w:val="24"/>
          <w:szCs w:val="24"/>
        </w:rPr>
      </w:pPr>
      <w:r w:rsidRPr="00E546C3">
        <w:rPr>
          <w:sz w:val="24"/>
          <w:szCs w:val="24"/>
        </w:rPr>
        <w:t xml:space="preserve">Routing:  Dean/Chair </w:t>
      </w:r>
      <w:r w:rsidRPr="00E546C3">
        <w:rPr>
          <w:sz w:val="24"/>
          <w:szCs w:val="24"/>
        </w:rPr>
        <w:sym w:font="Wingdings" w:char="F0E0"/>
      </w:r>
      <w:r w:rsidRPr="00E546C3">
        <w:rPr>
          <w:sz w:val="24"/>
          <w:szCs w:val="24"/>
        </w:rPr>
        <w:t xml:space="preserve">  VPAE </w:t>
      </w:r>
      <w:r w:rsidRPr="00E546C3">
        <w:rPr>
          <w:sz w:val="24"/>
          <w:szCs w:val="24"/>
        </w:rPr>
        <w:sym w:font="Wingdings" w:char="F0E0"/>
      </w:r>
      <w:r w:rsidRPr="00E546C3">
        <w:rPr>
          <w:sz w:val="24"/>
          <w:szCs w:val="24"/>
        </w:rPr>
        <w:t xml:space="preserve"> HR Consultant</w:t>
      </w:r>
    </w:p>
    <w:sectPr w:rsidR="00515F00" w:rsidRPr="00E546C3" w:rsidSect="00E546C3">
      <w:footerReference w:type="default" r:id="rId9"/>
      <w:pgSz w:w="12240" w:h="15840"/>
      <w:pgMar w:top="85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C6870" w14:textId="77777777" w:rsidR="00B55813" w:rsidRDefault="00B55813" w:rsidP="00660035">
      <w:pPr>
        <w:spacing w:after="0" w:line="240" w:lineRule="auto"/>
      </w:pPr>
      <w:r>
        <w:separator/>
      </w:r>
    </w:p>
  </w:endnote>
  <w:endnote w:type="continuationSeparator" w:id="0">
    <w:p w14:paraId="38FCB608" w14:textId="77777777" w:rsidR="00B55813" w:rsidRDefault="00B55813" w:rsidP="0066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3C39E" w14:textId="77777777" w:rsidR="00E546C3" w:rsidRPr="00E546C3" w:rsidRDefault="00E546C3">
    <w:pPr>
      <w:pStyle w:val="Footer"/>
      <w:rPr>
        <w:i/>
        <w:sz w:val="18"/>
        <w:szCs w:val="18"/>
      </w:rPr>
    </w:pPr>
    <w:r w:rsidRPr="00E546C3">
      <w:rPr>
        <w:i/>
        <w:sz w:val="18"/>
        <w:szCs w:val="18"/>
      </w:rPr>
      <w:t>Updated:  February 2021 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C74CF" w14:textId="77777777" w:rsidR="00B55813" w:rsidRDefault="00B55813" w:rsidP="00660035">
      <w:pPr>
        <w:spacing w:after="0" w:line="240" w:lineRule="auto"/>
      </w:pPr>
      <w:r>
        <w:separator/>
      </w:r>
    </w:p>
  </w:footnote>
  <w:footnote w:type="continuationSeparator" w:id="0">
    <w:p w14:paraId="516E313E" w14:textId="77777777" w:rsidR="00B55813" w:rsidRDefault="00B55813" w:rsidP="00660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31046"/>
    <w:multiLevelType w:val="hybridMultilevel"/>
    <w:tmpl w:val="03F8B5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0605B"/>
    <w:multiLevelType w:val="hybridMultilevel"/>
    <w:tmpl w:val="B0C4E2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49724F"/>
    <w:multiLevelType w:val="hybridMultilevel"/>
    <w:tmpl w:val="1BD645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BF7FFA"/>
    <w:multiLevelType w:val="hybridMultilevel"/>
    <w:tmpl w:val="0218CF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5A6D29"/>
    <w:multiLevelType w:val="hybridMultilevel"/>
    <w:tmpl w:val="FE6296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9520B2"/>
    <w:multiLevelType w:val="hybridMultilevel"/>
    <w:tmpl w:val="E33C32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F16176"/>
    <w:multiLevelType w:val="hybridMultilevel"/>
    <w:tmpl w:val="5C3E33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F2A"/>
    <w:rsid w:val="00023910"/>
    <w:rsid w:val="00031296"/>
    <w:rsid w:val="000408AE"/>
    <w:rsid w:val="00065A38"/>
    <w:rsid w:val="000975A3"/>
    <w:rsid w:val="000A5D28"/>
    <w:rsid w:val="000A7D08"/>
    <w:rsid w:val="000B071A"/>
    <w:rsid w:val="000B3976"/>
    <w:rsid w:val="001126EE"/>
    <w:rsid w:val="001138EE"/>
    <w:rsid w:val="001208E5"/>
    <w:rsid w:val="0012306C"/>
    <w:rsid w:val="00126A45"/>
    <w:rsid w:val="00133829"/>
    <w:rsid w:val="00142458"/>
    <w:rsid w:val="0015295B"/>
    <w:rsid w:val="00156CD6"/>
    <w:rsid w:val="00182263"/>
    <w:rsid w:val="001951CA"/>
    <w:rsid w:val="001A0B8A"/>
    <w:rsid w:val="001B448F"/>
    <w:rsid w:val="001C2F65"/>
    <w:rsid w:val="001D247D"/>
    <w:rsid w:val="001F6EC3"/>
    <w:rsid w:val="00205303"/>
    <w:rsid w:val="00210CFF"/>
    <w:rsid w:val="00224925"/>
    <w:rsid w:val="0022562E"/>
    <w:rsid w:val="00234B11"/>
    <w:rsid w:val="00246DEE"/>
    <w:rsid w:val="002560FE"/>
    <w:rsid w:val="00257170"/>
    <w:rsid w:val="00270934"/>
    <w:rsid w:val="0029662A"/>
    <w:rsid w:val="002A2E1B"/>
    <w:rsid w:val="002A32FF"/>
    <w:rsid w:val="002A523A"/>
    <w:rsid w:val="002E43F4"/>
    <w:rsid w:val="002E7485"/>
    <w:rsid w:val="002F6CD4"/>
    <w:rsid w:val="00304059"/>
    <w:rsid w:val="003304DB"/>
    <w:rsid w:val="00337C07"/>
    <w:rsid w:val="0034629B"/>
    <w:rsid w:val="003547ED"/>
    <w:rsid w:val="00380C18"/>
    <w:rsid w:val="00385744"/>
    <w:rsid w:val="003914C8"/>
    <w:rsid w:val="00392005"/>
    <w:rsid w:val="003C4019"/>
    <w:rsid w:val="003C565E"/>
    <w:rsid w:val="003E20ED"/>
    <w:rsid w:val="003F166B"/>
    <w:rsid w:val="003F2843"/>
    <w:rsid w:val="003F4ED0"/>
    <w:rsid w:val="0040770F"/>
    <w:rsid w:val="00407B02"/>
    <w:rsid w:val="00417E11"/>
    <w:rsid w:val="00423DCA"/>
    <w:rsid w:val="00425748"/>
    <w:rsid w:val="00430565"/>
    <w:rsid w:val="004451FA"/>
    <w:rsid w:val="00456AB0"/>
    <w:rsid w:val="00461AD2"/>
    <w:rsid w:val="00465DE1"/>
    <w:rsid w:val="00466146"/>
    <w:rsid w:val="00470BDB"/>
    <w:rsid w:val="004764E2"/>
    <w:rsid w:val="0047689E"/>
    <w:rsid w:val="004769AB"/>
    <w:rsid w:val="00484459"/>
    <w:rsid w:val="00487D99"/>
    <w:rsid w:val="004A7321"/>
    <w:rsid w:val="004A7B13"/>
    <w:rsid w:val="004C3C8D"/>
    <w:rsid w:val="004C4438"/>
    <w:rsid w:val="004D6BD1"/>
    <w:rsid w:val="004E6902"/>
    <w:rsid w:val="004F1D8B"/>
    <w:rsid w:val="004F70B8"/>
    <w:rsid w:val="0050197E"/>
    <w:rsid w:val="00502C84"/>
    <w:rsid w:val="00507A16"/>
    <w:rsid w:val="00512009"/>
    <w:rsid w:val="00512B67"/>
    <w:rsid w:val="00515F00"/>
    <w:rsid w:val="005272FE"/>
    <w:rsid w:val="0054105F"/>
    <w:rsid w:val="00561001"/>
    <w:rsid w:val="00561DBD"/>
    <w:rsid w:val="00562F65"/>
    <w:rsid w:val="0058426C"/>
    <w:rsid w:val="00586637"/>
    <w:rsid w:val="00590D0C"/>
    <w:rsid w:val="005A5426"/>
    <w:rsid w:val="005E1AA1"/>
    <w:rsid w:val="005E39A6"/>
    <w:rsid w:val="005F3752"/>
    <w:rsid w:val="005F5FDA"/>
    <w:rsid w:val="0060490C"/>
    <w:rsid w:val="00624D0D"/>
    <w:rsid w:val="00636E97"/>
    <w:rsid w:val="00637604"/>
    <w:rsid w:val="006557BE"/>
    <w:rsid w:val="00660035"/>
    <w:rsid w:val="0067712F"/>
    <w:rsid w:val="00677788"/>
    <w:rsid w:val="00692893"/>
    <w:rsid w:val="006A5F44"/>
    <w:rsid w:val="006E1797"/>
    <w:rsid w:val="007035A5"/>
    <w:rsid w:val="0073635A"/>
    <w:rsid w:val="00742362"/>
    <w:rsid w:val="00743C88"/>
    <w:rsid w:val="00746B22"/>
    <w:rsid w:val="00772F09"/>
    <w:rsid w:val="00774F50"/>
    <w:rsid w:val="0077527A"/>
    <w:rsid w:val="00781EFF"/>
    <w:rsid w:val="00782247"/>
    <w:rsid w:val="007953E2"/>
    <w:rsid w:val="007A3062"/>
    <w:rsid w:val="007B6B83"/>
    <w:rsid w:val="007C3CBA"/>
    <w:rsid w:val="007E4871"/>
    <w:rsid w:val="007F1874"/>
    <w:rsid w:val="007F46BC"/>
    <w:rsid w:val="007F6AC4"/>
    <w:rsid w:val="00801182"/>
    <w:rsid w:val="0081095A"/>
    <w:rsid w:val="0081338F"/>
    <w:rsid w:val="008148AE"/>
    <w:rsid w:val="008148B1"/>
    <w:rsid w:val="008302C1"/>
    <w:rsid w:val="00834A3E"/>
    <w:rsid w:val="008426F2"/>
    <w:rsid w:val="00850E96"/>
    <w:rsid w:val="00855405"/>
    <w:rsid w:val="00861B96"/>
    <w:rsid w:val="008642ED"/>
    <w:rsid w:val="008728B5"/>
    <w:rsid w:val="00880DAA"/>
    <w:rsid w:val="00883269"/>
    <w:rsid w:val="00897E13"/>
    <w:rsid w:val="008B043D"/>
    <w:rsid w:val="008D1262"/>
    <w:rsid w:val="008F4C53"/>
    <w:rsid w:val="009043F0"/>
    <w:rsid w:val="0091447C"/>
    <w:rsid w:val="00925522"/>
    <w:rsid w:val="009428CC"/>
    <w:rsid w:val="009567FD"/>
    <w:rsid w:val="009663BC"/>
    <w:rsid w:val="00967C17"/>
    <w:rsid w:val="0097286A"/>
    <w:rsid w:val="00976C37"/>
    <w:rsid w:val="00977088"/>
    <w:rsid w:val="00977E32"/>
    <w:rsid w:val="009C24EA"/>
    <w:rsid w:val="009C4FDC"/>
    <w:rsid w:val="009C5C30"/>
    <w:rsid w:val="009D5B54"/>
    <w:rsid w:val="009D720D"/>
    <w:rsid w:val="00A05774"/>
    <w:rsid w:val="00A21F36"/>
    <w:rsid w:val="00A3312A"/>
    <w:rsid w:val="00A620F8"/>
    <w:rsid w:val="00A7456A"/>
    <w:rsid w:val="00A778A7"/>
    <w:rsid w:val="00A779F9"/>
    <w:rsid w:val="00A802F6"/>
    <w:rsid w:val="00A808C8"/>
    <w:rsid w:val="00A8327F"/>
    <w:rsid w:val="00A97B12"/>
    <w:rsid w:val="00AD08F2"/>
    <w:rsid w:val="00AF7359"/>
    <w:rsid w:val="00B030DE"/>
    <w:rsid w:val="00B112C5"/>
    <w:rsid w:val="00B21A2A"/>
    <w:rsid w:val="00B26447"/>
    <w:rsid w:val="00B36F59"/>
    <w:rsid w:val="00B44E60"/>
    <w:rsid w:val="00B55813"/>
    <w:rsid w:val="00B55D9A"/>
    <w:rsid w:val="00B562D1"/>
    <w:rsid w:val="00B64A5D"/>
    <w:rsid w:val="00B67B43"/>
    <w:rsid w:val="00B7274B"/>
    <w:rsid w:val="00B8218B"/>
    <w:rsid w:val="00B876A6"/>
    <w:rsid w:val="00B92B99"/>
    <w:rsid w:val="00B9343C"/>
    <w:rsid w:val="00B97DC7"/>
    <w:rsid w:val="00BA7D26"/>
    <w:rsid w:val="00BB54C5"/>
    <w:rsid w:val="00BB6170"/>
    <w:rsid w:val="00BC35F4"/>
    <w:rsid w:val="00BD41BC"/>
    <w:rsid w:val="00BD4E56"/>
    <w:rsid w:val="00BF0E21"/>
    <w:rsid w:val="00C44699"/>
    <w:rsid w:val="00C51FBA"/>
    <w:rsid w:val="00C52148"/>
    <w:rsid w:val="00C56067"/>
    <w:rsid w:val="00C5776B"/>
    <w:rsid w:val="00C6363B"/>
    <w:rsid w:val="00C71D44"/>
    <w:rsid w:val="00C73356"/>
    <w:rsid w:val="00C7517E"/>
    <w:rsid w:val="00C83F2A"/>
    <w:rsid w:val="00C87BC8"/>
    <w:rsid w:val="00C97EAF"/>
    <w:rsid w:val="00CA12EA"/>
    <w:rsid w:val="00CB3D0D"/>
    <w:rsid w:val="00CB5C7D"/>
    <w:rsid w:val="00CB7DA4"/>
    <w:rsid w:val="00CC2C9F"/>
    <w:rsid w:val="00CC4945"/>
    <w:rsid w:val="00D06890"/>
    <w:rsid w:val="00D17F2D"/>
    <w:rsid w:val="00D2261B"/>
    <w:rsid w:val="00D25019"/>
    <w:rsid w:val="00D27C90"/>
    <w:rsid w:val="00D34A4D"/>
    <w:rsid w:val="00D36A0A"/>
    <w:rsid w:val="00D3779D"/>
    <w:rsid w:val="00D406F8"/>
    <w:rsid w:val="00D4096E"/>
    <w:rsid w:val="00D45F29"/>
    <w:rsid w:val="00D50221"/>
    <w:rsid w:val="00D61DC7"/>
    <w:rsid w:val="00D667C2"/>
    <w:rsid w:val="00D854B0"/>
    <w:rsid w:val="00D918EA"/>
    <w:rsid w:val="00D923C8"/>
    <w:rsid w:val="00DA140D"/>
    <w:rsid w:val="00DA277D"/>
    <w:rsid w:val="00DA4F2B"/>
    <w:rsid w:val="00DA65E8"/>
    <w:rsid w:val="00DC1C38"/>
    <w:rsid w:val="00DD2615"/>
    <w:rsid w:val="00DD4786"/>
    <w:rsid w:val="00DE2EFE"/>
    <w:rsid w:val="00E01D39"/>
    <w:rsid w:val="00E042FA"/>
    <w:rsid w:val="00E124D6"/>
    <w:rsid w:val="00E2442E"/>
    <w:rsid w:val="00E2749D"/>
    <w:rsid w:val="00E546C3"/>
    <w:rsid w:val="00E6619C"/>
    <w:rsid w:val="00E66DAB"/>
    <w:rsid w:val="00E9243A"/>
    <w:rsid w:val="00EB1A16"/>
    <w:rsid w:val="00EB49A4"/>
    <w:rsid w:val="00ED0729"/>
    <w:rsid w:val="00ED78FB"/>
    <w:rsid w:val="00EE1E04"/>
    <w:rsid w:val="00EE6D33"/>
    <w:rsid w:val="00EF6AEF"/>
    <w:rsid w:val="00F042DD"/>
    <w:rsid w:val="00F22EC7"/>
    <w:rsid w:val="00F35AC8"/>
    <w:rsid w:val="00F40072"/>
    <w:rsid w:val="00F40A18"/>
    <w:rsid w:val="00F42909"/>
    <w:rsid w:val="00F44C4C"/>
    <w:rsid w:val="00F45FC1"/>
    <w:rsid w:val="00F461E4"/>
    <w:rsid w:val="00F47F6B"/>
    <w:rsid w:val="00F547DA"/>
    <w:rsid w:val="00F603C0"/>
    <w:rsid w:val="00F64EDE"/>
    <w:rsid w:val="00F756F1"/>
    <w:rsid w:val="00F914EF"/>
    <w:rsid w:val="00F94E9A"/>
    <w:rsid w:val="00FB772A"/>
    <w:rsid w:val="00FC08FF"/>
    <w:rsid w:val="00FC369B"/>
    <w:rsid w:val="00FC54C5"/>
    <w:rsid w:val="00FD6E14"/>
    <w:rsid w:val="00FE5E3A"/>
    <w:rsid w:val="00F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67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F2A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F2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71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1D4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nhideWhenUsed/>
    <w:rsid w:val="00E54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546C3"/>
    <w:rPr>
      <w:rFonts w:ascii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E54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546C3"/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nhideWhenUsed/>
    <w:rsid w:val="001126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artment.flemingcollege.ca/hr/attachment/12407/downloa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2021-02-24T17:42:00Z</dcterms:created>
  <dcterms:modified xsi:type="dcterms:W3CDTF">2021-02-24T17:42:00Z</dcterms:modified>
</cp:coreProperties>
</file>