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FF3C" w14:textId="77777777" w:rsidR="00CE29E5" w:rsidRDefault="00CE29E5">
      <w:pPr>
        <w:pStyle w:val="BodyText"/>
        <w:rPr>
          <w:rFonts w:ascii="Times New Roman"/>
          <w:sz w:val="20"/>
        </w:rPr>
      </w:pPr>
    </w:p>
    <w:p w14:paraId="397752AA" w14:textId="77777777" w:rsidR="00CE29E5" w:rsidRDefault="00CE29E5">
      <w:pPr>
        <w:pStyle w:val="BodyText"/>
        <w:spacing w:before="2"/>
        <w:rPr>
          <w:rFonts w:ascii="Times New Roman"/>
          <w:sz w:val="16"/>
        </w:rPr>
      </w:pPr>
    </w:p>
    <w:p w14:paraId="31AB05E2" w14:textId="557BBF26" w:rsidR="00CE29E5" w:rsidRDefault="009B7640">
      <w:pPr>
        <w:pStyle w:val="Title"/>
      </w:pPr>
      <w:r>
        <w:rPr>
          <w:noProof/>
        </w:rPr>
        <w:drawing>
          <wp:anchor distT="0" distB="0" distL="0" distR="0" simplePos="0" relativeHeight="487520768" behindDoc="1" locked="0" layoutInCell="1" allowOverlap="1" wp14:anchorId="026E0D60" wp14:editId="5303CCBA">
            <wp:simplePos x="0" y="0"/>
            <wp:positionH relativeFrom="page">
              <wp:posOffset>5348604</wp:posOffset>
            </wp:positionH>
            <wp:positionV relativeFrom="paragraph">
              <wp:posOffset>-268086</wp:posOffset>
            </wp:positionV>
            <wp:extent cx="2218054" cy="6628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054" cy="662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 w:rsidR="0057611E" w:rsidRPr="0057611E">
        <w:rPr>
          <w:highlight w:val="yellow"/>
        </w:rPr>
        <w:t>&lt;INSERT POSITION TITLE&gt;</w:t>
      </w:r>
    </w:p>
    <w:p w14:paraId="090D813A" w14:textId="77777777" w:rsidR="00CE29E5" w:rsidRDefault="00CE29E5">
      <w:pPr>
        <w:pStyle w:val="BodyText"/>
        <w:rPr>
          <w:b/>
          <w:sz w:val="20"/>
        </w:rPr>
      </w:pPr>
    </w:p>
    <w:p w14:paraId="6623448B" w14:textId="77777777" w:rsidR="00CE29E5" w:rsidRDefault="009B7640">
      <w:pPr>
        <w:pStyle w:val="BodyText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1E5E5" wp14:editId="366D695E">
                <wp:simplePos x="0" y="0"/>
                <wp:positionH relativeFrom="page">
                  <wp:posOffset>362712</wp:posOffset>
                </wp:positionH>
                <wp:positionV relativeFrom="paragraph">
                  <wp:posOffset>97084</wp:posOffset>
                </wp:positionV>
                <wp:extent cx="6972300" cy="279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27940">
                              <a:moveTo>
                                <a:pt x="6972300" y="18300"/>
                              </a:moveTo>
                              <a:lnTo>
                                <a:pt x="0" y="18300"/>
                              </a:lnTo>
                              <a:lnTo>
                                <a:pt x="0" y="27432"/>
                              </a:lnTo>
                              <a:lnTo>
                                <a:pt x="6972300" y="27432"/>
                              </a:lnTo>
                              <a:lnTo>
                                <a:pt x="6972300" y="18300"/>
                              </a:lnTo>
                              <a:close/>
                            </a:path>
                            <a:path w="6972300" h="27940">
                              <a:moveTo>
                                <a:pt x="69723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972300" y="9144"/>
                              </a:lnTo>
                              <a:lnTo>
                                <a:pt x="6972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BF43" id="Graphic 2" o:spid="_x0000_s1026" style="position:absolute;margin-left:28.55pt;margin-top:7.65pt;width:549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" path="m6972300,18300l,18300r,9132l6972300,27432r,-9132xem6972300,l,,,9144r6972300,l69723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09645B" w14:textId="77777777" w:rsidR="00CE29E5" w:rsidRDefault="00CE29E5">
      <w:pPr>
        <w:pStyle w:val="BodyText"/>
        <w:spacing w:before="8"/>
        <w:rPr>
          <w:b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3328"/>
        <w:gridCol w:w="2924"/>
        <w:gridCol w:w="1958"/>
      </w:tblGrid>
      <w:tr w:rsidR="00CE29E5" w14:paraId="1515CF10" w14:textId="77777777" w:rsidTr="009B7640">
        <w:trPr>
          <w:trHeight w:val="250"/>
        </w:trPr>
        <w:tc>
          <w:tcPr>
            <w:tcW w:w="1871" w:type="dxa"/>
          </w:tcPr>
          <w:p w14:paraId="6D5BEB6B" w14:textId="77777777" w:rsidR="00CE29E5" w:rsidRDefault="009B7640">
            <w:pPr>
              <w:pStyle w:val="TableParagraph"/>
              <w:spacing w:line="231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Position</w:t>
            </w:r>
          </w:p>
        </w:tc>
        <w:tc>
          <w:tcPr>
            <w:tcW w:w="3328" w:type="dxa"/>
          </w:tcPr>
          <w:p w14:paraId="7A636B84" w14:textId="31471904" w:rsidR="00CE29E5" w:rsidRDefault="009B7640">
            <w:pPr>
              <w:pStyle w:val="TableParagraph"/>
              <w:spacing w:line="231" w:lineRule="exact"/>
            </w:pPr>
            <w:r>
              <w:rPr>
                <w:spacing w:val="-2"/>
              </w:rPr>
              <w:t>Student - Temporary</w:t>
            </w:r>
          </w:p>
        </w:tc>
        <w:tc>
          <w:tcPr>
            <w:tcW w:w="2924" w:type="dxa"/>
          </w:tcPr>
          <w:p w14:paraId="5320ACB3" w14:textId="77777777" w:rsidR="00CE29E5" w:rsidRDefault="009B7640">
            <w:pPr>
              <w:pStyle w:val="TableParagraph"/>
              <w:spacing w:line="231" w:lineRule="exact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958" w:type="dxa"/>
          </w:tcPr>
          <w:p w14:paraId="278E31B6" w14:textId="46433764" w:rsidR="00CE29E5" w:rsidRDefault="00CE29E5">
            <w:pPr>
              <w:pStyle w:val="TableParagraph"/>
              <w:spacing w:line="231" w:lineRule="exact"/>
            </w:pPr>
          </w:p>
        </w:tc>
      </w:tr>
      <w:tr w:rsidR="00CE29E5" w14:paraId="6A87C45D" w14:textId="77777777" w:rsidTr="009B7640">
        <w:trPr>
          <w:trHeight w:val="253"/>
        </w:trPr>
        <w:tc>
          <w:tcPr>
            <w:tcW w:w="1871" w:type="dxa"/>
          </w:tcPr>
          <w:p w14:paraId="00B55848" w14:textId="77777777" w:rsidR="00CE29E5" w:rsidRDefault="009B7640">
            <w:pPr>
              <w:pStyle w:val="TableParagraph"/>
              <w:ind w:left="0"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3328" w:type="dxa"/>
          </w:tcPr>
          <w:p w14:paraId="48086FDD" w14:textId="4BF83265" w:rsidR="00CE29E5" w:rsidRPr="0057611E" w:rsidRDefault="0057611E" w:rsidP="0057611E">
            <w:pPr>
              <w:pStyle w:val="TableParagraph"/>
              <w:ind w:left="0"/>
              <w:rPr>
                <w:highlight w:val="yellow"/>
              </w:rPr>
            </w:pPr>
            <w:r w:rsidRPr="0057611E">
              <w:rPr>
                <w:highlight w:val="yellow"/>
              </w:rPr>
              <w:t xml:space="preserve"> &lt;INSERT&gt;</w:t>
            </w:r>
          </w:p>
        </w:tc>
        <w:tc>
          <w:tcPr>
            <w:tcW w:w="2924" w:type="dxa"/>
          </w:tcPr>
          <w:p w14:paraId="06B8437D" w14:textId="2B7DBC6F" w:rsidR="00CE29E5" w:rsidRDefault="009B7640">
            <w:pPr>
              <w:pStyle w:val="TableParagraph"/>
              <w:ind w:left="0" w:right="106"/>
              <w:jc w:val="right"/>
              <w:rPr>
                <w:b/>
              </w:rPr>
            </w:pPr>
            <w:r>
              <w:rPr>
                <w:b/>
              </w:rPr>
              <w:t>Campus</w:t>
            </w:r>
          </w:p>
        </w:tc>
        <w:tc>
          <w:tcPr>
            <w:tcW w:w="1958" w:type="dxa"/>
          </w:tcPr>
          <w:p w14:paraId="6601B4F3" w14:textId="62AE0F2B" w:rsidR="00CE29E5" w:rsidRDefault="009B7640" w:rsidP="00BC6497">
            <w:pPr>
              <w:pStyle w:val="TableParagraph"/>
              <w:ind w:left="0"/>
            </w:pPr>
            <w:r w:rsidRPr="0057611E">
              <w:rPr>
                <w:highlight w:val="yellow"/>
              </w:rPr>
              <w:t>&lt;INSERT&gt;</w:t>
            </w:r>
          </w:p>
        </w:tc>
      </w:tr>
      <w:tr w:rsidR="00CE29E5" w14:paraId="4159330A" w14:textId="77777777" w:rsidTr="009B7640">
        <w:trPr>
          <w:trHeight w:val="754"/>
        </w:trPr>
        <w:tc>
          <w:tcPr>
            <w:tcW w:w="1871" w:type="dxa"/>
          </w:tcPr>
          <w:p w14:paraId="53686DCF" w14:textId="77777777" w:rsidR="00CE29E5" w:rsidRDefault="009B7640">
            <w:pPr>
              <w:pStyle w:val="TableParagraph"/>
              <w:spacing w:line="252" w:lineRule="exact"/>
              <w:ind w:left="489" w:right="104" w:firstLine="355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Location </w:t>
            </w:r>
            <w:r>
              <w:rPr>
                <w:b/>
              </w:rPr>
              <w:t>Date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Posted 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Closed</w:t>
            </w:r>
          </w:p>
        </w:tc>
        <w:tc>
          <w:tcPr>
            <w:tcW w:w="3328" w:type="dxa"/>
          </w:tcPr>
          <w:p w14:paraId="6849909D" w14:textId="5CE68016" w:rsidR="00CE29E5" w:rsidRDefault="0057611E">
            <w:pPr>
              <w:pStyle w:val="TableParagraph"/>
              <w:spacing w:line="240" w:lineRule="auto"/>
              <w:ind w:right="1040"/>
            </w:pPr>
            <w:r w:rsidRPr="0057611E">
              <w:rPr>
                <w:highlight w:val="yellow"/>
              </w:rPr>
              <w:t>_________</w:t>
            </w:r>
            <w:r>
              <w:t>,</w:t>
            </w:r>
            <w:r>
              <w:rPr>
                <w:spacing w:val="-16"/>
              </w:rPr>
              <w:t xml:space="preserve"> </w:t>
            </w:r>
            <w:r>
              <w:t xml:space="preserve">Ontario </w:t>
            </w:r>
            <w:r>
              <w:rPr>
                <w:spacing w:val="-2"/>
              </w:rPr>
              <w:t>DD-MM-YYYY</w:t>
            </w:r>
          </w:p>
          <w:p w14:paraId="693DBEE2" w14:textId="2DDA3E49" w:rsidR="00CE29E5" w:rsidRDefault="0057611E">
            <w:pPr>
              <w:pStyle w:val="TableParagraph"/>
              <w:spacing w:line="231" w:lineRule="exact"/>
            </w:pPr>
            <w:r>
              <w:rPr>
                <w:spacing w:val="-2"/>
              </w:rPr>
              <w:t>DD-MM-YYYY</w:t>
            </w:r>
          </w:p>
        </w:tc>
        <w:tc>
          <w:tcPr>
            <w:tcW w:w="2924" w:type="dxa"/>
          </w:tcPr>
          <w:p w14:paraId="7D86D3BF" w14:textId="5859F050" w:rsidR="0057611E" w:rsidRDefault="0057611E" w:rsidP="0057611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Hours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Week</w:t>
            </w:r>
          </w:p>
          <w:p w14:paraId="00D0DADE" w14:textId="60998B6E" w:rsidR="00CE29E5" w:rsidRDefault="009B7640">
            <w:pPr>
              <w:pStyle w:val="TableParagraph"/>
              <w:spacing w:line="240" w:lineRule="auto"/>
              <w:ind w:left="1666" w:hanging="281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4"/>
              </w:rPr>
              <w:t xml:space="preserve"> Range</w:t>
            </w:r>
          </w:p>
        </w:tc>
        <w:tc>
          <w:tcPr>
            <w:tcW w:w="1958" w:type="dxa"/>
          </w:tcPr>
          <w:p w14:paraId="6769264D" w14:textId="1BA11C9F" w:rsidR="00CE29E5" w:rsidRDefault="0057611E">
            <w:pPr>
              <w:pStyle w:val="TableParagraph"/>
              <w:spacing w:line="250" w:lineRule="exact"/>
            </w:pPr>
            <w:r w:rsidRPr="0057611E">
              <w:rPr>
                <w:spacing w:val="-5"/>
                <w:highlight w:val="yellow"/>
              </w:rPr>
              <w:t>&lt;INSERT HOURS&gt;</w:t>
            </w:r>
          </w:p>
          <w:p w14:paraId="47EF45E5" w14:textId="631AE376" w:rsidR="00CE29E5" w:rsidRDefault="009B7640">
            <w:pPr>
              <w:pStyle w:val="TableParagraph"/>
              <w:spacing w:line="252" w:lineRule="exact"/>
            </w:pPr>
            <w:r>
              <w:t>$17.20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</w:tbl>
    <w:p w14:paraId="1607E01A" w14:textId="77777777" w:rsidR="00CE29E5" w:rsidRDefault="00CE29E5">
      <w:pPr>
        <w:pStyle w:val="BodyText"/>
        <w:rPr>
          <w:b/>
          <w:sz w:val="14"/>
        </w:rPr>
      </w:pPr>
    </w:p>
    <w:p w14:paraId="472CF446" w14:textId="77777777" w:rsidR="00CE29E5" w:rsidRDefault="009B7640">
      <w:pPr>
        <w:pStyle w:val="Heading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2"/>
        </w:rPr>
        <w:t>About?</w:t>
      </w:r>
    </w:p>
    <w:p w14:paraId="22A40F6D" w14:textId="77777777" w:rsidR="00CE29E5" w:rsidRDefault="009B7640">
      <w:pPr>
        <w:pStyle w:val="BodyText"/>
        <w:spacing w:before="2"/>
        <w:ind w:left="140" w:right="23"/>
      </w:pPr>
      <w:r>
        <w:t>Fleming is located in</w:t>
      </w:r>
      <w:r>
        <w:t xml:space="preserve"> the heart of the Kawartha Lakes Region in Central Ontario…a beautiful place to live and work, surrounded by natural beauty and a mere 90 minutes north-east of Toronto. The College’s 6,800 full-time and 10,000 part-time students, including hundreds of international students from countries around the world, attend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Peterborough, Lindsay,</w:t>
      </w:r>
      <w:r>
        <w:rPr>
          <w:spacing w:val="-1"/>
        </w:rPr>
        <w:t xml:space="preserve"> </w:t>
      </w:r>
      <w:r>
        <w:t>Haliburton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Cobourg.</w:t>
      </w:r>
      <w:r>
        <w:rPr>
          <w:spacing w:val="-3"/>
        </w:rPr>
        <w:t xml:space="preserve"> </w:t>
      </w:r>
      <w:r>
        <w:t>Fleming</w:t>
      </w:r>
      <w:r>
        <w:rPr>
          <w:spacing w:val="-2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full- time programs in Environmental and Natural Resource Sciences, Fine Arts, General Arts and Sc</w:t>
      </w:r>
      <w:r>
        <w:t>ience, Technology, Skilled Trades, Community Development, Health, Business,</w:t>
      </w:r>
      <w:r>
        <w:rPr>
          <w:spacing w:val="-1"/>
        </w:rPr>
        <w:t xml:space="preserve"> </w:t>
      </w:r>
      <w:r>
        <w:t>and Justice</w:t>
      </w:r>
      <w:r>
        <w:rPr>
          <w:spacing w:val="-2"/>
        </w:rPr>
        <w:t xml:space="preserve"> </w:t>
      </w:r>
      <w:r>
        <w:t>as well as</w:t>
      </w:r>
      <w:r>
        <w:rPr>
          <w:spacing w:val="-2"/>
        </w:rPr>
        <w:t xml:space="preserve"> </w:t>
      </w:r>
      <w:r>
        <w:t>other Continuing Education courses.</w:t>
      </w:r>
    </w:p>
    <w:p w14:paraId="0AF094F4" w14:textId="77777777" w:rsidR="00CE29E5" w:rsidRDefault="00CE29E5">
      <w:pPr>
        <w:pStyle w:val="BodyText"/>
      </w:pPr>
    </w:p>
    <w:p w14:paraId="4A8F0BA3" w14:textId="77777777" w:rsidR="00CE29E5" w:rsidRDefault="009B7640">
      <w:pPr>
        <w:pStyle w:val="BodyText"/>
        <w:ind w:left="140" w:right="252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proud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 85,000</w:t>
      </w:r>
      <w:r>
        <w:rPr>
          <w:spacing w:val="-2"/>
        </w:rPr>
        <w:t xml:space="preserve"> </w:t>
      </w:r>
      <w:r>
        <w:t>Fleming</w:t>
      </w:r>
      <w:r>
        <w:rPr>
          <w:spacing w:val="-2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communities in the </w:t>
      </w:r>
      <w:r>
        <w:t>region, across the province and around the world.</w:t>
      </w:r>
    </w:p>
    <w:p w14:paraId="6CBE527D" w14:textId="77777777" w:rsidR="00CE29E5" w:rsidRDefault="00CE29E5">
      <w:pPr>
        <w:pStyle w:val="BodyText"/>
        <w:rPr>
          <w:sz w:val="24"/>
        </w:rPr>
      </w:pPr>
    </w:p>
    <w:p w14:paraId="5C6F834A" w14:textId="77777777" w:rsidR="00CE29E5" w:rsidRDefault="009B7640">
      <w:pPr>
        <w:pStyle w:val="Heading1"/>
        <w:spacing w:before="159"/>
      </w:pPr>
      <w:r>
        <w:t>What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About:</w:t>
      </w:r>
    </w:p>
    <w:p w14:paraId="3D0C8DB7" w14:textId="77777777" w:rsidR="00CE29E5" w:rsidRDefault="009B7640">
      <w:pPr>
        <w:pStyle w:val="BodyText"/>
        <w:spacing w:before="20" w:line="259" w:lineRule="auto"/>
        <w:ind w:left="140"/>
      </w:pPr>
      <w:r>
        <w:t>Student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Fleming</w:t>
      </w:r>
      <w:r>
        <w:rPr>
          <w:spacing w:val="-3"/>
        </w:rPr>
        <w:t xml:space="preserve"> </w:t>
      </w:r>
      <w:r>
        <w:t>College. Student opportunities will work hand-in-hand with a variety of organizational stakeholders to support overall College operations. The Student will have the opportunity to get involved with a multitude of tasks that will contribute to their professional career development.</w:t>
      </w:r>
    </w:p>
    <w:p w14:paraId="25A58B89" w14:textId="77777777" w:rsidR="00CE29E5" w:rsidRDefault="009B7640">
      <w:pPr>
        <w:pStyle w:val="Heading1"/>
        <w:spacing w:before="158"/>
      </w:pP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rPr>
          <w:spacing w:val="-4"/>
        </w:rPr>
        <w:t>For:</w:t>
      </w:r>
    </w:p>
    <w:p w14:paraId="5AE6C961" w14:textId="77777777" w:rsidR="00CE29E5" w:rsidRDefault="00CE29E5">
      <w:pPr>
        <w:pStyle w:val="BodyText"/>
        <w:spacing w:before="10"/>
        <w:rPr>
          <w:b/>
          <w:sz w:val="21"/>
        </w:rPr>
      </w:pPr>
    </w:p>
    <w:p w14:paraId="62C87A6F" w14:textId="77777777" w:rsidR="00CE29E5" w:rsidRDefault="009B7640">
      <w:pPr>
        <w:pStyle w:val="BodyText"/>
        <w:ind w:left="140" w:right="329"/>
      </w:pPr>
      <w:r>
        <w:t>As our ideal candidate, you are currently enrolled as a student at Fleming College and have a passion for pursing opportunities in your field of study. You are a great team player who has an open and inclusive mindset.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ideal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verbally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  <w:r>
        <w:rPr>
          <w:spacing w:val="-1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skills and the ability to troubleshoot independently for solutions for great assets for our ideal candidate.</w:t>
      </w:r>
    </w:p>
    <w:p w14:paraId="400DD941" w14:textId="77777777" w:rsidR="00CE29E5" w:rsidRDefault="00CE29E5">
      <w:pPr>
        <w:pStyle w:val="BodyText"/>
      </w:pPr>
    </w:p>
    <w:p w14:paraId="6E545FC9" w14:textId="3D2C6D06" w:rsidR="00CE29E5" w:rsidRDefault="009B7640">
      <w:pPr>
        <w:pStyle w:val="BodyText"/>
        <w:ind w:left="140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 w:rsidR="00BC6497">
        <w:t>starting in</w:t>
      </w:r>
      <w:r>
        <w:rPr>
          <w:spacing w:val="-3"/>
        </w:rPr>
        <w:t xml:space="preserve"> </w:t>
      </w:r>
      <w:r w:rsidR="0057611E" w:rsidRPr="0057611E">
        <w:rPr>
          <w:highlight w:val="yellow"/>
        </w:rPr>
        <w:t>&lt;MONTH YEAR&gt;</w:t>
      </w:r>
      <w:r w:rsidRPr="0057611E">
        <w:rPr>
          <w:spacing w:val="-2"/>
          <w:highlight w:val="yellow"/>
        </w:rPr>
        <w:t>:</w:t>
      </w:r>
    </w:p>
    <w:p w14:paraId="35EBA5AB" w14:textId="2F7AC4B6" w:rsidR="00CE29E5" w:rsidRPr="0057611E" w:rsidRDefault="0057611E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hanging="360"/>
        <w:rPr>
          <w:highlight w:val="yellow"/>
        </w:rPr>
      </w:pPr>
      <w:r>
        <w:rPr>
          <w:highlight w:val="yellow"/>
        </w:rPr>
        <w:t>&lt;STUDENT POSITION TITLE&gt;</w:t>
      </w:r>
    </w:p>
    <w:p w14:paraId="2C3F7082" w14:textId="77777777" w:rsidR="00CE29E5" w:rsidRDefault="00CE29E5">
      <w:pPr>
        <w:pStyle w:val="BodyText"/>
        <w:spacing w:before="10"/>
        <w:rPr>
          <w:sz w:val="21"/>
        </w:rPr>
      </w:pPr>
    </w:p>
    <w:p w14:paraId="18CBE779" w14:textId="627BCA4A" w:rsidR="00CE29E5" w:rsidRPr="0057611E" w:rsidRDefault="0057611E" w:rsidP="0057611E">
      <w:pPr>
        <w:tabs>
          <w:tab w:val="left" w:pos="860"/>
        </w:tabs>
        <w:spacing w:before="1"/>
        <w:rPr>
          <w:highlight w:val="yellow"/>
        </w:rPr>
      </w:pPr>
      <w:r>
        <w:t xml:space="preserve">  As</w:t>
      </w:r>
      <w:r w:rsidRPr="0057611E">
        <w:rPr>
          <w:spacing w:val="-6"/>
        </w:rPr>
        <w:t xml:space="preserve"> </w:t>
      </w:r>
      <w:r>
        <w:t>a</w:t>
      </w:r>
      <w:r w:rsidRPr="0057611E">
        <w:rPr>
          <w:spacing w:val="-5"/>
        </w:rPr>
        <w:t xml:space="preserve"> </w:t>
      </w:r>
      <w:r>
        <w:t>Student</w:t>
      </w:r>
      <w:r w:rsidRPr="0057611E">
        <w:rPr>
          <w:spacing w:val="-5"/>
        </w:rPr>
        <w:t xml:space="preserve"> </w:t>
      </w:r>
      <w:r w:rsidRPr="0057611E">
        <w:rPr>
          <w:highlight w:val="yellow"/>
        </w:rPr>
        <w:t>&lt;STUDENT POSITION TITLE&gt;</w:t>
      </w:r>
      <w:r>
        <w:t xml:space="preserve"> 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4"/>
        </w:rPr>
        <w:t xml:space="preserve"> for:</w:t>
      </w:r>
    </w:p>
    <w:p w14:paraId="537923DD" w14:textId="378D407B" w:rsidR="00CE29E5" w:rsidRPr="0057611E" w:rsidRDefault="0057611E" w:rsidP="0057611E">
      <w:pPr>
        <w:pStyle w:val="ListParagraph"/>
        <w:numPr>
          <w:ilvl w:val="0"/>
          <w:numId w:val="1"/>
        </w:numPr>
        <w:tabs>
          <w:tab w:val="left" w:pos="860"/>
        </w:tabs>
        <w:spacing w:before="181" w:line="268" w:lineRule="exact"/>
        <w:ind w:hanging="360"/>
        <w:rPr>
          <w:sz w:val="23"/>
          <w:highlight w:val="yellow"/>
        </w:rPr>
      </w:pPr>
      <w:r w:rsidRPr="0057611E">
        <w:rPr>
          <w:highlight w:val="yellow"/>
        </w:rPr>
        <w:t>INSERT DUTIES</w:t>
      </w:r>
    </w:p>
    <w:p w14:paraId="40EF7C9C" w14:textId="07AA1986" w:rsidR="0057611E" w:rsidRPr="0057611E" w:rsidRDefault="0057611E" w:rsidP="0057611E">
      <w:pPr>
        <w:pStyle w:val="ListParagraph"/>
        <w:numPr>
          <w:ilvl w:val="0"/>
          <w:numId w:val="1"/>
        </w:numPr>
        <w:tabs>
          <w:tab w:val="left" w:pos="860"/>
        </w:tabs>
        <w:spacing w:before="181" w:line="268" w:lineRule="exact"/>
        <w:ind w:hanging="360"/>
        <w:rPr>
          <w:sz w:val="23"/>
          <w:highlight w:val="yellow"/>
        </w:rPr>
      </w:pPr>
      <w:r w:rsidRPr="0057611E">
        <w:rPr>
          <w:highlight w:val="yellow"/>
        </w:rPr>
        <w:t>INSERT DUTIES</w:t>
      </w:r>
    </w:p>
    <w:p w14:paraId="23A1D00C" w14:textId="44A9CD0C" w:rsidR="0057611E" w:rsidRPr="0057611E" w:rsidRDefault="0057611E" w:rsidP="0057611E">
      <w:pPr>
        <w:pStyle w:val="ListParagraph"/>
        <w:numPr>
          <w:ilvl w:val="0"/>
          <w:numId w:val="1"/>
        </w:numPr>
        <w:tabs>
          <w:tab w:val="left" w:pos="860"/>
        </w:tabs>
        <w:spacing w:before="181" w:line="268" w:lineRule="exact"/>
        <w:ind w:hanging="360"/>
        <w:rPr>
          <w:sz w:val="23"/>
          <w:highlight w:val="yellow"/>
        </w:rPr>
      </w:pPr>
      <w:r w:rsidRPr="0057611E">
        <w:rPr>
          <w:highlight w:val="yellow"/>
        </w:rPr>
        <w:t xml:space="preserve">INSERT DUTIES </w:t>
      </w:r>
    </w:p>
    <w:p w14:paraId="412C221F" w14:textId="77777777" w:rsidR="0057611E" w:rsidRDefault="0057611E" w:rsidP="0057611E">
      <w:pPr>
        <w:pStyle w:val="ListParagraph"/>
        <w:tabs>
          <w:tab w:val="left" w:pos="860"/>
        </w:tabs>
        <w:spacing w:before="181" w:line="268" w:lineRule="exact"/>
        <w:ind w:firstLine="0"/>
        <w:rPr>
          <w:sz w:val="23"/>
        </w:rPr>
      </w:pPr>
    </w:p>
    <w:p w14:paraId="6961B664" w14:textId="77777777" w:rsidR="00CE29E5" w:rsidRDefault="009B7640">
      <w:pPr>
        <w:pStyle w:val="BodyText"/>
        <w:ind w:left="190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Jobs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 xml:space="preserve">descriptions </w:t>
      </w:r>
      <w:hyperlink r:id="rId8">
        <w:r>
          <w:rPr>
            <w:color w:val="0462C1"/>
            <w:spacing w:val="-4"/>
            <w:u w:val="single" w:color="0462C1"/>
          </w:rPr>
          <w:t>here</w:t>
        </w:r>
      </w:hyperlink>
    </w:p>
    <w:p w14:paraId="649F03C0" w14:textId="3F1C1E45" w:rsidR="00CE29E5" w:rsidRDefault="009B7640">
      <w:pPr>
        <w:spacing w:before="179"/>
        <w:ind w:left="140"/>
        <w:rPr>
          <w:i/>
        </w:rPr>
      </w:pP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Note: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Student</w:t>
      </w:r>
      <w:r>
        <w:rPr>
          <w:i/>
          <w:spacing w:val="-5"/>
        </w:rPr>
        <w:t xml:space="preserve"> </w:t>
      </w:r>
      <w:r>
        <w:rPr>
          <w:i/>
        </w:rPr>
        <w:t>positions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available</w:t>
      </w:r>
      <w:r>
        <w:rPr>
          <w:i/>
          <w:spacing w:val="-2"/>
        </w:rPr>
        <w:t xml:space="preserve"> </w:t>
      </w:r>
      <w:r>
        <w:rPr>
          <w:i/>
        </w:rPr>
        <w:t>pending</w:t>
      </w:r>
      <w:r>
        <w:rPr>
          <w:i/>
          <w:spacing w:val="-2"/>
        </w:rPr>
        <w:t xml:space="preserve"> </w:t>
      </w:r>
      <w:r>
        <w:rPr>
          <w:i/>
        </w:rPr>
        <w:t>funding</w:t>
      </w:r>
      <w:r>
        <w:rPr>
          <w:i/>
          <w:spacing w:val="-2"/>
        </w:rPr>
        <w:t xml:space="preserve"> </w:t>
      </w:r>
      <w:r>
        <w:rPr>
          <w:i/>
        </w:rPr>
        <w:t>eligibility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approval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final</w:t>
      </w:r>
      <w:r>
        <w:rPr>
          <w:i/>
          <w:spacing w:val="-5"/>
        </w:rPr>
        <w:t xml:space="preserve"> </w:t>
      </w:r>
      <w:r>
        <w:rPr>
          <w:i/>
        </w:rPr>
        <w:t xml:space="preserve">selected </w:t>
      </w:r>
      <w:r>
        <w:rPr>
          <w:i/>
          <w:spacing w:val="-2"/>
        </w:rPr>
        <w:t>candidate. Selected candidates will be required to submit a funding application form. This will be provided to you by the Hiring Manager as required.</w:t>
      </w:r>
    </w:p>
    <w:p w14:paraId="435FCC65" w14:textId="77777777" w:rsidR="00CE29E5" w:rsidRDefault="00CE29E5">
      <w:pPr>
        <w:pStyle w:val="BodyText"/>
        <w:spacing w:before="11"/>
        <w:rPr>
          <w:i/>
          <w:sz w:val="21"/>
        </w:rPr>
      </w:pPr>
    </w:p>
    <w:p w14:paraId="4D310AE5" w14:textId="77777777" w:rsidR="00CE29E5" w:rsidRDefault="009B7640">
      <w:pPr>
        <w:pStyle w:val="Heading1"/>
        <w:spacing w:before="0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Apply</w:t>
      </w:r>
    </w:p>
    <w:p w14:paraId="44F1D071" w14:textId="6D66253C" w:rsidR="00CE29E5" w:rsidRDefault="009B7640" w:rsidP="009B7640">
      <w:pPr>
        <w:pStyle w:val="BodyText"/>
        <w:spacing w:before="9"/>
        <w:ind w:left="142"/>
      </w:pPr>
      <w:r>
        <w:t>A</w:t>
      </w:r>
      <w:r w:rsidRPr="00413D0B">
        <w:t>pply</w:t>
      </w:r>
      <w:r>
        <w:t xml:space="preserve"> through </w:t>
      </w:r>
      <w:hyperlink r:id="rId9" w:history="1">
        <w:r w:rsidRPr="00413D0B">
          <w:rPr>
            <w:rStyle w:val="Hyperlink"/>
          </w:rPr>
          <w:t>My Campus</w:t>
        </w:r>
      </w:hyperlink>
      <w:r>
        <w:t xml:space="preserve"> by visiting the </w:t>
      </w:r>
      <w:r w:rsidRPr="00413D0B">
        <w:t>Career Opportunities</w:t>
      </w:r>
      <w:r>
        <w:t xml:space="preserve"> page.</w:t>
      </w:r>
    </w:p>
    <w:p w14:paraId="1BC14D19" w14:textId="77777777" w:rsidR="009B7640" w:rsidRDefault="009B7640" w:rsidP="009B7640">
      <w:pPr>
        <w:pStyle w:val="BodyText"/>
        <w:spacing w:before="9"/>
        <w:ind w:left="142"/>
        <w:rPr>
          <w:sz w:val="13"/>
        </w:rPr>
      </w:pPr>
    </w:p>
    <w:p w14:paraId="0BD663FC" w14:textId="77777777" w:rsidR="00CE29E5" w:rsidRDefault="009B7640">
      <w:pPr>
        <w:pStyle w:val="Heading1"/>
      </w:pPr>
      <w:r>
        <w:t>Equity,</w:t>
      </w:r>
      <w:r>
        <w:rPr>
          <w:spacing w:val="-5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Inclusion</w:t>
      </w:r>
    </w:p>
    <w:p w14:paraId="3AC6615C" w14:textId="77777777" w:rsidR="00CE29E5" w:rsidRDefault="009B7640">
      <w:pPr>
        <w:pStyle w:val="BodyText"/>
        <w:spacing w:before="2"/>
        <w:ind w:left="140" w:right="329"/>
      </w:pPr>
      <w:r>
        <w:t>Fleming College is committed to building diverse, equitable, inclusive, and accessible learning and working environments.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diversification</w:t>
      </w:r>
      <w:r>
        <w:rPr>
          <w:spacing w:val="-2"/>
        </w:rPr>
        <w:t xml:space="preserve"> </w:t>
      </w:r>
      <w:r>
        <w:t>of our</w:t>
      </w:r>
      <w:r>
        <w:rPr>
          <w:spacing w:val="-1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Faculty and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including, 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 women,</w:t>
      </w:r>
      <w:r>
        <w:rPr>
          <w:spacing w:val="-3"/>
        </w:rPr>
        <w:t xml:space="preserve"> </w:t>
      </w:r>
      <w:r>
        <w:t>racialized</w:t>
      </w:r>
      <w:r>
        <w:rPr>
          <w:spacing w:val="-2"/>
        </w:rPr>
        <w:t xml:space="preserve"> </w:t>
      </w:r>
      <w:r>
        <w:t>persons,</w:t>
      </w:r>
      <w:r>
        <w:rPr>
          <w:spacing w:val="-3"/>
        </w:rPr>
        <w:t xml:space="preserve"> </w:t>
      </w:r>
      <w:r>
        <w:t>Indigenous</w:t>
      </w:r>
      <w:r>
        <w:rPr>
          <w:spacing w:val="-2"/>
        </w:rPr>
        <w:t xml:space="preserve"> </w:t>
      </w:r>
      <w:r>
        <w:t>peoples,</w:t>
      </w:r>
      <w:r>
        <w:rPr>
          <w:spacing w:val="-3"/>
        </w:rPr>
        <w:t xml:space="preserve"> </w:t>
      </w:r>
      <w:r>
        <w:t>persons with disabilities, and persons of any sexual orientation or gender identity to apply.</w:t>
      </w:r>
    </w:p>
    <w:p w14:paraId="6791E3B5" w14:textId="77777777" w:rsidR="00CE29E5" w:rsidRDefault="00CE29E5">
      <w:pPr>
        <w:pStyle w:val="BodyText"/>
      </w:pPr>
    </w:p>
    <w:p w14:paraId="662A5E3C" w14:textId="367F11E3" w:rsidR="00CE29E5" w:rsidRDefault="009B7640" w:rsidP="0057611E">
      <w:pPr>
        <w:pStyle w:val="BodyText"/>
        <w:ind w:left="140"/>
      </w:pP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accommodations available throughout the recruitment, selection and/or assessment process to applicants with disabilities.</w:t>
      </w:r>
      <w:r>
        <w:rPr>
          <w:spacing w:val="40"/>
        </w:rPr>
        <w:t xml:space="preserve"> </w:t>
      </w:r>
      <w:r>
        <w:t>If</w:t>
      </w:r>
      <w:r w:rsidR="0057611E">
        <w:t xml:space="preserve">  </w:t>
      </w:r>
      <w:r>
        <w:t>selected to participate in the recruitment, selection and/or assessment process, please inform our Human Resources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accommodation(s)</w:t>
      </w:r>
      <w:r>
        <w:rPr>
          <w:spacing w:val="-3"/>
        </w:rPr>
        <w:t xml:space="preserve"> </w:t>
      </w:r>
      <w:r>
        <w:t>that you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 xml:space="preserve">participation. To obtain a copy of this document in another format please e-mail </w:t>
      </w:r>
      <w:hyperlink r:id="rId10">
        <w:r>
          <w:rPr>
            <w:color w:val="0462C1"/>
            <w:u w:val="single" w:color="0462C1"/>
          </w:rPr>
          <w:t>HR@flemingcollege.ca</w:t>
        </w:r>
      </w:hyperlink>
      <w:r>
        <w:t>.</w:t>
      </w:r>
    </w:p>
    <w:sectPr w:rsidR="00CE29E5">
      <w:pgSz w:w="12240" w:h="20160"/>
      <w:pgMar w:top="480" w:right="5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4E49" w14:textId="77777777" w:rsidR="00373CD6" w:rsidRDefault="00373CD6" w:rsidP="0057611E">
      <w:r>
        <w:separator/>
      </w:r>
    </w:p>
  </w:endnote>
  <w:endnote w:type="continuationSeparator" w:id="0">
    <w:p w14:paraId="352E2A99" w14:textId="77777777" w:rsidR="00373CD6" w:rsidRDefault="00373CD6" w:rsidP="0057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0284" w14:textId="77777777" w:rsidR="00373CD6" w:rsidRDefault="00373CD6" w:rsidP="0057611E">
      <w:r>
        <w:separator/>
      </w:r>
    </w:p>
  </w:footnote>
  <w:footnote w:type="continuationSeparator" w:id="0">
    <w:p w14:paraId="4F0A156A" w14:textId="77777777" w:rsidR="00373CD6" w:rsidRDefault="00373CD6" w:rsidP="0057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E2553"/>
    <w:multiLevelType w:val="hybridMultilevel"/>
    <w:tmpl w:val="43380AD6"/>
    <w:lvl w:ilvl="0" w:tplc="FFBEA93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94EC76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2B62D95C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5AC0E42A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4" w:tplc="D716EF90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5" w:tplc="2234A93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482E5D3A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ar-SA"/>
      </w:rPr>
    </w:lvl>
    <w:lvl w:ilvl="7" w:tplc="0016CCE2">
      <w:numFmt w:val="bullet"/>
      <w:lvlText w:val="•"/>
      <w:lvlJc w:val="left"/>
      <w:pPr>
        <w:ind w:left="8140" w:hanging="361"/>
      </w:pPr>
      <w:rPr>
        <w:rFonts w:hint="default"/>
        <w:lang w:val="en-US" w:eastAsia="en-US" w:bidi="ar-SA"/>
      </w:rPr>
    </w:lvl>
    <w:lvl w:ilvl="8" w:tplc="8488EC5E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num w:numId="1" w16cid:durableId="101669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5"/>
    <w:rsid w:val="00373CD6"/>
    <w:rsid w:val="0057611E"/>
    <w:rsid w:val="00616AAB"/>
    <w:rsid w:val="009B7640"/>
    <w:rsid w:val="00BC6497"/>
    <w:rsid w:val="00C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0BD9"/>
  <w15:docId w15:val="{D35B3647-1F84-46CD-9FC1-2A3CE17D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2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06"/>
    </w:pPr>
  </w:style>
  <w:style w:type="paragraph" w:styleId="Header">
    <w:name w:val="header"/>
    <w:basedOn w:val="Normal"/>
    <w:link w:val="HeaderChar"/>
    <w:uiPriority w:val="99"/>
    <w:unhideWhenUsed/>
    <w:rsid w:val="00576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1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6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11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B7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hr/attachment/15163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R@flemingcolleg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campus.flemingcollege.ca/web/portal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Jocelyn Simich</dc:creator>
  <cp:lastModifiedBy>Samantha Rivers</cp:lastModifiedBy>
  <cp:revision>3</cp:revision>
  <dcterms:created xsi:type="dcterms:W3CDTF">2024-03-06T14:53:00Z</dcterms:created>
  <dcterms:modified xsi:type="dcterms:W3CDTF">2025-03-17T19:19:00Z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for Microsoft 365</vt:lpwstr>
  </property>
</Properties>
</file>