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5646" w14:textId="21D43420" w:rsidR="00FD1EE3" w:rsidRDefault="004A3031">
      <w:pPr>
        <w:widowControl w:val="0"/>
        <w:tabs>
          <w:tab w:val="center" w:pos="4680"/>
        </w:tabs>
        <w:rPr>
          <w:b/>
          <w:sz w:val="32"/>
          <w:lang w:val="en-CA"/>
        </w:rPr>
      </w:pPr>
      <w:r>
        <w:rPr>
          <w:lang w:val="en-CA"/>
        </w:rPr>
        <w:fldChar w:fldCharType="begin"/>
      </w:r>
      <w:r w:rsidR="00FD1EE3">
        <w:instrText xml:space="preserve"> SEQ CHAPTER \h \r 1</w:instrText>
      </w:r>
      <w:r>
        <w:fldChar w:fldCharType="end"/>
      </w:r>
      <w:r w:rsidR="00FD1EE3">
        <w:rPr>
          <w:lang w:val="en-CA"/>
        </w:rPr>
        <w:tab/>
      </w:r>
      <w:r w:rsidR="00FD1EE3">
        <w:rPr>
          <w:b/>
          <w:sz w:val="32"/>
          <w:lang w:val="en-CA"/>
        </w:rPr>
        <w:t>Position Description Form (PDF)</w:t>
      </w:r>
    </w:p>
    <w:p w14:paraId="757B6816"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A54F7B9" w14:textId="77777777" w:rsidR="00B524D7" w:rsidRDefault="00B524D7">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8B0450E"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College: Sir Sandford Fleming</w:t>
      </w:r>
    </w:p>
    <w:p w14:paraId="2D56038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57D30D6A" w14:textId="37380CA0"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Incumbent's Name:  </w:t>
      </w:r>
    </w:p>
    <w:p w14:paraId="56B68980"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3C5E637" w14:textId="74B8DBC8"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sidRPr="00045B9B">
        <w:rPr>
          <w:lang w:val="en-CA"/>
        </w:rPr>
        <w:t>Position Title</w:t>
      </w:r>
      <w:r w:rsidR="00D9179A" w:rsidRPr="00045B9B">
        <w:rPr>
          <w:lang w:val="en-CA"/>
        </w:rPr>
        <w:t>: International Student Enrolment Specialist</w:t>
      </w:r>
      <w:r w:rsidRPr="00045B9B">
        <w:rPr>
          <w:lang w:val="en-CA"/>
        </w:rPr>
        <w:tab/>
      </w:r>
      <w:proofErr w:type="spellStart"/>
      <w:r w:rsidRPr="00045B9B">
        <w:rPr>
          <w:lang w:val="en-CA"/>
        </w:rPr>
        <w:t>Payband</w:t>
      </w:r>
      <w:proofErr w:type="spellEnd"/>
      <w:r w:rsidRPr="00045B9B">
        <w:rPr>
          <w:lang w:val="en-CA"/>
        </w:rPr>
        <w:t>:</w:t>
      </w:r>
      <w:r>
        <w:rPr>
          <w:lang w:val="en-CA"/>
        </w:rPr>
        <w:t xml:space="preserve"> </w:t>
      </w:r>
      <w:r w:rsidR="000B5801">
        <w:rPr>
          <w:lang w:val="en-CA"/>
        </w:rPr>
        <w:t>G</w:t>
      </w:r>
    </w:p>
    <w:p w14:paraId="4A1DA957"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EF654E1" w14:textId="00ADC749"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Position Code/Number (if applicable):</w:t>
      </w:r>
      <w:r w:rsidR="004815B7">
        <w:rPr>
          <w:lang w:val="en-CA"/>
        </w:rPr>
        <w:t xml:space="preserve">  </w:t>
      </w:r>
    </w:p>
    <w:p w14:paraId="7B23399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166423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Scheduled No. of Hours_______</w:t>
      </w:r>
      <w:r w:rsidR="0051591D">
        <w:rPr>
          <w:lang w:val="en-CA"/>
        </w:rPr>
        <w:t>35</w:t>
      </w:r>
      <w:r>
        <w:rPr>
          <w:lang w:val="en-CA"/>
        </w:rPr>
        <w:t>______</w:t>
      </w:r>
    </w:p>
    <w:p w14:paraId="1B07B790"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219D8E5"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Appointment Type:   ___</w:t>
      </w:r>
      <w:r w:rsidR="00B524D7">
        <w:rPr>
          <w:lang w:val="en-CA"/>
        </w:rPr>
        <w:t>X</w:t>
      </w:r>
      <w:r>
        <w:rPr>
          <w:lang w:val="en-CA"/>
        </w:rPr>
        <w:t>_______12 months    _____________less than 12 months</w:t>
      </w:r>
    </w:p>
    <w:p w14:paraId="04A28AE8"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AB7A538" w14:textId="36F66D0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Supervisor's Name and Title: </w:t>
      </w:r>
      <w:r w:rsidR="00EE53AE">
        <w:rPr>
          <w:lang w:val="en-CA"/>
        </w:rPr>
        <w:t xml:space="preserve"> </w:t>
      </w:r>
      <w:r w:rsidR="00D046EA">
        <w:rPr>
          <w:lang w:val="en-CA"/>
        </w:rPr>
        <w:t>Laura Gunning, Associate Registrar, Admissions and Partnerships</w:t>
      </w:r>
      <w:r w:rsidR="0051591D">
        <w:rPr>
          <w:lang w:val="en-CA"/>
        </w:rPr>
        <w:tab/>
      </w:r>
      <w:r w:rsidR="0051591D">
        <w:rPr>
          <w:lang w:val="en-CA"/>
        </w:rPr>
        <w:tab/>
      </w:r>
    </w:p>
    <w:p w14:paraId="224A455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653C978" w14:textId="5C59DF30" w:rsidR="00FD1EE3" w:rsidRDefault="00FD1EE3" w:rsidP="00B524D7">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Completed by:</w:t>
      </w:r>
      <w:r w:rsidR="00EE53AE">
        <w:rPr>
          <w:lang w:val="en-CA"/>
        </w:rPr>
        <w:t xml:space="preserve"> </w:t>
      </w:r>
      <w:r w:rsidR="00D046EA">
        <w:rPr>
          <w:lang w:val="en-CA"/>
        </w:rPr>
        <w:t>Laura Gunning</w:t>
      </w:r>
      <w:r w:rsidR="004815B7">
        <w:rPr>
          <w:lang w:val="en-CA"/>
        </w:rPr>
        <w:tab/>
      </w:r>
      <w:r w:rsidR="00B524D7">
        <w:rPr>
          <w:lang w:val="en-CA"/>
        </w:rPr>
        <w:t xml:space="preserve">PDF </w:t>
      </w:r>
      <w:r w:rsidR="004815B7">
        <w:rPr>
          <w:lang w:val="en-CA"/>
        </w:rPr>
        <w:t xml:space="preserve">Date:  </w:t>
      </w:r>
      <w:r w:rsidR="004815B7">
        <w:rPr>
          <w:lang w:val="en-CA"/>
        </w:rPr>
        <w:tab/>
      </w:r>
    </w:p>
    <w:p w14:paraId="2764BB6A" w14:textId="00E488B1" w:rsidR="00FD1EE3" w:rsidRPr="00B524D7" w:rsidRDefault="00B524D7" w:rsidP="00B524D7">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lang w:val="en-CA"/>
        </w:rPr>
        <w:tab/>
      </w:r>
      <w:r>
        <w:rPr>
          <w:b/>
          <w:lang w:val="en-CA"/>
        </w:rPr>
        <w:t xml:space="preserve">Last Revision: </w:t>
      </w:r>
      <w:r w:rsidR="00D046EA">
        <w:rPr>
          <w:b/>
          <w:lang w:val="en-CA"/>
        </w:rPr>
        <w:t>May 2022</w:t>
      </w:r>
    </w:p>
    <w:p w14:paraId="5E769B89" w14:textId="77777777" w:rsidR="00FD1EE3" w:rsidRDefault="00FD1EE3" w:rsidP="00B524D7">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0739C24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Signatures:</w:t>
      </w:r>
    </w:p>
    <w:p w14:paraId="4DDF83D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2D1018F"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7357E7F"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Incumbent:</w:t>
      </w:r>
      <w:r>
        <w:rPr>
          <w:lang w:val="en-CA"/>
        </w:rPr>
        <w:tab/>
        <w:t>Date:</w:t>
      </w:r>
    </w:p>
    <w:p w14:paraId="5A42CD24"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(Indicates the incumbent has read and understood the PDF)</w:t>
      </w:r>
    </w:p>
    <w:p w14:paraId="4FC4B36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8240BC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29E5A1F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Supervisor:</w:t>
      </w:r>
      <w:r>
        <w:rPr>
          <w:lang w:val="en-CA"/>
        </w:rPr>
        <w:tab/>
        <w:t>Date:</w:t>
      </w:r>
    </w:p>
    <w:p w14:paraId="69829F06"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531B886A"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24D1F2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3B1E4E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AA8414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3DDDB59"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br w:type="page"/>
      </w:r>
    </w:p>
    <w:p w14:paraId="3134BDE6"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b/>
          <w:lang w:val="en-CA"/>
        </w:rPr>
        <w:lastRenderedPageBreak/>
        <w:t>Instructions for Completing the PDF</w:t>
      </w:r>
    </w:p>
    <w:p w14:paraId="4F65EED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4891A4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1.</w:t>
      </w:r>
      <w:r>
        <w:rPr>
          <w:lang w:val="en-CA"/>
        </w:rPr>
        <w:tab/>
        <w:t>Read the form carefully before completing any of the sections.</w:t>
      </w:r>
    </w:p>
    <w:p w14:paraId="6AC2040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020C85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2.</w:t>
      </w:r>
      <w:r>
        <w:rPr>
          <w:lang w:val="en-CA"/>
        </w:rPr>
        <w:tab/>
        <w:t xml:space="preserve">Answer each section as completely as you can based on the typical activities or requirements </w:t>
      </w:r>
      <w:proofErr w:type="spellStart"/>
      <w:r>
        <w:rPr>
          <w:lang w:val="en-CA"/>
        </w:rPr>
        <w:t>fo</w:t>
      </w:r>
      <w:proofErr w:type="spellEnd"/>
      <w:r>
        <w:rPr>
          <w:lang w:val="en-CA"/>
        </w:rPr>
        <w:t xml:space="preserve"> the position and not on exceptional or rare requirements.</w:t>
      </w:r>
    </w:p>
    <w:p w14:paraId="74B2CF5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AC8B0E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3.</w:t>
      </w:r>
      <w:r>
        <w:rPr>
          <w:lang w:val="en-CA"/>
        </w:rPr>
        <w:tab/>
        <w:t>If you have any questions, refer to the document entitled "A Guide on How to Write Support Staff Position Description Forms" or contact your Human Resources representation for clarification.</w:t>
      </w:r>
    </w:p>
    <w:p w14:paraId="5037F45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DA4DC8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4.</w:t>
      </w:r>
      <w:r>
        <w:rPr>
          <w:lang w:val="en-CA"/>
        </w:rPr>
        <w:tab/>
        <w:t>Ensure the PDF is legible.</w:t>
      </w:r>
    </w:p>
    <w:p w14:paraId="08AD391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8738EC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5.</w:t>
      </w:r>
      <w:r>
        <w:rPr>
          <w:lang w:val="en-CA"/>
        </w:rPr>
        <w:tab/>
        <w:t xml:space="preserve">Responses should be </w:t>
      </w:r>
      <w:r>
        <w:rPr>
          <w:b/>
          <w:lang w:val="en-CA"/>
        </w:rPr>
        <w:t>straightforward and concise using simple factual statements.</w:t>
      </w:r>
    </w:p>
    <w:p w14:paraId="0439525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617C82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Position Summary</w:t>
      </w:r>
    </w:p>
    <w:p w14:paraId="7966CBD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7A62BF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a concise description of the overall purpose of the position.</w:t>
      </w:r>
    </w:p>
    <w:p w14:paraId="3CF102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FD1EE3" w14:paraId="6E5B04FE" w14:textId="77777777" w:rsidTr="04F0924D">
        <w:tc>
          <w:tcPr>
            <w:tcW w:w="9360" w:type="dxa"/>
          </w:tcPr>
          <w:p w14:paraId="22EC79D6" w14:textId="76AF589E" w:rsidR="00396E2D" w:rsidRDefault="00D046EA" w:rsidP="04F0924D">
            <w:pPr>
              <w:tabs>
                <w:tab w:val="left" w:pos="227"/>
                <w:tab w:val="left" w:pos="454"/>
                <w:tab w:val="left" w:pos="680"/>
                <w:tab w:val="left" w:pos="907"/>
                <w:tab w:val="left" w:pos="1134"/>
                <w:tab w:val="left" w:pos="1361"/>
                <w:tab w:val="left" w:pos="1588"/>
                <w:tab w:val="left" w:pos="1800"/>
                <w:tab w:val="left" w:pos="2041"/>
                <w:tab w:val="left" w:pos="2268"/>
                <w:tab w:val="left" w:pos="2495"/>
                <w:tab w:val="left" w:pos="2722"/>
                <w:tab w:val="left" w:pos="2948"/>
                <w:tab w:val="left" w:pos="3175"/>
                <w:tab w:val="left" w:pos="3402"/>
                <w:tab w:val="left" w:pos="3629"/>
                <w:tab w:val="left" w:pos="3856"/>
                <w:tab w:val="left" w:pos="4082"/>
                <w:tab w:val="left" w:pos="4320"/>
                <w:tab w:val="left" w:pos="4536"/>
                <w:tab w:val="left" w:pos="4763"/>
                <w:tab w:val="left" w:pos="4990"/>
                <w:tab w:val="left" w:pos="5216"/>
                <w:tab w:val="left" w:pos="5443"/>
                <w:tab w:val="left" w:pos="5670"/>
                <w:tab w:val="left" w:pos="5897"/>
                <w:tab w:val="left" w:pos="6120"/>
                <w:tab w:val="left" w:pos="6350"/>
                <w:tab w:val="left" w:pos="6577"/>
                <w:tab w:val="left" w:pos="6804"/>
                <w:tab w:val="left" w:pos="7031"/>
                <w:tab w:val="left" w:pos="7258"/>
                <w:tab w:val="left" w:pos="7484"/>
                <w:tab w:val="left" w:pos="7711"/>
                <w:tab w:val="left" w:pos="7920"/>
                <w:tab w:val="left" w:pos="8165"/>
                <w:tab w:val="left" w:pos="8392"/>
              </w:tabs>
              <w:rPr>
                <w:rFonts w:eastAsia="Arial Narrow" w:cs="Arial Narrow"/>
                <w:lang w:val="en-CA"/>
              </w:rPr>
            </w:pPr>
            <w:r w:rsidRPr="04F0924D">
              <w:rPr>
                <w:rFonts w:eastAsia="Arial Narrow" w:cs="Arial Narrow"/>
                <w:lang w:val="en-CA"/>
              </w:rPr>
              <w:t xml:space="preserve">Under the direction of the Associate Registrar, Admissions and Partnerships, the incumbent is responsible </w:t>
            </w:r>
            <w:r w:rsidR="381FD9D1" w:rsidRPr="04F0924D">
              <w:rPr>
                <w:rFonts w:eastAsia="Arial Narrow" w:cs="Arial Narrow"/>
                <w:lang w:val="en-CA"/>
              </w:rPr>
              <w:t xml:space="preserve">for </w:t>
            </w:r>
            <w:r w:rsidR="2452CD6C" w:rsidRPr="04F0924D">
              <w:rPr>
                <w:rFonts w:eastAsia="Arial Narrow" w:cs="Arial Narrow"/>
                <w:lang w:val="en-CA"/>
              </w:rPr>
              <w:t>ensuring a smooth admission/registration/fee processing</w:t>
            </w:r>
            <w:r w:rsidR="68B5351D" w:rsidRPr="04F0924D">
              <w:rPr>
                <w:rFonts w:eastAsia="Arial Narrow" w:cs="Arial Narrow"/>
                <w:lang w:val="en-CA"/>
              </w:rPr>
              <w:t xml:space="preserve"> and active maintenance of records</w:t>
            </w:r>
            <w:r w:rsidR="2452CD6C" w:rsidRPr="04F0924D">
              <w:rPr>
                <w:rFonts w:eastAsia="Arial Narrow" w:cs="Arial Narrow"/>
                <w:lang w:val="en-CA"/>
              </w:rPr>
              <w:t xml:space="preserve"> </w:t>
            </w:r>
            <w:r w:rsidR="3A371592" w:rsidRPr="04F0924D">
              <w:rPr>
                <w:rFonts w:eastAsia="Arial Narrow" w:cs="Arial Narrow"/>
                <w:lang w:val="en-CA"/>
              </w:rPr>
              <w:t>of students at Fleming College Toronto Campus (FCT).</w:t>
            </w:r>
          </w:p>
          <w:p w14:paraId="415284D6" w14:textId="15BECC1A" w:rsidR="0013690E" w:rsidRDefault="0013690E" w:rsidP="04F0924D">
            <w:pPr>
              <w:tabs>
                <w:tab w:val="left" w:pos="227"/>
                <w:tab w:val="left" w:pos="454"/>
                <w:tab w:val="left" w:pos="680"/>
                <w:tab w:val="left" w:pos="907"/>
                <w:tab w:val="left" w:pos="1134"/>
                <w:tab w:val="left" w:pos="1361"/>
                <w:tab w:val="left" w:pos="1588"/>
                <w:tab w:val="left" w:pos="1800"/>
                <w:tab w:val="left" w:pos="2041"/>
                <w:tab w:val="left" w:pos="2268"/>
                <w:tab w:val="left" w:pos="2495"/>
                <w:tab w:val="left" w:pos="2722"/>
                <w:tab w:val="left" w:pos="2948"/>
                <w:tab w:val="left" w:pos="3175"/>
                <w:tab w:val="left" w:pos="3402"/>
                <w:tab w:val="left" w:pos="3629"/>
                <w:tab w:val="left" w:pos="3856"/>
                <w:tab w:val="left" w:pos="4082"/>
                <w:tab w:val="left" w:pos="4320"/>
                <w:tab w:val="left" w:pos="4536"/>
                <w:tab w:val="left" w:pos="4763"/>
                <w:tab w:val="left" w:pos="4990"/>
                <w:tab w:val="left" w:pos="5216"/>
                <w:tab w:val="left" w:pos="5443"/>
                <w:tab w:val="left" w:pos="5670"/>
                <w:tab w:val="left" w:pos="5897"/>
                <w:tab w:val="left" w:pos="6120"/>
                <w:tab w:val="left" w:pos="6350"/>
                <w:tab w:val="left" w:pos="6577"/>
                <w:tab w:val="left" w:pos="6804"/>
                <w:tab w:val="left" w:pos="7031"/>
                <w:tab w:val="left" w:pos="7258"/>
                <w:tab w:val="left" w:pos="7484"/>
                <w:tab w:val="left" w:pos="7711"/>
                <w:tab w:val="left" w:pos="7920"/>
                <w:tab w:val="left" w:pos="8165"/>
                <w:tab w:val="left" w:pos="8392"/>
              </w:tabs>
              <w:rPr>
                <w:rFonts w:eastAsia="Arial Narrow" w:cs="Arial Narrow"/>
                <w:lang w:val="en-CA"/>
              </w:rPr>
            </w:pPr>
          </w:p>
          <w:p w14:paraId="53A8CA6D" w14:textId="318B3E0F" w:rsidR="0013690E" w:rsidRPr="0013690E" w:rsidRDefault="6422B411" w:rsidP="04F0924D">
            <w:pPr>
              <w:tabs>
                <w:tab w:val="left" w:pos="227"/>
                <w:tab w:val="left" w:pos="454"/>
                <w:tab w:val="left" w:pos="680"/>
                <w:tab w:val="left" w:pos="907"/>
                <w:tab w:val="left" w:pos="1134"/>
                <w:tab w:val="left" w:pos="1361"/>
                <w:tab w:val="left" w:pos="1588"/>
                <w:tab w:val="left" w:pos="1800"/>
                <w:tab w:val="left" w:pos="2041"/>
                <w:tab w:val="left" w:pos="2268"/>
                <w:tab w:val="left" w:pos="2495"/>
                <w:tab w:val="left" w:pos="2722"/>
                <w:tab w:val="left" w:pos="2948"/>
                <w:tab w:val="left" w:pos="3175"/>
                <w:tab w:val="left" w:pos="3402"/>
                <w:tab w:val="left" w:pos="3629"/>
                <w:tab w:val="left" w:pos="3856"/>
                <w:tab w:val="left" w:pos="4082"/>
                <w:tab w:val="left" w:pos="4320"/>
                <w:tab w:val="left" w:pos="4536"/>
                <w:tab w:val="left" w:pos="4763"/>
                <w:tab w:val="left" w:pos="4990"/>
                <w:tab w:val="left" w:pos="5216"/>
                <w:tab w:val="left" w:pos="5443"/>
                <w:tab w:val="left" w:pos="5670"/>
                <w:tab w:val="left" w:pos="5897"/>
                <w:tab w:val="left" w:pos="6120"/>
                <w:tab w:val="left" w:pos="6350"/>
                <w:tab w:val="left" w:pos="6577"/>
                <w:tab w:val="left" w:pos="6804"/>
                <w:tab w:val="left" w:pos="7031"/>
                <w:tab w:val="left" w:pos="7258"/>
                <w:tab w:val="left" w:pos="7484"/>
                <w:tab w:val="left" w:pos="7711"/>
                <w:tab w:val="left" w:pos="7920"/>
                <w:tab w:val="left" w:pos="8165"/>
                <w:tab w:val="left" w:pos="8392"/>
              </w:tabs>
              <w:rPr>
                <w:rFonts w:eastAsia="Arial Narrow" w:cs="Arial Narrow"/>
                <w:lang w:val="en-CA"/>
              </w:rPr>
            </w:pPr>
            <w:r w:rsidRPr="04F0924D">
              <w:rPr>
                <w:rFonts w:eastAsia="Arial Narrow" w:cs="Arial Narrow"/>
                <w:lang w:val="en-CA"/>
              </w:rPr>
              <w:t xml:space="preserve">The </w:t>
            </w:r>
            <w:r w:rsidR="1A2EADC4" w:rsidRPr="04F0924D">
              <w:rPr>
                <w:rFonts w:eastAsia="Arial Narrow" w:cs="Arial Narrow"/>
                <w:lang w:val="en-CA"/>
              </w:rPr>
              <w:t xml:space="preserve">role also supports International Admission with assessment and processing of international applications and related documentation, response to inquiries </w:t>
            </w:r>
            <w:r w:rsidR="580F8855" w:rsidRPr="04F0924D">
              <w:rPr>
                <w:rFonts w:eastAsia="Arial Narrow" w:cs="Arial Narrow"/>
                <w:lang w:val="en-CA"/>
              </w:rPr>
              <w:t>and focus on improvement and efficiency of processes and policies related to international admissions activity.</w:t>
            </w:r>
          </w:p>
          <w:p w14:paraId="7EBF99A4" w14:textId="77777777" w:rsidR="003A4D04" w:rsidRDefault="003A4D04"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Narrow" w:cs="Arial Narrow"/>
                <w:sz w:val="20"/>
              </w:rPr>
            </w:pPr>
          </w:p>
          <w:p w14:paraId="17762AE2" w14:textId="2CB7D491" w:rsidR="00396E2D" w:rsidRPr="00DA7885" w:rsidRDefault="00396E2D" w:rsidP="04F0924D">
            <w:pPr>
              <w:tabs>
                <w:tab w:val="left" w:pos="227"/>
                <w:tab w:val="left" w:pos="454"/>
                <w:tab w:val="left" w:pos="680"/>
                <w:tab w:val="left" w:pos="907"/>
                <w:tab w:val="left" w:pos="1134"/>
                <w:tab w:val="left" w:pos="1361"/>
                <w:tab w:val="left" w:pos="1588"/>
                <w:tab w:val="left" w:pos="1800"/>
                <w:tab w:val="left" w:pos="2041"/>
                <w:tab w:val="left" w:pos="2268"/>
                <w:tab w:val="left" w:pos="2495"/>
                <w:tab w:val="left" w:pos="2722"/>
                <w:tab w:val="left" w:pos="2948"/>
                <w:tab w:val="left" w:pos="3175"/>
                <w:tab w:val="left" w:pos="3402"/>
                <w:tab w:val="left" w:pos="3629"/>
                <w:tab w:val="left" w:pos="3856"/>
                <w:tab w:val="left" w:pos="4082"/>
                <w:tab w:val="left" w:pos="4320"/>
                <w:tab w:val="left" w:pos="4536"/>
                <w:tab w:val="left" w:pos="4763"/>
                <w:tab w:val="left" w:pos="4990"/>
                <w:tab w:val="left" w:pos="5216"/>
                <w:tab w:val="left" w:pos="5443"/>
                <w:tab w:val="left" w:pos="5670"/>
                <w:tab w:val="left" w:pos="5897"/>
                <w:tab w:val="left" w:pos="6120"/>
                <w:tab w:val="left" w:pos="6350"/>
                <w:tab w:val="left" w:pos="6577"/>
                <w:tab w:val="left" w:pos="6804"/>
                <w:tab w:val="left" w:pos="7031"/>
                <w:tab w:val="left" w:pos="7258"/>
                <w:tab w:val="left" w:pos="7484"/>
                <w:tab w:val="left" w:pos="7711"/>
                <w:tab w:val="left" w:pos="7920"/>
                <w:tab w:val="left" w:pos="8165"/>
                <w:tab w:val="left" w:pos="8392"/>
              </w:tabs>
              <w:rPr>
                <w:rFonts w:eastAsia="Arial Narrow" w:cs="Arial Narrow"/>
                <w:lang w:val="en-CA"/>
              </w:rPr>
            </w:pPr>
            <w:r w:rsidRPr="04F0924D">
              <w:rPr>
                <w:rFonts w:eastAsia="Arial Narrow" w:cs="Arial Narrow"/>
                <w:lang w:val="en-CA"/>
              </w:rPr>
              <w:t xml:space="preserve">The </w:t>
            </w:r>
            <w:r w:rsidR="334D5975" w:rsidRPr="04F0924D">
              <w:rPr>
                <w:rFonts w:eastAsia="Arial Narrow" w:cs="Arial Narrow"/>
                <w:lang w:val="en-CA"/>
              </w:rPr>
              <w:t>International Student Enrolment Specialist</w:t>
            </w:r>
            <w:r w:rsidRPr="04F0924D">
              <w:rPr>
                <w:rFonts w:eastAsia="Arial Narrow" w:cs="Arial Narrow"/>
                <w:lang w:val="en-CA"/>
              </w:rPr>
              <w:t xml:space="preserve"> must demonstrate effective communication and customer service skills in dealing with internal and external contacts.  This position is an important “front end” support for the college’s enrolment management plan and has a significant impact on enrolment, retention, and college finances. </w:t>
            </w:r>
          </w:p>
          <w:p w14:paraId="2B57CEC9" w14:textId="77777777" w:rsidR="00396E2D" w:rsidRDefault="00396E2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Narrow" w:cs="Arial Narrow"/>
                <w:sz w:val="20"/>
              </w:rPr>
            </w:pPr>
          </w:p>
          <w:p w14:paraId="282ACF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D64C80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p>
        </w:tc>
      </w:tr>
    </w:tbl>
    <w:p w14:paraId="34DB6A8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0937AD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Duties and Responsibilities</w:t>
      </w:r>
    </w:p>
    <w:p w14:paraId="14DB645E" w14:textId="77777777" w:rsidR="00FD1EE3" w:rsidRPr="00520F2E"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6"/>
          <w:szCs w:val="16"/>
          <w:lang w:val="en-CA"/>
        </w:rPr>
      </w:pPr>
    </w:p>
    <w:p w14:paraId="3FA625B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Indicate as clearly as possible the significant duties and responsibilities associated with the position.  Indicate the approximate percentage of time for each duty.  Describe duties rather than detailed work routines.</w:t>
      </w:r>
    </w:p>
    <w:p w14:paraId="6401C6D4" w14:textId="77777777" w:rsidR="00FD1EE3" w:rsidRPr="00520F2E"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6"/>
          <w:szCs w:val="16"/>
          <w:lang w:val="en-CA"/>
        </w:rPr>
      </w:pPr>
    </w:p>
    <w:tbl>
      <w:tblPr>
        <w:tblW w:w="0" w:type="auto"/>
        <w:tblInd w:w="101" w:type="dxa"/>
        <w:tblBorders>
          <w:top w:val="dashed" w:sz="7" w:space="0" w:color="808080" w:themeColor="background1" w:themeShade="80"/>
          <w:left w:val="dashed" w:sz="7" w:space="0" w:color="808080" w:themeColor="background1" w:themeShade="80"/>
          <w:bottom w:val="dashed" w:sz="7" w:space="0" w:color="808080" w:themeColor="background1" w:themeShade="80"/>
          <w:right w:val="dashed" w:sz="7" w:space="0" w:color="808080" w:themeColor="background1" w:themeShade="80"/>
          <w:insideH w:val="dashed" w:sz="7" w:space="0" w:color="000000" w:themeColor="text1"/>
          <w:insideV w:val="dashed" w:sz="7" w:space="0" w:color="000000" w:themeColor="text1"/>
        </w:tblBorders>
        <w:tblLayout w:type="fixed"/>
        <w:tblCellMar>
          <w:left w:w="101" w:type="dxa"/>
          <w:right w:w="101" w:type="dxa"/>
        </w:tblCellMar>
        <w:tblLook w:val="0000" w:firstRow="0" w:lastRow="0" w:firstColumn="0" w:lastColumn="0" w:noHBand="0" w:noVBand="0"/>
      </w:tblPr>
      <w:tblGrid>
        <w:gridCol w:w="7938"/>
        <w:gridCol w:w="1422"/>
      </w:tblGrid>
      <w:tr w:rsidR="00FD1EE3" w14:paraId="3CB8BA2D" w14:textId="77777777" w:rsidTr="04F0924D">
        <w:trPr>
          <w:cantSplit/>
        </w:trPr>
        <w:tc>
          <w:tcPr>
            <w:tcW w:w="7938" w:type="dxa"/>
            <w:tcBorders>
              <w:top w:val="dashed" w:sz="7" w:space="0" w:color="808080" w:themeColor="background1" w:themeShade="80"/>
              <w:left w:val="dashed" w:sz="7" w:space="0" w:color="808080" w:themeColor="background1" w:themeShade="80"/>
              <w:bottom w:val="dashed" w:sz="7" w:space="0" w:color="000000" w:themeColor="text1"/>
              <w:right w:val="dashed" w:sz="7" w:space="0" w:color="000000" w:themeColor="text1"/>
            </w:tcBorders>
          </w:tcPr>
          <w:p w14:paraId="33359BB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22" w:type="dxa"/>
            <w:tcBorders>
              <w:top w:val="dashed" w:sz="7" w:space="0" w:color="808080" w:themeColor="background1" w:themeShade="80"/>
              <w:left w:val="dashed" w:sz="7" w:space="0" w:color="000000" w:themeColor="text1"/>
              <w:bottom w:val="dashed" w:sz="7" w:space="0" w:color="000000" w:themeColor="text1"/>
              <w:right w:val="dashed" w:sz="7" w:space="0" w:color="808080" w:themeColor="background1" w:themeShade="80"/>
            </w:tcBorders>
          </w:tcPr>
          <w:p w14:paraId="2AA2A5A0" w14:textId="77777777"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Approximate % of time annually*</w:t>
            </w:r>
          </w:p>
        </w:tc>
      </w:tr>
      <w:tr w:rsidR="00FD1EE3" w14:paraId="54EE5A69" w14:textId="77777777" w:rsidTr="04F0924D">
        <w:trPr>
          <w:cantSplit/>
        </w:trPr>
        <w:tc>
          <w:tcPr>
            <w:tcW w:w="7938" w:type="dxa"/>
            <w:tcBorders>
              <w:top w:val="dashed" w:sz="7" w:space="0" w:color="000000" w:themeColor="text1"/>
              <w:left w:val="dashed" w:sz="7" w:space="0" w:color="808080" w:themeColor="background1" w:themeShade="80"/>
              <w:bottom w:val="dashed" w:sz="7" w:space="0" w:color="000000" w:themeColor="text1"/>
              <w:right w:val="dashed" w:sz="7" w:space="0" w:color="000000" w:themeColor="text1"/>
            </w:tcBorders>
          </w:tcPr>
          <w:p w14:paraId="69774FF5" w14:textId="620B707B" w:rsidR="00DA05A9" w:rsidRPr="00DA05A9" w:rsidRDefault="04F0924D" w:rsidP="04F0924D">
            <w:pPr>
              <w:rPr>
                <w:b/>
                <w:bCs/>
                <w:szCs w:val="24"/>
              </w:rPr>
            </w:pPr>
            <w:r w:rsidRPr="04F0924D">
              <w:rPr>
                <w:b/>
                <w:bCs/>
                <w:szCs w:val="24"/>
              </w:rPr>
              <w:t>ADMISSIONS DUTIES</w:t>
            </w:r>
          </w:p>
          <w:p w14:paraId="01C04478" w14:textId="45D887B0" w:rsidR="009A68E5" w:rsidRPr="009A68E5" w:rsidRDefault="009A68E5" w:rsidP="04F0924D">
            <w:pPr>
              <w:numPr>
                <w:ilvl w:val="0"/>
                <w:numId w:val="7"/>
              </w:numPr>
            </w:pPr>
            <w:r>
              <w:t xml:space="preserve">Monitors </w:t>
            </w:r>
            <w:r w:rsidR="00870A76">
              <w:t xml:space="preserve">incoming application </w:t>
            </w:r>
            <w:r>
              <w:t>and ensures accurate processing and acceptances issued by Fleming College Toronto</w:t>
            </w:r>
            <w:r w:rsidR="00642A17">
              <w:t xml:space="preserve"> (FCT)</w:t>
            </w:r>
            <w:r>
              <w:t>.</w:t>
            </w:r>
          </w:p>
          <w:p w14:paraId="2BFEFD8E" w14:textId="30498E62" w:rsidR="00FD1EE3" w:rsidRPr="00047048" w:rsidRDefault="00FF0EE3" w:rsidP="04F0924D">
            <w:pPr>
              <w:numPr>
                <w:ilvl w:val="0"/>
                <w:numId w:val="7"/>
              </w:numPr>
              <w:rPr>
                <w:sz w:val="16"/>
                <w:szCs w:val="16"/>
              </w:rPr>
            </w:pPr>
            <w:r>
              <w:t xml:space="preserve">Processes student applications for admission to college received via internal application, </w:t>
            </w:r>
            <w:r w:rsidR="00396E2D">
              <w:t xml:space="preserve">and </w:t>
            </w:r>
            <w:r>
              <w:t>OCAS (Ontario College Application Services)</w:t>
            </w:r>
            <w:r w:rsidR="00170181">
              <w:t xml:space="preserve"> International Application Service (IAS)</w:t>
            </w:r>
            <w:r w:rsidR="00396E2D">
              <w:t>.</w:t>
            </w:r>
            <w:r w:rsidR="00170181">
              <w:t xml:space="preserve"> Leverag</w:t>
            </w:r>
            <w:r w:rsidR="00433987">
              <w:t>es</w:t>
            </w:r>
            <w:r w:rsidR="00170181">
              <w:t xml:space="preserve"> OCAS IAS system for communication </w:t>
            </w:r>
            <w:r w:rsidR="00433987">
              <w:t>with</w:t>
            </w:r>
            <w:r w:rsidR="00170181">
              <w:t xml:space="preserve"> applicants/agents on status of applications. </w:t>
            </w:r>
          </w:p>
          <w:p w14:paraId="19D5B3A2" w14:textId="10E80B70" w:rsidR="00AC377D" w:rsidRDefault="00FF0EE3" w:rsidP="04F0924D">
            <w:pPr>
              <w:numPr>
                <w:ilvl w:val="0"/>
                <w:numId w:val="7"/>
              </w:numPr>
              <w:rPr>
                <w:sz w:val="16"/>
                <w:szCs w:val="16"/>
              </w:rPr>
            </w:pPr>
            <w:r>
              <w:t>Determines eligibility and approves acceptances to program by assessing tests, transcripts</w:t>
            </w:r>
            <w:r w:rsidR="00433987">
              <w:t>,</w:t>
            </w:r>
            <w:r>
              <w:t xml:space="preserve"> both paper and electronic</w:t>
            </w:r>
            <w:r w:rsidR="00433987">
              <w:t>,</w:t>
            </w:r>
            <w:r w:rsidR="00E06A5F">
              <w:t xml:space="preserve"> often of a complex nature and requiring research of international educational systems</w:t>
            </w:r>
            <w:r w:rsidR="007844F7">
              <w:t xml:space="preserve"> and international institutions.</w:t>
            </w:r>
          </w:p>
          <w:p w14:paraId="0BC7103D" w14:textId="37A83829" w:rsidR="00842036" w:rsidRDefault="00FF0EE3" w:rsidP="04F0924D">
            <w:pPr>
              <w:numPr>
                <w:ilvl w:val="0"/>
                <w:numId w:val="7"/>
              </w:numPr>
            </w:pPr>
            <w:r>
              <w:t>Requests an</w:t>
            </w:r>
            <w:r w:rsidR="00F419CF">
              <w:t>y</w:t>
            </w:r>
            <w:r>
              <w:t xml:space="preserve"> missing information through </w:t>
            </w:r>
            <w:r w:rsidR="00170181">
              <w:t>OCAS IAS software system</w:t>
            </w:r>
            <w:r w:rsidR="00433987">
              <w:t>, CERB</w:t>
            </w:r>
            <w:r w:rsidR="00170181">
              <w:t xml:space="preserve"> and/or personalized email.</w:t>
            </w:r>
          </w:p>
          <w:p w14:paraId="466430DF" w14:textId="04FEB0EB" w:rsidR="00842036" w:rsidRDefault="00842036" w:rsidP="04F0924D">
            <w:pPr>
              <w:widowControl w:val="0"/>
              <w:numPr>
                <w:ilvl w:val="0"/>
                <w:numId w:val="7"/>
              </w:numPr>
            </w:pPr>
            <w:r>
              <w:t>Works closely with International Student Services and other members of the college to ensure smooth transition from applicant to registered student.</w:t>
            </w:r>
          </w:p>
          <w:p w14:paraId="188EDBD2" w14:textId="77777777" w:rsidR="00433F01" w:rsidRDefault="00433F01" w:rsidP="00433F01">
            <w:pPr>
              <w:numPr>
                <w:ilvl w:val="0"/>
                <w:numId w:val="7"/>
              </w:numPr>
            </w:pPr>
            <w:r>
              <w:t>Monitors conditional offers of admission for individual applicants and responds accordingly to ensure that conditions are fulfilled. Issues unconditional offer packages as conditions are met.</w:t>
            </w:r>
          </w:p>
          <w:p w14:paraId="1E67B63D" w14:textId="39B0F54F" w:rsidR="00842036" w:rsidRDefault="00433F01" w:rsidP="00433F01">
            <w:pPr>
              <w:numPr>
                <w:ilvl w:val="0"/>
                <w:numId w:val="7"/>
              </w:numPr>
            </w:pPr>
            <w:r>
              <w:t xml:space="preserve">Provide </w:t>
            </w:r>
            <w:r w:rsidRPr="001B04F3">
              <w:rPr>
                <w:highlight w:val="yellow"/>
              </w:rPr>
              <w:t>guidance and advice</w:t>
            </w:r>
            <w:r>
              <w:t xml:space="preserve"> to International recruitment team regarding regional education trends and applicant/agent behavior trends.</w:t>
            </w:r>
          </w:p>
          <w:p w14:paraId="668EBB2A" w14:textId="310B8641" w:rsidR="00FF0EE3" w:rsidRDefault="00433F01" w:rsidP="04F0924D">
            <w:pPr>
              <w:numPr>
                <w:ilvl w:val="0"/>
                <w:numId w:val="7"/>
              </w:numPr>
            </w:pPr>
            <w:r>
              <w:t>Responds to enquiries from the public, parents, international agents, embassies, the College community, high schools, and agencies relating to college programs</w:t>
            </w:r>
            <w:r w:rsidR="00433987">
              <w:t xml:space="preserve"> and</w:t>
            </w:r>
            <w:r>
              <w:t xml:space="preserve"> general education programs by phone, mail, email or at the counter.</w:t>
            </w:r>
            <w:r w:rsidR="00E06A5F">
              <w:br/>
            </w:r>
          </w:p>
        </w:tc>
        <w:tc>
          <w:tcPr>
            <w:tcW w:w="1422" w:type="dxa"/>
            <w:tcBorders>
              <w:top w:val="dashed" w:sz="7" w:space="0" w:color="000000" w:themeColor="text1"/>
              <w:left w:val="dashed" w:sz="7" w:space="0" w:color="000000" w:themeColor="text1"/>
              <w:bottom w:val="dashed" w:sz="7" w:space="0" w:color="000000" w:themeColor="text1"/>
              <w:right w:val="dashed" w:sz="7" w:space="0" w:color="808080" w:themeColor="background1" w:themeShade="80"/>
            </w:tcBorders>
          </w:tcPr>
          <w:p w14:paraId="0CAF328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3831E040" w14:textId="78FBD662" w:rsidR="00FD1EE3" w:rsidRDefault="00CE0E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45</w:t>
            </w:r>
            <w:r w:rsidR="00953120">
              <w:rPr>
                <w:lang w:val="en-CA"/>
              </w:rPr>
              <w:t>%</w:t>
            </w:r>
          </w:p>
          <w:p w14:paraId="6C74B9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EE53AE" w14:paraId="2EF16ED8" w14:textId="77777777" w:rsidTr="04F0924D">
        <w:trPr>
          <w:cantSplit/>
        </w:trPr>
        <w:tc>
          <w:tcPr>
            <w:tcW w:w="7938" w:type="dxa"/>
            <w:tcBorders>
              <w:top w:val="dashed" w:sz="7" w:space="0" w:color="000000" w:themeColor="text1"/>
              <w:left w:val="dashed" w:sz="7" w:space="0" w:color="808080" w:themeColor="background1" w:themeShade="80"/>
              <w:bottom w:val="dashed" w:sz="7" w:space="0" w:color="000000" w:themeColor="text1"/>
              <w:right w:val="dashed" w:sz="7" w:space="0" w:color="000000" w:themeColor="text1"/>
            </w:tcBorders>
          </w:tcPr>
          <w:p w14:paraId="1BA12C66" w14:textId="260F08A0" w:rsidR="00EE53AE" w:rsidRDefault="04F0924D" w:rsidP="04F0924D">
            <w:pPr>
              <w:pStyle w:val="TableParagraph"/>
              <w:ind w:right="179"/>
              <w:rPr>
                <w:color w:val="000000" w:themeColor="text1"/>
                <w:szCs w:val="24"/>
              </w:rPr>
            </w:pPr>
            <w:r w:rsidRPr="04F0924D">
              <w:rPr>
                <w:b/>
                <w:bCs/>
                <w:color w:val="000000" w:themeColor="text1"/>
                <w:szCs w:val="24"/>
              </w:rPr>
              <w:t xml:space="preserve">Account Payments and Analysis </w:t>
            </w:r>
            <w:r w:rsidRPr="04F0924D">
              <w:rPr>
                <w:color w:val="000000" w:themeColor="text1"/>
                <w:szCs w:val="24"/>
              </w:rPr>
              <w:t xml:space="preserve">– incumbent must monitor and process payments coming in through the portal from FCT students and levy charges on the accounts as appropriate through a careful review of both the account and program status (for student accounts) of the account in question. </w:t>
            </w:r>
          </w:p>
          <w:p w14:paraId="0F2CEDF2" w14:textId="1331806C" w:rsidR="00EE53AE" w:rsidRDefault="04F0924D" w:rsidP="04F0924D">
            <w:pPr>
              <w:pStyle w:val="TableParagraph"/>
              <w:ind w:right="134"/>
            </w:pPr>
            <w:r w:rsidRPr="04F0924D">
              <w:rPr>
                <w:b/>
                <w:bCs/>
                <w:color w:val="000000" w:themeColor="text1"/>
                <w:szCs w:val="24"/>
              </w:rPr>
              <w:t xml:space="preserve">Account credits and refunds </w:t>
            </w:r>
            <w:r w:rsidRPr="04F0924D">
              <w:rPr>
                <w:color w:val="000000" w:themeColor="text1"/>
                <w:szCs w:val="24"/>
              </w:rPr>
              <w:t>– incumbent must analyze and process a variety of credit balance circumstances (missing charges, over payments, bursaries, miscellaneous payments) for FCT students. The result may be a refund, re-alignment of credit balance to an outstanding charge or addition of an outstanding charge not applied to the account.</w:t>
            </w:r>
          </w:p>
          <w:p w14:paraId="250AE727" w14:textId="7A947B5B" w:rsidR="00EE53AE" w:rsidRDefault="04F0924D" w:rsidP="04F0924D">
            <w:pPr>
              <w:pStyle w:val="TableParagraph"/>
              <w:ind w:right="651"/>
            </w:pPr>
            <w:r w:rsidRPr="04F0924D">
              <w:rPr>
                <w:b/>
                <w:bCs/>
                <w:color w:val="000000" w:themeColor="text1"/>
                <w:szCs w:val="24"/>
              </w:rPr>
              <w:t xml:space="preserve">Fee Notification Generation </w:t>
            </w:r>
            <w:r w:rsidRPr="04F0924D">
              <w:rPr>
                <w:color w:val="000000" w:themeColor="text1"/>
                <w:szCs w:val="24"/>
              </w:rPr>
              <w:t>- Update, evaluate, review and print Fee Notification letters and e-mails for all new and FCT students.</w:t>
            </w:r>
          </w:p>
        </w:tc>
        <w:tc>
          <w:tcPr>
            <w:tcW w:w="1422" w:type="dxa"/>
            <w:tcBorders>
              <w:top w:val="dashed" w:sz="7" w:space="0" w:color="000000" w:themeColor="text1"/>
              <w:left w:val="dashed" w:sz="7" w:space="0" w:color="000000" w:themeColor="text1"/>
              <w:bottom w:val="dashed" w:sz="7" w:space="0" w:color="000000" w:themeColor="text1"/>
              <w:right w:val="dashed" w:sz="7" w:space="0" w:color="808080" w:themeColor="background1" w:themeShade="80"/>
            </w:tcBorders>
          </w:tcPr>
          <w:p w14:paraId="2E528628" w14:textId="6AA23D45" w:rsidR="00EE53AE"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sidRPr="04F0924D">
              <w:rPr>
                <w:lang w:val="en-CA"/>
              </w:rPr>
              <w:t>30 %</w:t>
            </w:r>
          </w:p>
        </w:tc>
      </w:tr>
      <w:tr w:rsidR="00EE53AE" w14:paraId="460D7839" w14:textId="77777777" w:rsidTr="04F0924D">
        <w:trPr>
          <w:cantSplit/>
        </w:trPr>
        <w:tc>
          <w:tcPr>
            <w:tcW w:w="7938" w:type="dxa"/>
            <w:tcBorders>
              <w:top w:val="dashed" w:sz="7" w:space="0" w:color="000000" w:themeColor="text1"/>
              <w:left w:val="dashed" w:sz="7" w:space="0" w:color="808080" w:themeColor="background1" w:themeShade="80"/>
              <w:bottom w:val="dashed" w:sz="7" w:space="0" w:color="000000" w:themeColor="text1"/>
              <w:right w:val="dashed" w:sz="7" w:space="0" w:color="000000" w:themeColor="text1"/>
            </w:tcBorders>
          </w:tcPr>
          <w:p w14:paraId="5A972853" w14:textId="45D25707" w:rsidR="00EE53AE" w:rsidRDefault="04F0924D" w:rsidP="04F0924D">
            <w:pPr>
              <w:widowControl w:val="0"/>
              <w:rPr>
                <w:rFonts w:eastAsia="Arial Narrow" w:cs="Arial Narrow"/>
                <w:color w:val="000000" w:themeColor="text1"/>
                <w:szCs w:val="24"/>
              </w:rPr>
            </w:pPr>
            <w:r w:rsidRPr="04F0924D">
              <w:rPr>
                <w:rFonts w:eastAsia="Arial Narrow" w:cs="Arial Narrow"/>
                <w:b/>
                <w:bCs/>
                <w:color w:val="000000" w:themeColor="text1"/>
                <w:szCs w:val="24"/>
              </w:rPr>
              <w:lastRenderedPageBreak/>
              <w:t>Start of semester processing</w:t>
            </w:r>
          </w:p>
          <w:p w14:paraId="58E88A17" w14:textId="3A6128EC" w:rsidR="00EE53AE" w:rsidRDefault="04F0924D" w:rsidP="04F0924D">
            <w:pPr>
              <w:widowControl w:val="0"/>
              <w:rPr>
                <w:rFonts w:eastAsia="Arial Narrow" w:cs="Arial Narrow"/>
                <w:color w:val="000000" w:themeColor="text1"/>
                <w:szCs w:val="24"/>
              </w:rPr>
            </w:pPr>
            <w:r w:rsidRPr="04F0924D">
              <w:rPr>
                <w:rFonts w:eastAsia="Arial Narrow" w:cs="Arial Narrow"/>
                <w:color w:val="000000" w:themeColor="text1"/>
                <w:szCs w:val="24"/>
              </w:rPr>
              <w:t>Prepares for the registration of FCT students. Assess student records/files to ensure that the students have moved accurately into the upcoming term. Builds initial student timetable for FCT students.</w:t>
            </w:r>
          </w:p>
          <w:p w14:paraId="0BABED46" w14:textId="71568A48" w:rsidR="00EE53AE" w:rsidRDefault="04F0924D" w:rsidP="04F0924D">
            <w:pPr>
              <w:widowControl w:val="0"/>
              <w:rPr>
                <w:rFonts w:eastAsia="Arial Narrow" w:cs="Arial Narrow"/>
                <w:color w:val="000000" w:themeColor="text1"/>
                <w:szCs w:val="24"/>
              </w:rPr>
            </w:pPr>
            <w:r w:rsidRPr="04F0924D">
              <w:rPr>
                <w:rFonts w:eastAsia="Arial Narrow" w:cs="Arial Narrow"/>
                <w:b/>
                <w:bCs/>
                <w:color w:val="000000" w:themeColor="text1"/>
                <w:szCs w:val="24"/>
              </w:rPr>
              <w:t>System Maintenance</w:t>
            </w:r>
          </w:p>
          <w:p w14:paraId="3DB800F1" w14:textId="5AC286A4" w:rsidR="00EE53AE" w:rsidRDefault="04F0924D" w:rsidP="04F0924D">
            <w:pPr>
              <w:widowControl w:val="0"/>
              <w:rPr>
                <w:rFonts w:eastAsia="Arial Narrow" w:cs="Arial Narrow"/>
                <w:color w:val="000000" w:themeColor="text1"/>
                <w:szCs w:val="24"/>
              </w:rPr>
            </w:pPr>
            <w:r w:rsidRPr="04F0924D">
              <w:rPr>
                <w:rFonts w:eastAsia="Arial Narrow" w:cs="Arial Narrow"/>
                <w:color w:val="000000" w:themeColor="text1"/>
                <w:szCs w:val="24"/>
              </w:rPr>
              <w:t>Assists with system maintenance as it pertains to keeping the data within the Enterprise Resource Planning System clean and accurate. Run queries, extracts, and reports from time to time as required by the business process cycle i</w:t>
            </w:r>
            <w:r w:rsidR="00B80F55">
              <w:rPr>
                <w:rFonts w:eastAsia="Arial Narrow" w:cs="Arial Narrow"/>
                <w:color w:val="000000" w:themeColor="text1"/>
                <w:szCs w:val="24"/>
              </w:rPr>
              <w:t>.</w:t>
            </w:r>
            <w:r w:rsidRPr="04F0924D">
              <w:rPr>
                <w:rFonts w:eastAsia="Arial Narrow" w:cs="Arial Narrow"/>
                <w:color w:val="000000" w:themeColor="text1"/>
                <w:szCs w:val="24"/>
              </w:rPr>
              <w:t>e</w:t>
            </w:r>
            <w:r w:rsidR="00B80F55">
              <w:rPr>
                <w:rFonts w:eastAsia="Arial Narrow" w:cs="Arial Narrow"/>
                <w:color w:val="000000" w:themeColor="text1"/>
                <w:szCs w:val="24"/>
              </w:rPr>
              <w:t>.</w:t>
            </w:r>
            <w:r w:rsidRPr="04F0924D">
              <w:rPr>
                <w:rFonts w:eastAsia="Arial Narrow" w:cs="Arial Narrow"/>
                <w:color w:val="000000" w:themeColor="text1"/>
                <w:szCs w:val="24"/>
              </w:rPr>
              <w:t xml:space="preserve"> Term Activation process. Liaise with the RO systems staff about Records system processes and/or system projects from time to time. This includes assisting in the testing portion of the annual Bundles and Patches upgrades</w:t>
            </w:r>
            <w:r w:rsidRPr="04F0924D">
              <w:rPr>
                <w:rFonts w:eastAsia="Arial Narrow" w:cs="Arial Narrow"/>
                <w:b/>
                <w:bCs/>
                <w:color w:val="000000" w:themeColor="text1"/>
                <w:szCs w:val="24"/>
              </w:rPr>
              <w:t xml:space="preserve">. </w:t>
            </w:r>
          </w:p>
          <w:p w14:paraId="39818827" w14:textId="618B906A" w:rsidR="00EE53AE" w:rsidRDefault="04F0924D" w:rsidP="04F0924D">
            <w:pPr>
              <w:widowControl w:val="0"/>
              <w:rPr>
                <w:rFonts w:eastAsia="Arial Narrow" w:cs="Arial Narrow"/>
                <w:color w:val="000000" w:themeColor="text1"/>
                <w:szCs w:val="24"/>
              </w:rPr>
            </w:pPr>
            <w:r w:rsidRPr="04F0924D">
              <w:rPr>
                <w:rFonts w:eastAsia="Arial Narrow" w:cs="Arial Narrow"/>
                <w:color w:val="000000" w:themeColor="text1"/>
                <w:szCs w:val="24"/>
              </w:rPr>
              <w:t>Analyze and update processes on a regular basis.</w:t>
            </w:r>
          </w:p>
          <w:p w14:paraId="1A91B3DD" w14:textId="3F2DA2D9" w:rsidR="00EE53AE" w:rsidRDefault="00EE53AE" w:rsidP="04F0924D">
            <w:pPr>
              <w:widowControl w:val="0"/>
              <w:rPr>
                <w:color w:val="000000" w:themeColor="text1"/>
                <w:szCs w:val="24"/>
              </w:rPr>
            </w:pPr>
          </w:p>
        </w:tc>
        <w:tc>
          <w:tcPr>
            <w:tcW w:w="1422" w:type="dxa"/>
            <w:tcBorders>
              <w:top w:val="dashed" w:sz="7" w:space="0" w:color="000000" w:themeColor="text1"/>
              <w:left w:val="dashed" w:sz="7" w:space="0" w:color="000000" w:themeColor="text1"/>
              <w:bottom w:val="dashed" w:sz="7" w:space="0" w:color="000000" w:themeColor="text1"/>
              <w:right w:val="dashed" w:sz="7" w:space="0" w:color="808080" w:themeColor="background1" w:themeShade="80"/>
            </w:tcBorders>
          </w:tcPr>
          <w:p w14:paraId="62ADF143" w14:textId="1B627576" w:rsidR="00EE53AE"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sidRPr="04F0924D">
              <w:rPr>
                <w:lang w:val="en-CA"/>
              </w:rPr>
              <w:t>20 %</w:t>
            </w:r>
          </w:p>
        </w:tc>
      </w:tr>
      <w:tr w:rsidR="00520F2E" w14:paraId="4CAA97E6" w14:textId="77777777" w:rsidTr="04F0924D">
        <w:trPr>
          <w:cantSplit/>
        </w:trPr>
        <w:tc>
          <w:tcPr>
            <w:tcW w:w="7938" w:type="dxa"/>
            <w:tcBorders>
              <w:top w:val="dashed" w:sz="7" w:space="0" w:color="000000" w:themeColor="text1"/>
              <w:left w:val="dashed" w:sz="7" w:space="0" w:color="808080" w:themeColor="background1" w:themeShade="80"/>
              <w:bottom w:val="dashed" w:sz="7" w:space="0" w:color="000000" w:themeColor="text1"/>
              <w:right w:val="dashed" w:sz="7" w:space="0" w:color="000000" w:themeColor="text1"/>
            </w:tcBorders>
          </w:tcPr>
          <w:p w14:paraId="15A97303" w14:textId="77777777" w:rsidR="00520F2E" w:rsidRDefault="00520F2E" w:rsidP="00520F2E">
            <w:pPr>
              <w:widowControl w:val="0"/>
              <w:numPr>
                <w:ilvl w:val="0"/>
                <w:numId w:val="8"/>
              </w:numPr>
            </w:pPr>
            <w:r>
              <w:t>Other related duties as assigned</w:t>
            </w:r>
          </w:p>
        </w:tc>
        <w:tc>
          <w:tcPr>
            <w:tcW w:w="1422" w:type="dxa"/>
            <w:tcBorders>
              <w:top w:val="dashed" w:sz="7" w:space="0" w:color="000000" w:themeColor="text1"/>
              <w:left w:val="dashed" w:sz="7" w:space="0" w:color="000000" w:themeColor="text1"/>
              <w:bottom w:val="dashed" w:sz="7" w:space="0" w:color="000000" w:themeColor="text1"/>
              <w:right w:val="dashed" w:sz="7" w:space="0" w:color="808080" w:themeColor="background1" w:themeShade="80"/>
            </w:tcBorders>
          </w:tcPr>
          <w:p w14:paraId="20ADF55C" w14:textId="77777777" w:rsidR="00520F2E" w:rsidRDefault="00520F2E" w:rsidP="004C5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5%</w:t>
            </w:r>
          </w:p>
        </w:tc>
      </w:tr>
    </w:tbl>
    <w:p w14:paraId="4792255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CAFBC85" w14:textId="77777777" w:rsidR="00FD1EE3" w:rsidRDefault="00FD1EE3">
      <w:pPr>
        <w:widowControl w:val="0"/>
        <w:tabs>
          <w:tab w:val="center" w:pos="4680"/>
          <w:tab w:val="right" w:pos="9360"/>
        </w:tabs>
        <w:ind w:left="360"/>
        <w:rPr>
          <w:lang w:val="en-CA"/>
        </w:rPr>
      </w:pPr>
      <w:r>
        <w:rPr>
          <w:lang w:val="en-CA"/>
        </w:rPr>
        <w:t>*</w:t>
      </w:r>
      <w:r w:rsidR="008E6F47">
        <w:rPr>
          <w:lang w:val="en-CA"/>
        </w:rPr>
        <w:t xml:space="preserve"> To help you estimate approximate percentages:</w:t>
      </w:r>
    </w:p>
    <w:p w14:paraId="0CE01775" w14:textId="77777777" w:rsidR="008E6F47" w:rsidRDefault="008E6F47">
      <w:pPr>
        <w:widowControl w:val="0"/>
        <w:tabs>
          <w:tab w:val="center" w:pos="4680"/>
          <w:tab w:val="right" w:pos="9360"/>
        </w:tabs>
        <w:ind w:left="360"/>
        <w:rPr>
          <w:lang w:val="en-CA"/>
        </w:rPr>
      </w:pPr>
    </w:p>
    <w:tbl>
      <w:tblPr>
        <w:tblW w:w="0" w:type="auto"/>
        <w:tblInd w:w="360" w:type="dxa"/>
        <w:tblLook w:val="04A0" w:firstRow="1" w:lastRow="0" w:firstColumn="1" w:lastColumn="0" w:noHBand="0" w:noVBand="1"/>
      </w:tblPr>
      <w:tblGrid>
        <w:gridCol w:w="2996"/>
        <w:gridCol w:w="3002"/>
        <w:gridCol w:w="3002"/>
      </w:tblGrid>
      <w:tr w:rsidR="008E6F47" w:rsidRPr="00553728" w14:paraId="4805DF97" w14:textId="77777777">
        <w:tc>
          <w:tcPr>
            <w:tcW w:w="3192" w:type="dxa"/>
          </w:tcPr>
          <w:p w14:paraId="0BF08E84"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hour a day is 7%</w:t>
            </w:r>
          </w:p>
        </w:tc>
        <w:tc>
          <w:tcPr>
            <w:tcW w:w="3192" w:type="dxa"/>
          </w:tcPr>
          <w:p w14:paraId="26981B79"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day is 14%</w:t>
            </w:r>
          </w:p>
        </w:tc>
        <w:tc>
          <w:tcPr>
            <w:tcW w:w="3192" w:type="dxa"/>
          </w:tcPr>
          <w:p w14:paraId="3462A94E"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week is 3%</w:t>
            </w:r>
          </w:p>
        </w:tc>
      </w:tr>
      <w:tr w:rsidR="008E6F47" w:rsidRPr="00553728" w14:paraId="21D8B0B0" w14:textId="77777777">
        <w:tc>
          <w:tcPr>
            <w:tcW w:w="3192" w:type="dxa"/>
          </w:tcPr>
          <w:p w14:paraId="245F7DEC"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week is 10%</w:t>
            </w:r>
          </w:p>
        </w:tc>
        <w:tc>
          <w:tcPr>
            <w:tcW w:w="3192" w:type="dxa"/>
          </w:tcPr>
          <w:p w14:paraId="7E6E86F2"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month is 2%</w:t>
            </w:r>
          </w:p>
        </w:tc>
        <w:tc>
          <w:tcPr>
            <w:tcW w:w="3192" w:type="dxa"/>
          </w:tcPr>
          <w:p w14:paraId="713BE54D"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day a month is 4%</w:t>
            </w:r>
          </w:p>
        </w:tc>
      </w:tr>
      <w:tr w:rsidR="008E6F47" w:rsidRPr="00553728" w14:paraId="0D0AC1FC" w14:textId="77777777">
        <w:tc>
          <w:tcPr>
            <w:tcW w:w="3192" w:type="dxa"/>
          </w:tcPr>
          <w:p w14:paraId="10FF1134"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week a year is 2%</w:t>
            </w:r>
          </w:p>
        </w:tc>
        <w:tc>
          <w:tcPr>
            <w:tcW w:w="3192" w:type="dxa"/>
          </w:tcPr>
          <w:p w14:paraId="2443B363"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92" w:type="dxa"/>
          </w:tcPr>
          <w:p w14:paraId="544598FB"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14:paraId="70C08A21" w14:textId="77777777" w:rsidR="008E6F47" w:rsidRDefault="008E6F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25800CED"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3C7C9A2B"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33334B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1.</w:t>
      </w:r>
      <w:r>
        <w:rPr>
          <w:b/>
          <w:lang w:val="en-CA"/>
        </w:rPr>
        <w:tab/>
        <w:t>Education</w:t>
      </w:r>
    </w:p>
    <w:p w14:paraId="2E7958A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04B875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A.</w:t>
      </w:r>
      <w:r>
        <w:rPr>
          <w:lang w:val="en-CA"/>
        </w:rPr>
        <w:tab/>
        <w:t xml:space="preserve">Check the box that best describes the </w:t>
      </w:r>
      <w:r>
        <w:rPr>
          <w:b/>
          <w:lang w:val="en-CA"/>
        </w:rPr>
        <w:t>minimum</w:t>
      </w:r>
      <w:r>
        <w:rPr>
          <w:lang w:val="en-CA"/>
        </w:rPr>
        <w:t xml:space="preserve"> level of </w:t>
      </w:r>
      <w:r>
        <w:rPr>
          <w:b/>
          <w:lang w:val="en-CA"/>
        </w:rPr>
        <w:t>formal</w:t>
      </w:r>
      <w:r>
        <w:rPr>
          <w:lang w:val="en-CA"/>
        </w:rPr>
        <w:t xml:space="preserve"> education that is required for the position and specify the field(s) of study.  Do not include on-the-job training in this information.</w:t>
      </w:r>
    </w:p>
    <w:p w14:paraId="6C92F72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D2187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Up to High </w:t>
      </w:r>
      <w:proofErr w:type="gramStart"/>
      <w:r>
        <w:rPr>
          <w:lang w:val="en-CA"/>
        </w:rPr>
        <w:t xml:space="preserve">School  </w:t>
      </w:r>
      <w:r>
        <w:rPr>
          <w:lang w:val="en-CA"/>
        </w:rPr>
        <w:tab/>
      </w:r>
      <w:proofErr w:type="gramEnd"/>
      <w:r>
        <w:rPr>
          <w:lang w:val="en-CA"/>
        </w:rPr>
        <w:tab/>
      </w:r>
      <w:r>
        <w:rPr>
          <w:lang w:val="en-CA"/>
        </w:rPr>
        <w:tab/>
        <w:t>□</w:t>
      </w:r>
      <w:r>
        <w:rPr>
          <w:lang w:val="en-CA"/>
        </w:rPr>
        <w:tab/>
        <w:t xml:space="preserve">1 year certificate </w:t>
      </w:r>
      <w:r>
        <w:rPr>
          <w:lang w:val="en-CA"/>
        </w:rPr>
        <w:tab/>
      </w:r>
      <w:r>
        <w:rPr>
          <w:lang w:val="en-CA"/>
        </w:rPr>
        <w:tab/>
      </w:r>
      <w:r>
        <w:rPr>
          <w:lang w:val="en-CA"/>
        </w:rPr>
        <w:tab/>
      </w:r>
      <w:r w:rsidR="00750747">
        <w:rPr>
          <w:lang w:val="en-CA"/>
        </w:rPr>
        <w:t>X</w:t>
      </w:r>
      <w:r>
        <w:rPr>
          <w:lang w:val="en-CA"/>
        </w:rPr>
        <w:tab/>
        <w:t>2 year diploma</w:t>
      </w:r>
    </w:p>
    <w:p w14:paraId="6A65FD9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14:paraId="65BDFDD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4C105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Trade certification </w:t>
      </w:r>
      <w:r>
        <w:rPr>
          <w:lang w:val="en-CA"/>
        </w:rPr>
        <w:tab/>
      </w:r>
      <w:r>
        <w:rPr>
          <w:lang w:val="en-CA"/>
        </w:rPr>
        <w:tab/>
      </w:r>
      <w:r>
        <w:rPr>
          <w:lang w:val="en-CA"/>
        </w:rPr>
        <w:tab/>
        <w:t>□</w:t>
      </w:r>
      <w:r>
        <w:rPr>
          <w:lang w:val="en-CA"/>
        </w:rPr>
        <w:tab/>
      </w:r>
      <w:proofErr w:type="gramStart"/>
      <w:r>
        <w:rPr>
          <w:lang w:val="en-CA"/>
        </w:rPr>
        <w:t>3 year</w:t>
      </w:r>
      <w:proofErr w:type="gramEnd"/>
      <w:r>
        <w:rPr>
          <w:lang w:val="en-CA"/>
        </w:rPr>
        <w:t xml:space="preserve"> diploma / degree</w:t>
      </w:r>
      <w:r>
        <w:rPr>
          <w:lang w:val="en-CA"/>
        </w:rPr>
        <w:tab/>
      </w:r>
      <w:r>
        <w:rPr>
          <w:lang w:val="en-CA"/>
        </w:rPr>
        <w:tab/>
        <w:t>□</w:t>
      </w:r>
      <w:r>
        <w:rPr>
          <w:lang w:val="en-CA"/>
        </w:rPr>
        <w:tab/>
        <w:t xml:space="preserve">4 year degree or 3 year diploma / degree plus professional certification </w:t>
      </w:r>
    </w:p>
    <w:p w14:paraId="3BED1C3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p w14:paraId="12607A8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Post graduate degree (e.g. Masters) or 4 years degree plus professional certification</w:t>
      </w:r>
      <w:r>
        <w:rPr>
          <w:lang w:val="en-CA"/>
        </w:rPr>
        <w:tab/>
      </w:r>
    </w:p>
    <w:p w14:paraId="1A49028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14:paraId="7DF3CAF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Doctoral degree </w:t>
      </w:r>
    </w:p>
    <w:p w14:paraId="0CBD52B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p>
    <w:p w14:paraId="561B4EA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0A57F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lang w:val="en-CA"/>
        </w:rPr>
      </w:pPr>
      <w:r>
        <w:rPr>
          <w:lang w:val="en-CA"/>
        </w:rPr>
        <w:t>Field(s) of Study:</w:t>
      </w:r>
    </w:p>
    <w:p w14:paraId="18270C4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FD1EE3" w14:paraId="3DFC7285" w14:textId="77777777">
        <w:trPr>
          <w:cantSplit/>
        </w:trPr>
        <w:tc>
          <w:tcPr>
            <w:tcW w:w="9000" w:type="dxa"/>
          </w:tcPr>
          <w:p w14:paraId="2D0F45FB" w14:textId="47618FFA" w:rsidR="00FD1EE3" w:rsidRDefault="00FD1EE3" w:rsidP="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r>
              <w:rPr>
                <w:lang w:val="en-CA"/>
              </w:rPr>
              <w:t xml:space="preserve"> </w:t>
            </w:r>
            <w:r w:rsidR="00750747">
              <w:rPr>
                <w:lang w:val="en-CA"/>
              </w:rPr>
              <w:t>Business/Office Administration</w:t>
            </w:r>
            <w:r w:rsidR="00571C38">
              <w:rPr>
                <w:lang w:val="en-CA"/>
              </w:rPr>
              <w:t xml:space="preserve"> </w:t>
            </w:r>
          </w:p>
        </w:tc>
      </w:tr>
    </w:tbl>
    <w:p w14:paraId="18C224F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B1110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B.</w:t>
      </w:r>
      <w:r>
        <w:rPr>
          <w:lang w:val="en-CA"/>
        </w:rPr>
        <w:tab/>
        <w:t xml:space="preserve">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w:t>
      </w:r>
      <w:r>
        <w:rPr>
          <w:lang w:val="en-CA"/>
        </w:rPr>
        <w:lastRenderedPageBreak/>
        <w:t>be included in the job posting and would be acquired prior to the commencement of the position.  Do not include courses that are needed to maintain a professional designation.</w:t>
      </w:r>
    </w:p>
    <w:p w14:paraId="08C4A9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FD1EE3" w14:paraId="37329797" w14:textId="77777777">
        <w:trPr>
          <w:cantSplit/>
        </w:trPr>
        <w:tc>
          <w:tcPr>
            <w:tcW w:w="4320" w:type="dxa"/>
            <w:tcBorders>
              <w:right w:val="dashed" w:sz="8" w:space="0" w:color="000000"/>
            </w:tcBorders>
          </w:tcPr>
          <w:p w14:paraId="7BA852C4" w14:textId="77777777" w:rsidR="00FD1EE3" w:rsidRDefault="009531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X</w:t>
            </w:r>
            <w:r w:rsidR="00FD1EE3">
              <w:rPr>
                <w:lang w:val="en-CA"/>
              </w:rPr>
              <w:tab/>
              <w:t>No additional requirements</w:t>
            </w:r>
          </w:p>
          <w:p w14:paraId="037C284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D222E6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335AA32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69FB8917" w14:textId="77777777">
        <w:trPr>
          <w:cantSplit/>
        </w:trPr>
        <w:tc>
          <w:tcPr>
            <w:tcW w:w="4320" w:type="dxa"/>
            <w:tcBorders>
              <w:right w:val="dashed" w:sz="8" w:space="0" w:color="000000"/>
            </w:tcBorders>
          </w:tcPr>
          <w:p w14:paraId="2AEE5612" w14:textId="77777777" w:rsidR="00FD1EE3" w:rsidRDefault="00F00A97">
            <w:pPr>
              <w:widowControl w:val="0"/>
              <w:tabs>
                <w:tab w:val="left" w:pos="-1080"/>
                <w:tab w:val="left" w:pos="-720"/>
                <w:tab w:val="left" w:pos="0"/>
                <w:tab w:val="left" w:pos="2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349" w:hanging="349"/>
              <w:rPr>
                <w:lang w:val="en-CA"/>
              </w:rPr>
            </w:pPr>
            <w:r>
              <w:rPr>
                <w:lang w:val="en-CA"/>
              </w:rPr>
              <w:t>□</w:t>
            </w:r>
            <w:r w:rsidR="00FD1EE3">
              <w:rPr>
                <w:lang w:val="en-CA"/>
              </w:rPr>
              <w:t xml:space="preserve">   Additional requirements obtained by course(s) of a total of 100 hours or less</w:t>
            </w:r>
          </w:p>
          <w:p w14:paraId="1468BEB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116851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479BC77A" w14:textId="77777777">
        <w:trPr>
          <w:cantSplit/>
        </w:trPr>
        <w:tc>
          <w:tcPr>
            <w:tcW w:w="4320" w:type="dxa"/>
            <w:tcBorders>
              <w:right w:val="dashed" w:sz="8" w:space="0" w:color="000000"/>
            </w:tcBorders>
          </w:tcPr>
          <w:p w14:paraId="71C717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14:paraId="7DEB515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6263950F" w14:textId="77777777">
        <w:trPr>
          <w:cantSplit/>
        </w:trPr>
        <w:tc>
          <w:tcPr>
            <w:tcW w:w="4320" w:type="dxa"/>
            <w:tcBorders>
              <w:right w:val="dashed" w:sz="8" w:space="0" w:color="000000"/>
            </w:tcBorders>
          </w:tcPr>
          <w:p w14:paraId="3E4063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14:paraId="4738A01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bl>
    <w:p w14:paraId="215A4B73" w14:textId="77777777"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p>
    <w:p w14:paraId="200D3CF1" w14:textId="77777777"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2.</w:t>
      </w:r>
      <w:r>
        <w:rPr>
          <w:b/>
          <w:lang w:val="en-CA"/>
        </w:rPr>
        <w:tab/>
        <w:t>Experience</w:t>
      </w:r>
    </w:p>
    <w:p w14:paraId="36E7ABF0" w14:textId="77777777"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0BBED7A" w14:textId="77777777"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14:paraId="7492529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C781D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Check the box that best captures the typical number of </w:t>
      </w:r>
      <w:proofErr w:type="gramStart"/>
      <w:r>
        <w:rPr>
          <w:lang w:val="en-CA"/>
        </w:rPr>
        <w:t>year</w:t>
      </w:r>
      <w:proofErr w:type="gramEnd"/>
      <w:r>
        <w:rPr>
          <w:lang w:val="en-CA"/>
        </w:rPr>
        <w:t xml:space="preserve">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14:paraId="1700BCE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25C5AB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68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530"/>
      </w:tblGrid>
      <w:tr w:rsidR="00FD1EE3" w14:paraId="3E415E9B" w14:textId="77777777" w:rsidTr="001B04F3">
        <w:trPr>
          <w:cantSplit/>
        </w:trPr>
        <w:tc>
          <w:tcPr>
            <w:tcW w:w="3150" w:type="dxa"/>
            <w:tcBorders>
              <w:top w:val="nil"/>
              <w:left w:val="nil"/>
              <w:bottom w:val="nil"/>
              <w:right w:val="dashed" w:sz="8" w:space="0" w:color="000000" w:themeColor="text1"/>
            </w:tcBorders>
          </w:tcPr>
          <w:p w14:paraId="7C11D68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Less than one (1) year</w:t>
            </w:r>
          </w:p>
          <w:p w14:paraId="5360F3E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53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4978E6F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3693540F" w14:textId="77777777" w:rsidTr="001B04F3">
        <w:trPr>
          <w:cantSplit/>
        </w:trPr>
        <w:tc>
          <w:tcPr>
            <w:tcW w:w="3150" w:type="dxa"/>
            <w:tcBorders>
              <w:top w:val="nil"/>
              <w:left w:val="nil"/>
              <w:bottom w:val="nil"/>
              <w:right w:val="dashed" w:sz="8" w:space="0" w:color="000000" w:themeColor="text1"/>
            </w:tcBorders>
          </w:tcPr>
          <w:p w14:paraId="6CD7481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one (1) year</w:t>
            </w:r>
          </w:p>
          <w:p w14:paraId="19F53D6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53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7042325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6B85F0B3" w14:textId="77777777" w:rsidTr="001B04F3">
        <w:trPr>
          <w:cantSplit/>
        </w:trPr>
        <w:tc>
          <w:tcPr>
            <w:tcW w:w="3150" w:type="dxa"/>
            <w:tcBorders>
              <w:top w:val="nil"/>
              <w:left w:val="nil"/>
              <w:bottom w:val="nil"/>
              <w:right w:val="dashed" w:sz="8" w:space="0" w:color="000000" w:themeColor="text1"/>
            </w:tcBorders>
          </w:tcPr>
          <w:p w14:paraId="4D0C8C8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two (2) years</w:t>
            </w:r>
          </w:p>
          <w:p w14:paraId="75770E8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53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7375067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0F63CDD2" w14:textId="77777777" w:rsidTr="001B04F3">
        <w:trPr>
          <w:cantSplit/>
        </w:trPr>
        <w:tc>
          <w:tcPr>
            <w:tcW w:w="3150" w:type="dxa"/>
            <w:tcBorders>
              <w:top w:val="nil"/>
              <w:left w:val="nil"/>
              <w:bottom w:val="nil"/>
              <w:right w:val="dashed" w:sz="8" w:space="0" w:color="000000" w:themeColor="text1"/>
            </w:tcBorders>
          </w:tcPr>
          <w:p w14:paraId="0C6FEB68" w14:textId="77777777" w:rsidR="00FD1EE3" w:rsidRDefault="009531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lastRenderedPageBreak/>
              <w:t>X</w:t>
            </w:r>
            <w:r w:rsidR="00FD1EE3">
              <w:rPr>
                <w:lang w:val="en-CA"/>
              </w:rPr>
              <w:tab/>
              <w:t>Minimum of three (3) years</w:t>
            </w:r>
          </w:p>
          <w:p w14:paraId="3CA6A94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0B9FBD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53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59FF2D2A" w14:textId="01B0853F" w:rsidR="00953120" w:rsidRDefault="00953120" w:rsidP="00953120">
            <w:r>
              <w:t>Practical work experience working in a customer service environment with a variety of clients from varying social, academic, economic, and cultural backgrounds.</w:t>
            </w:r>
            <w:r>
              <w:br/>
            </w:r>
          </w:p>
          <w:p w14:paraId="2D7477BB" w14:textId="222A38CB" w:rsidR="00953120" w:rsidRDefault="00953120" w:rsidP="00953120">
            <w:r>
              <w:t xml:space="preserve">Experience working independently, in a team environment, organizing, prioritizing and problem-solving own work and dealing with sensitive and confidential information referring to related policies and the </w:t>
            </w:r>
            <w:r w:rsidR="00B80F55">
              <w:rPr>
                <w:rStyle w:val="Emphasis"/>
                <w:rFonts w:ascii="Arial" w:hAnsi="Arial" w:cs="Arial"/>
                <w:b/>
                <w:bCs/>
                <w:i w:val="0"/>
                <w:iCs w:val="0"/>
                <w:color w:val="5F6368"/>
                <w:sz w:val="21"/>
                <w:szCs w:val="21"/>
                <w:shd w:val="clear" w:color="auto" w:fill="FFFFFF"/>
              </w:rPr>
              <w:t>Freedom of Information and Protection of Privacy Act (FIPPA).</w:t>
            </w:r>
          </w:p>
          <w:p w14:paraId="682201BF" w14:textId="77777777" w:rsidR="00953120" w:rsidRDefault="00953120" w:rsidP="00953120"/>
          <w:p w14:paraId="7BA9DACB" w14:textId="37BF1B7C" w:rsidR="00953120" w:rsidRDefault="00953120" w:rsidP="00953120">
            <w:r>
              <w:t>Experience using word processing, database and spreadsheet application and using email and internet.</w:t>
            </w:r>
            <w:r>
              <w:br/>
            </w:r>
          </w:p>
          <w:p w14:paraId="174C3B65" w14:textId="366A8E17" w:rsidR="00FD1EE3" w:rsidRDefault="00953120" w:rsidP="00953120">
            <w:r w:rsidRPr="00953120">
              <w:t>Experience related to assessment of academic documentation from differing educational institutions and systems both domestic and international.</w:t>
            </w:r>
          </w:p>
          <w:p w14:paraId="30D9D8E8" w14:textId="3062F9E0" w:rsidR="00E26BBE" w:rsidRDefault="00E26BBE" w:rsidP="00953120"/>
          <w:p w14:paraId="6018C5B0" w14:textId="49D3BAC9" w:rsidR="00E26BBE" w:rsidRPr="00E26BBE" w:rsidRDefault="00E26BBE" w:rsidP="00953120">
            <w:pPr>
              <w:rPr>
                <w:szCs w:val="24"/>
              </w:rPr>
            </w:pPr>
            <w:r w:rsidRPr="00E26BBE">
              <w:rPr>
                <w:rStyle w:val="normaltextrun"/>
                <w:color w:val="000000"/>
                <w:szCs w:val="24"/>
                <w:shd w:val="clear" w:color="auto" w:fill="FFFFFF"/>
              </w:rPr>
              <w:t>Recent (within the last five years) practical work experience in Enterprise Resource Planning system within demonstrated accounts reconciliation experience, dealing with cashier/account receivables, wire transfers and direct bank deposits and other forms of payment.</w:t>
            </w:r>
            <w:r w:rsidRPr="00E26BBE">
              <w:rPr>
                <w:rStyle w:val="eop"/>
                <w:color w:val="000000"/>
                <w:szCs w:val="24"/>
                <w:shd w:val="clear" w:color="auto" w:fill="FFFFFF"/>
              </w:rPr>
              <w:t> </w:t>
            </w:r>
          </w:p>
          <w:p w14:paraId="4B3CEE94" w14:textId="77777777" w:rsidR="00B80F55" w:rsidRDefault="00B80F55" w:rsidP="00953120"/>
          <w:p w14:paraId="37D0FD7C" w14:textId="77777777" w:rsidR="001D0B2A" w:rsidRDefault="001D0B2A" w:rsidP="001D0B2A">
            <w:r>
              <w:t xml:space="preserve">Excellent analytical and creative </w:t>
            </w:r>
            <w:proofErr w:type="gramStart"/>
            <w:r>
              <w:t>problem solving</w:t>
            </w:r>
            <w:proofErr w:type="gramEnd"/>
            <w:r>
              <w:t xml:space="preserve"> skills, with experience resolving a diverse range of problems on a daily basis</w:t>
            </w:r>
          </w:p>
          <w:p w14:paraId="67994B98" w14:textId="77777777" w:rsidR="001D0B2A" w:rsidRDefault="001D0B2A" w:rsidP="001D0B2A"/>
          <w:p w14:paraId="7EF60658" w14:textId="51F05817" w:rsidR="001D0B2A" w:rsidRDefault="001D0B2A" w:rsidP="001D0B2A">
            <w:bookmarkStart w:id="0" w:name="_GoBack"/>
            <w:bookmarkEnd w:id="0"/>
            <w:r>
              <w:t>Demonstrated ability to develop and recommend creative solutions to address student needs and support student success.</w:t>
            </w:r>
          </w:p>
          <w:p w14:paraId="3F5E4F09" w14:textId="77777777" w:rsidR="001D0B2A" w:rsidRDefault="001D0B2A" w:rsidP="001D0B2A"/>
          <w:p w14:paraId="200AE9DB" w14:textId="77777777" w:rsidR="001D0B2A" w:rsidRDefault="001D0B2A" w:rsidP="001D0B2A">
            <w:r>
              <w:t>Demonstrated assessment and verification skills as they relate to records management, including a keen attention to detail</w:t>
            </w:r>
          </w:p>
          <w:p w14:paraId="3E3B98DB" w14:textId="0A6E79A2" w:rsidR="00B80F55" w:rsidRDefault="00B80F55" w:rsidP="00953120"/>
        </w:tc>
      </w:tr>
      <w:tr w:rsidR="00FD1EE3" w14:paraId="1C2CCBB5" w14:textId="77777777" w:rsidTr="001B04F3">
        <w:trPr>
          <w:cantSplit/>
        </w:trPr>
        <w:tc>
          <w:tcPr>
            <w:tcW w:w="3150" w:type="dxa"/>
            <w:tcBorders>
              <w:top w:val="nil"/>
              <w:left w:val="nil"/>
              <w:bottom w:val="nil"/>
              <w:right w:val="dashed" w:sz="8" w:space="0" w:color="000000" w:themeColor="text1"/>
            </w:tcBorders>
          </w:tcPr>
          <w:p w14:paraId="02DBB6FA" w14:textId="77777777" w:rsidR="00FD1EE3" w:rsidRDefault="0095312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r>
            <w:r w:rsidR="00FD1EE3" w:rsidRPr="00953120">
              <w:rPr>
                <w:lang w:val="en-CA"/>
              </w:rPr>
              <w:t>Minimum of five (5) years</w:t>
            </w:r>
          </w:p>
          <w:p w14:paraId="4207457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53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2C002233" w14:textId="77777777" w:rsidR="00750747" w:rsidRDefault="00750747">
            <w:r>
              <w:t xml:space="preserve"> </w:t>
            </w:r>
          </w:p>
        </w:tc>
      </w:tr>
      <w:tr w:rsidR="00FD1EE3" w14:paraId="56909814" w14:textId="77777777" w:rsidTr="001B04F3">
        <w:trPr>
          <w:cantSplit/>
        </w:trPr>
        <w:tc>
          <w:tcPr>
            <w:tcW w:w="3150" w:type="dxa"/>
            <w:tcBorders>
              <w:top w:val="nil"/>
              <w:left w:val="nil"/>
              <w:bottom w:val="nil"/>
              <w:right w:val="dashed" w:sz="8" w:space="0" w:color="000000" w:themeColor="text1"/>
            </w:tcBorders>
          </w:tcPr>
          <w:p w14:paraId="7D8F95A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eight (8) years</w:t>
            </w:r>
          </w:p>
          <w:p w14:paraId="086DED2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53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7C2FF32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bl>
    <w:p w14:paraId="042720F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p w14:paraId="6C296F1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C969AE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relates to the application of analysis and judgement within the scope of the position.</w:t>
      </w:r>
    </w:p>
    <w:p w14:paraId="08C1143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2305CD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following charts help to define the level of complexity involved in the analysis or identification of situations, information or problems, the steps taken to develop options, solutions or other actions and the judgement required to do so.</w:t>
      </w:r>
    </w:p>
    <w:p w14:paraId="4466710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90C14E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provide up to three (3) examples of analysis and problem solving that are regular and recurring and, if present in the position, up to two (2) examples that occur occasionally:</w:t>
      </w:r>
    </w:p>
    <w:p w14:paraId="4F8AD48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63242981" w14:textId="77777777">
        <w:trPr>
          <w:cantSplit/>
        </w:trPr>
        <w:tc>
          <w:tcPr>
            <w:tcW w:w="3780" w:type="dxa"/>
            <w:tcBorders>
              <w:top w:val="nil"/>
              <w:left w:val="nil"/>
              <w:bottom w:val="nil"/>
              <w:right w:val="nil"/>
            </w:tcBorders>
          </w:tcPr>
          <w:p w14:paraId="1C09485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2B291C0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14:paraId="3089E7BD" w14:textId="77777777">
        <w:trPr>
          <w:cantSplit/>
        </w:trPr>
        <w:tc>
          <w:tcPr>
            <w:tcW w:w="3780" w:type="dxa"/>
            <w:tcBorders>
              <w:top w:val="nil"/>
              <w:left w:val="nil"/>
              <w:bottom w:val="nil"/>
              <w:right w:val="dashed" w:sz="8" w:space="0" w:color="000000"/>
            </w:tcBorders>
          </w:tcPr>
          <w:p w14:paraId="7D591D3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5EC2C1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708B7163" w14:textId="77777777" w:rsidR="00FD1EE3" w:rsidRPr="00953120" w:rsidRDefault="007507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953120">
              <w:rPr>
                <w:lang w:val="en-CA"/>
              </w:rPr>
              <w:t>Application received with academic documentation from an unfamiliar educational background and with unverified authenticity.</w:t>
            </w:r>
          </w:p>
        </w:tc>
      </w:tr>
      <w:tr w:rsidR="00FD1EE3" w14:paraId="52806350" w14:textId="77777777">
        <w:trPr>
          <w:cantSplit/>
        </w:trPr>
        <w:tc>
          <w:tcPr>
            <w:tcW w:w="3780" w:type="dxa"/>
            <w:tcBorders>
              <w:top w:val="nil"/>
              <w:left w:val="nil"/>
              <w:bottom w:val="nil"/>
              <w:right w:val="dashed" w:sz="8" w:space="0" w:color="000000"/>
            </w:tcBorders>
          </w:tcPr>
          <w:p w14:paraId="358C126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59AAE3F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7" w:space="0" w:color="000000"/>
              <w:right w:val="dashed" w:sz="7" w:space="0" w:color="000000"/>
            </w:tcBorders>
          </w:tcPr>
          <w:p w14:paraId="0BF85FD0" w14:textId="5B104EB2" w:rsidR="00FD1EE3" w:rsidRPr="00953120" w:rsidRDefault="007507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953120">
              <w:rPr>
                <w:lang w:val="en-CA"/>
              </w:rPr>
              <w:t>Receipt of application/prospective student enquiry</w:t>
            </w:r>
            <w:r w:rsidR="00CE7E6B">
              <w:rPr>
                <w:lang w:val="en-CA"/>
              </w:rPr>
              <w:t>.</w:t>
            </w:r>
          </w:p>
        </w:tc>
      </w:tr>
      <w:tr w:rsidR="00FD1EE3" w14:paraId="3D96493E" w14:textId="77777777">
        <w:trPr>
          <w:cantSplit/>
        </w:trPr>
        <w:tc>
          <w:tcPr>
            <w:tcW w:w="3780" w:type="dxa"/>
            <w:tcBorders>
              <w:top w:val="nil"/>
              <w:left w:val="nil"/>
              <w:bottom w:val="nil"/>
              <w:right w:val="dashed" w:sz="8" w:space="0" w:color="000000"/>
            </w:tcBorders>
          </w:tcPr>
          <w:p w14:paraId="226EC9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14:paraId="0F25F0DF" w14:textId="275BD16F" w:rsidR="00FD1EE3" w:rsidRPr="00953120" w:rsidRDefault="007507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953120">
              <w:rPr>
                <w:lang w:val="en-CA"/>
              </w:rPr>
              <w:t>The incumbent must conduct research using existing resources and seek out additional resources</w:t>
            </w:r>
            <w:r w:rsidR="00CE7E6B">
              <w:rPr>
                <w:lang w:val="en-CA"/>
              </w:rPr>
              <w:t>/</w:t>
            </w:r>
            <w:r w:rsidRPr="00953120">
              <w:rPr>
                <w:lang w:val="en-CA"/>
              </w:rPr>
              <w:t>advice to appropriately identify level of study and grade equivalency as well as key identifiers to verify authenticity of documentation</w:t>
            </w:r>
            <w:r w:rsidR="00CE7E6B">
              <w:rPr>
                <w:lang w:val="en-CA"/>
              </w:rPr>
              <w:t>.</w:t>
            </w:r>
          </w:p>
        </w:tc>
      </w:tr>
      <w:tr w:rsidR="00FD1EE3" w14:paraId="57C3C9EC" w14:textId="77777777">
        <w:trPr>
          <w:cantSplit/>
        </w:trPr>
        <w:tc>
          <w:tcPr>
            <w:tcW w:w="3780" w:type="dxa"/>
            <w:tcBorders>
              <w:top w:val="nil"/>
              <w:left w:val="nil"/>
              <w:bottom w:val="nil"/>
              <w:right w:val="dashed" w:sz="8" w:space="0" w:color="000000"/>
            </w:tcBorders>
          </w:tcPr>
          <w:p w14:paraId="4984AC2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14:paraId="01CC81AD" w14:textId="77777777" w:rsidR="00750747" w:rsidRPr="00953120" w:rsidRDefault="007507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953120">
              <w:rPr>
                <w:lang w:val="en-CA"/>
              </w:rPr>
              <w:t>The incumbent must ensure that the documentation received is authentic and is issued b</w:t>
            </w:r>
            <w:r w:rsidR="00130DA3">
              <w:rPr>
                <w:lang w:val="en-CA"/>
              </w:rPr>
              <w:t>y</w:t>
            </w:r>
            <w:r w:rsidRPr="00953120">
              <w:rPr>
                <w:lang w:val="en-CA"/>
              </w:rPr>
              <w:t xml:space="preserve"> an appropriate, accredited institution and/or that notarized copies are authentic by reviewing against available samples and templates.</w:t>
            </w:r>
          </w:p>
          <w:p w14:paraId="1D977DDA" w14:textId="77777777" w:rsidR="00FD1EE3" w:rsidRPr="00953120" w:rsidRDefault="007507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953120">
              <w:rPr>
                <w:lang w:val="en-CA"/>
              </w:rPr>
              <w:t xml:space="preserve">The </w:t>
            </w:r>
            <w:r w:rsidR="00A81816" w:rsidRPr="00953120">
              <w:rPr>
                <w:lang w:val="en-CA"/>
              </w:rPr>
              <w:t>incumbent</w:t>
            </w:r>
            <w:r w:rsidRPr="00953120">
              <w:rPr>
                <w:lang w:val="en-CA"/>
              </w:rPr>
              <w:t xml:space="preserve"> must account for variance within individual educational systems in determining whether grade results and credential</w:t>
            </w:r>
            <w:r w:rsidR="00130DA3">
              <w:rPr>
                <w:lang w:val="en-CA"/>
              </w:rPr>
              <w:t>s</w:t>
            </w:r>
            <w:r w:rsidRPr="00953120">
              <w:rPr>
                <w:lang w:val="en-CA"/>
              </w:rPr>
              <w:t xml:space="preserve"> are appropriate for admissions consideration, correlate to domestic educational systems and determine whether key differences in curriculum will position the prospective student for success. </w:t>
            </w:r>
          </w:p>
        </w:tc>
      </w:tr>
      <w:tr w:rsidR="00FD1EE3" w14:paraId="4524E47A" w14:textId="77777777">
        <w:trPr>
          <w:cantSplit/>
        </w:trPr>
        <w:tc>
          <w:tcPr>
            <w:tcW w:w="3780" w:type="dxa"/>
            <w:tcBorders>
              <w:top w:val="nil"/>
              <w:left w:val="nil"/>
              <w:bottom w:val="nil"/>
              <w:right w:val="dashed" w:sz="8" w:space="0" w:color="000000"/>
            </w:tcBorders>
          </w:tcPr>
          <w:p w14:paraId="0D26364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14:paraId="0DFD2FF1" w14:textId="77777777" w:rsidR="00FD1EE3" w:rsidRPr="00953120" w:rsidRDefault="007507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953120">
              <w:rPr>
                <w:lang w:val="en-CA"/>
              </w:rPr>
              <w:t xml:space="preserve">Existing Admissions Practice/Policy, resources from International Credential Assessment Agencies (WES, ICAS </w:t>
            </w:r>
            <w:proofErr w:type="spellStart"/>
            <w:r w:rsidRPr="00953120">
              <w:rPr>
                <w:lang w:val="en-CA"/>
              </w:rPr>
              <w:t>etc</w:t>
            </w:r>
            <w:proofErr w:type="spellEnd"/>
            <w:r w:rsidRPr="00953120">
              <w:rPr>
                <w:lang w:val="en-CA"/>
              </w:rPr>
              <w:t>) and counterparts at other institutions</w:t>
            </w:r>
          </w:p>
        </w:tc>
      </w:tr>
    </w:tbl>
    <w:p w14:paraId="335DF17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3F5655A1" w14:textId="77777777" w:rsidTr="04F0924D">
        <w:trPr>
          <w:cantSplit/>
        </w:trPr>
        <w:tc>
          <w:tcPr>
            <w:tcW w:w="3780" w:type="dxa"/>
            <w:tcBorders>
              <w:top w:val="nil"/>
              <w:left w:val="nil"/>
              <w:bottom w:val="nil"/>
              <w:right w:val="nil"/>
            </w:tcBorders>
          </w:tcPr>
          <w:p w14:paraId="36043CB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themeColor="text1"/>
              <w:right w:val="nil"/>
            </w:tcBorders>
          </w:tcPr>
          <w:p w14:paraId="5B9A08F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14:paraId="7E8008D5" w14:textId="77777777" w:rsidTr="04F0924D">
        <w:trPr>
          <w:cantSplit/>
        </w:trPr>
        <w:tc>
          <w:tcPr>
            <w:tcW w:w="3780" w:type="dxa"/>
            <w:tcBorders>
              <w:top w:val="nil"/>
              <w:left w:val="nil"/>
              <w:bottom w:val="nil"/>
              <w:right w:val="dashed" w:sz="8" w:space="0" w:color="000000" w:themeColor="text1"/>
            </w:tcBorders>
          </w:tcPr>
          <w:p w14:paraId="6E1FC4E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53D27DD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D33189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644B7F88" w14:textId="31199B2E" w:rsidR="00FD1EE3" w:rsidRDefault="04F0924D" w:rsidP="04F0924D">
            <w:pPr>
              <w:pStyle w:val="TableParagraph"/>
              <w:spacing w:before="80"/>
              <w:ind w:left="90"/>
              <w:rPr>
                <w:szCs w:val="24"/>
                <w:lang w:val="en-CA"/>
              </w:rPr>
            </w:pPr>
            <w:r w:rsidRPr="04F0924D">
              <w:rPr>
                <w:color w:val="000000" w:themeColor="text1"/>
                <w:szCs w:val="24"/>
              </w:rPr>
              <w:t>Student account discrepancies</w:t>
            </w:r>
            <w:r w:rsidR="004C73A4">
              <w:rPr>
                <w:color w:val="000000" w:themeColor="text1"/>
                <w:szCs w:val="24"/>
              </w:rPr>
              <w:t>.</w:t>
            </w:r>
          </w:p>
          <w:p w14:paraId="3C43577C" w14:textId="4FD77C7D"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72536231" w14:textId="77777777" w:rsidTr="04F0924D">
        <w:trPr>
          <w:cantSplit/>
        </w:trPr>
        <w:tc>
          <w:tcPr>
            <w:tcW w:w="3780" w:type="dxa"/>
            <w:tcBorders>
              <w:top w:val="nil"/>
              <w:left w:val="nil"/>
              <w:bottom w:val="nil"/>
              <w:right w:val="dashed" w:sz="8" w:space="0" w:color="000000" w:themeColor="text1"/>
            </w:tcBorders>
          </w:tcPr>
          <w:p w14:paraId="10DFDCF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6BFA0C99" w14:textId="4B53AEFD" w:rsidR="00FD1EE3" w:rsidRDefault="04F0924D" w:rsidP="04F0924D">
            <w:pPr>
              <w:pStyle w:val="TableParagraph"/>
              <w:ind w:left="90" w:right="541"/>
              <w:rPr>
                <w:szCs w:val="24"/>
                <w:lang w:val="en-CA"/>
              </w:rPr>
            </w:pPr>
            <w:r w:rsidRPr="04F0924D">
              <w:rPr>
                <w:color w:val="000000" w:themeColor="text1"/>
                <w:szCs w:val="24"/>
              </w:rPr>
              <w:t>In person, by phone, e-mail or third party. It may also be identified through regular maintenance query processes.</w:t>
            </w:r>
          </w:p>
          <w:p w14:paraId="772C1CA2" w14:textId="409564CF"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36B8A0E7" w14:textId="77777777" w:rsidTr="04F0924D">
        <w:trPr>
          <w:cantSplit/>
        </w:trPr>
        <w:tc>
          <w:tcPr>
            <w:tcW w:w="3780" w:type="dxa"/>
            <w:tcBorders>
              <w:top w:val="nil"/>
              <w:left w:val="nil"/>
              <w:bottom w:val="nil"/>
              <w:right w:val="dashed" w:sz="8" w:space="0" w:color="000000" w:themeColor="text1"/>
            </w:tcBorders>
          </w:tcPr>
          <w:p w14:paraId="03EAEF0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66DFE748" w14:textId="66C3960B" w:rsidR="00FD1EE3" w:rsidRDefault="04F0924D" w:rsidP="04F0924D">
            <w:pPr>
              <w:pStyle w:val="TableParagraph"/>
              <w:ind w:left="90" w:right="121"/>
              <w:rPr>
                <w:color w:val="000000" w:themeColor="text1"/>
                <w:szCs w:val="24"/>
                <w:lang w:val="en-CA"/>
              </w:rPr>
            </w:pPr>
            <w:r w:rsidRPr="04F0924D">
              <w:rPr>
                <w:color w:val="000000" w:themeColor="text1"/>
                <w:szCs w:val="24"/>
              </w:rPr>
              <w:t>Yes – discrepancies in the student account can be the result of numerous different transaction types; overnight batch processes, payments on the account; registration changes, etc.</w:t>
            </w:r>
          </w:p>
        </w:tc>
      </w:tr>
      <w:tr w:rsidR="00FD1EE3" w14:paraId="7BEB1F0A" w14:textId="77777777" w:rsidTr="04F0924D">
        <w:trPr>
          <w:cantSplit/>
        </w:trPr>
        <w:tc>
          <w:tcPr>
            <w:tcW w:w="3780" w:type="dxa"/>
            <w:tcBorders>
              <w:top w:val="nil"/>
              <w:left w:val="nil"/>
              <w:bottom w:val="nil"/>
              <w:right w:val="dashed" w:sz="8" w:space="0" w:color="000000" w:themeColor="text1"/>
            </w:tcBorders>
          </w:tcPr>
          <w:p w14:paraId="64019F6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433D7C4A" w14:textId="6F1A810A" w:rsidR="00FD1EE3" w:rsidRDefault="04F0924D" w:rsidP="04F0924D">
            <w:pPr>
              <w:pStyle w:val="TableParagraph"/>
              <w:ind w:left="90" w:right="121"/>
              <w:rPr>
                <w:color w:val="000000" w:themeColor="text1"/>
                <w:szCs w:val="24"/>
                <w:lang w:val="en-CA"/>
              </w:rPr>
            </w:pPr>
            <w:r w:rsidRPr="04F0924D">
              <w:rPr>
                <w:color w:val="000000" w:themeColor="text1"/>
                <w:szCs w:val="24"/>
              </w:rPr>
              <w:t xml:space="preserve">The level of analysis required depends on the issue raised. It often requires a review of the account going back several semesters to current timeframe to review the transactions which have occurred on the student account </w:t>
            </w:r>
            <w:r w:rsidR="001D5F26">
              <w:rPr>
                <w:color w:val="000000" w:themeColor="text1"/>
                <w:szCs w:val="24"/>
              </w:rPr>
              <w:t>(i.e.</w:t>
            </w:r>
            <w:r w:rsidRPr="04F0924D">
              <w:rPr>
                <w:color w:val="000000" w:themeColor="text1"/>
                <w:szCs w:val="24"/>
              </w:rPr>
              <w:t xml:space="preserve"> Were there partial payments, missed charges, program changes, changes in enrolments status (FT/PT/WD), fee adjustments, mis-aligned charges/payments</w:t>
            </w:r>
            <w:r w:rsidR="001D5F26">
              <w:rPr>
                <w:color w:val="000000" w:themeColor="text1"/>
                <w:szCs w:val="24"/>
              </w:rPr>
              <w:t>)</w:t>
            </w:r>
            <w:r w:rsidRPr="04F0924D">
              <w:rPr>
                <w:color w:val="000000" w:themeColor="text1"/>
                <w:szCs w:val="24"/>
              </w:rPr>
              <w:t>.</w:t>
            </w:r>
          </w:p>
          <w:p w14:paraId="26243A99" w14:textId="155F9499" w:rsidR="00FD1EE3" w:rsidRDefault="00FD1EE3" w:rsidP="04F0924D">
            <w:pPr>
              <w:widowControl w:val="0"/>
              <w:spacing w:before="5" w:after="45"/>
              <w:ind w:left="92"/>
              <w:rPr>
                <w:rFonts w:eastAsia="Arial Narrow" w:cs="Arial Narrow"/>
                <w:color w:val="000000" w:themeColor="text1"/>
                <w:szCs w:val="24"/>
                <w:lang w:val="en-CA"/>
              </w:rPr>
            </w:pPr>
          </w:p>
          <w:p w14:paraId="34EDB695" w14:textId="0DE41045" w:rsidR="00FD1EE3" w:rsidRDefault="04F0924D" w:rsidP="04F0924D">
            <w:pPr>
              <w:pStyle w:val="TableParagraph"/>
              <w:ind w:left="90" w:right="267"/>
              <w:rPr>
                <w:color w:val="000000" w:themeColor="text1"/>
                <w:szCs w:val="24"/>
                <w:lang w:val="en-CA"/>
              </w:rPr>
            </w:pPr>
            <w:r w:rsidRPr="04F0924D">
              <w:rPr>
                <w:color w:val="000000" w:themeColor="text1"/>
                <w:szCs w:val="24"/>
              </w:rPr>
              <w:t>This analysis often requires the manipulation of the student account data through a query and organized in a pivot table to summarize and evaluate the data and transactions. The outcome could result in identifying issues that are related to charges on the student account or an improper registration transaction that needs to be corrected.</w:t>
            </w:r>
          </w:p>
          <w:p w14:paraId="2D4CF1F5" w14:textId="43382311"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5EE853CE" w14:textId="77777777" w:rsidTr="04F0924D">
        <w:trPr>
          <w:cantSplit/>
        </w:trPr>
        <w:tc>
          <w:tcPr>
            <w:tcW w:w="3780" w:type="dxa"/>
            <w:tcBorders>
              <w:top w:val="nil"/>
              <w:left w:val="nil"/>
              <w:bottom w:val="nil"/>
              <w:right w:val="dashed" w:sz="8" w:space="0" w:color="000000" w:themeColor="text1"/>
            </w:tcBorders>
          </w:tcPr>
          <w:p w14:paraId="0612B71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lastRenderedPageBreak/>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0B7C7D3E" w14:textId="1EF3368C" w:rsidR="00FD1EE3" w:rsidRDefault="04F0924D" w:rsidP="04F0924D">
            <w:pPr>
              <w:pStyle w:val="TableParagraph"/>
              <w:spacing w:before="1"/>
              <w:ind w:left="90" w:right="147"/>
              <w:rPr>
                <w:color w:val="000000" w:themeColor="text1"/>
                <w:szCs w:val="24"/>
                <w:lang w:val="en-CA"/>
              </w:rPr>
            </w:pPr>
            <w:r w:rsidRPr="04F0924D">
              <w:rPr>
                <w:color w:val="000000" w:themeColor="text1"/>
                <w:szCs w:val="24"/>
              </w:rPr>
              <w:t xml:space="preserve">Incumbent is required to understand a variety of different business processes that affect the student account. Most often the discrepancies are a result of a student’s enrolment status or a program change which must be re-aligned. Past practice and established business processing standards guide most of the work.  College and provincial policies also guide the way the work is conducted. </w:t>
            </w:r>
            <w:r w:rsidR="001D5F26">
              <w:rPr>
                <w:color w:val="000000" w:themeColor="text1"/>
                <w:szCs w:val="24"/>
              </w:rPr>
              <w:t>i.e.</w:t>
            </w:r>
            <w:r w:rsidRPr="04F0924D">
              <w:rPr>
                <w:color w:val="000000" w:themeColor="text1"/>
                <w:szCs w:val="24"/>
              </w:rPr>
              <w:t xml:space="preserve">, </w:t>
            </w:r>
            <w:r w:rsidR="001D5F26">
              <w:rPr>
                <w:color w:val="000000" w:themeColor="text1"/>
                <w:szCs w:val="24"/>
              </w:rPr>
              <w:t>FIPPA</w:t>
            </w:r>
            <w:r w:rsidRPr="04F0924D">
              <w:rPr>
                <w:color w:val="000000" w:themeColor="text1"/>
                <w:szCs w:val="24"/>
              </w:rPr>
              <w:t xml:space="preserve"> requirements.  However, the initial analysis requires understanding of business processes in which the incumbent is not directly involved.</w:t>
            </w:r>
          </w:p>
          <w:p w14:paraId="5C65F084" w14:textId="1EC9C685" w:rsidR="00FD1EE3" w:rsidRDefault="00FD1EE3" w:rsidP="04F0924D">
            <w:pPr>
              <w:widowControl w:val="0"/>
              <w:spacing w:before="85" w:after="45"/>
              <w:ind w:left="92"/>
              <w:rPr>
                <w:rFonts w:eastAsia="Arial Narrow" w:cs="Arial Narrow"/>
                <w:color w:val="000000" w:themeColor="text1"/>
                <w:szCs w:val="24"/>
                <w:lang w:val="en-CA"/>
              </w:rPr>
            </w:pPr>
          </w:p>
          <w:p w14:paraId="6082E71C" w14:textId="7D3363E9" w:rsidR="00FD1EE3" w:rsidRDefault="04F0924D" w:rsidP="04F0924D">
            <w:pPr>
              <w:pStyle w:val="TableParagraph"/>
              <w:ind w:left="90"/>
              <w:rPr>
                <w:color w:val="000000" w:themeColor="text1"/>
                <w:szCs w:val="24"/>
                <w:lang w:val="en-CA"/>
              </w:rPr>
            </w:pPr>
            <w:r w:rsidRPr="04F0924D">
              <w:rPr>
                <w:color w:val="000000" w:themeColor="text1"/>
                <w:szCs w:val="24"/>
              </w:rPr>
              <w:t>The incumbent is required to run established queries and develop pivot tables to analyze and review the data; they are also required to manipulate/filter the data to isolate the</w:t>
            </w:r>
          </w:p>
          <w:p w14:paraId="016C8CC6" w14:textId="057499F6" w:rsidR="00FD1EE3" w:rsidRDefault="04F0924D" w:rsidP="04F0924D">
            <w:pPr>
              <w:pStyle w:val="TableParagraph"/>
              <w:spacing w:line="256" w:lineRule="exact"/>
              <w:ind w:left="90"/>
              <w:rPr>
                <w:color w:val="000000" w:themeColor="text1"/>
                <w:szCs w:val="24"/>
                <w:lang w:val="en-CA"/>
              </w:rPr>
            </w:pPr>
            <w:r w:rsidRPr="04F0924D">
              <w:rPr>
                <w:color w:val="000000" w:themeColor="text1"/>
                <w:szCs w:val="24"/>
              </w:rPr>
              <w:t>issues.</w:t>
            </w:r>
          </w:p>
          <w:p w14:paraId="170611DF" w14:textId="2645BAF7"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bl>
    <w:p w14:paraId="11E3DDB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DBE04E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42298637" w14:textId="77777777" w:rsidTr="04F0924D">
        <w:trPr>
          <w:cantSplit/>
        </w:trPr>
        <w:tc>
          <w:tcPr>
            <w:tcW w:w="3780" w:type="dxa"/>
            <w:tcBorders>
              <w:top w:val="nil"/>
              <w:left w:val="nil"/>
              <w:bottom w:val="nil"/>
              <w:right w:val="nil"/>
            </w:tcBorders>
          </w:tcPr>
          <w:p w14:paraId="2DCE238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themeColor="text1"/>
              <w:right w:val="nil"/>
            </w:tcBorders>
          </w:tcPr>
          <w:p w14:paraId="58369C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AA0E61" w14:paraId="163130F8" w14:textId="77777777" w:rsidTr="04F0924D">
        <w:trPr>
          <w:cantSplit/>
        </w:trPr>
        <w:tc>
          <w:tcPr>
            <w:tcW w:w="3780" w:type="dxa"/>
            <w:tcBorders>
              <w:top w:val="nil"/>
              <w:left w:val="nil"/>
              <w:bottom w:val="nil"/>
              <w:right w:val="dashed" w:sz="8" w:space="0" w:color="000000" w:themeColor="text1"/>
            </w:tcBorders>
          </w:tcPr>
          <w:p w14:paraId="4E0EB27D" w14:textId="77777777" w:rsidR="00AA0E61" w:rsidRDefault="00AA0E61" w:rsidP="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39AAAD67" w14:textId="1E36C421" w:rsidR="00AA0E61"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eastAsia="Arial Narrow" w:cs="Arial Narrow"/>
                <w:szCs w:val="24"/>
                <w:lang w:val="en-CA"/>
              </w:rPr>
            </w:pPr>
            <w:r w:rsidRPr="04F0924D">
              <w:rPr>
                <w:rFonts w:eastAsia="Arial Narrow" w:cs="Arial Narrow"/>
                <w:color w:val="000000" w:themeColor="text1"/>
                <w:szCs w:val="24"/>
                <w:lang w:val="en-CA"/>
              </w:rPr>
              <w:t>Student will not graduate</w:t>
            </w:r>
            <w:r w:rsidR="00CA5D54">
              <w:rPr>
                <w:rFonts w:eastAsia="Arial Narrow" w:cs="Arial Narrow"/>
                <w:color w:val="000000" w:themeColor="text1"/>
                <w:szCs w:val="24"/>
                <w:lang w:val="en-CA"/>
              </w:rPr>
              <w:t>.</w:t>
            </w:r>
          </w:p>
          <w:p w14:paraId="24E23C54" w14:textId="62DCA1F3" w:rsidR="00AA0E61" w:rsidRDefault="00AA0E61"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AA0E61" w14:paraId="5F3231D9" w14:textId="77777777" w:rsidTr="04F0924D">
        <w:trPr>
          <w:cantSplit/>
        </w:trPr>
        <w:tc>
          <w:tcPr>
            <w:tcW w:w="3780" w:type="dxa"/>
            <w:tcBorders>
              <w:top w:val="nil"/>
              <w:left w:val="nil"/>
              <w:bottom w:val="nil"/>
              <w:right w:val="dashed" w:sz="8" w:space="0" w:color="000000" w:themeColor="text1"/>
            </w:tcBorders>
          </w:tcPr>
          <w:p w14:paraId="78305463" w14:textId="77777777" w:rsidR="00AA0E61" w:rsidRDefault="00AA0E61" w:rsidP="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71223FF1" w14:textId="77777777" w:rsidR="00AA0E61" w:rsidRDefault="00AA0E61" w:rsidP="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0E7F12E8" w14:textId="301B2241" w:rsidR="00AA0E61" w:rsidRPr="00536DA8"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eastAsia="Arial Narrow" w:cs="Arial Narrow"/>
                <w:szCs w:val="24"/>
                <w:lang w:val="en-CA"/>
              </w:rPr>
            </w:pPr>
            <w:r w:rsidRPr="04F0924D">
              <w:rPr>
                <w:rFonts w:eastAsia="Arial Narrow" w:cs="Arial Narrow"/>
                <w:color w:val="000000" w:themeColor="text1"/>
                <w:szCs w:val="24"/>
                <w:lang w:val="en-CA"/>
              </w:rPr>
              <w:t>Graduate Audit Process.</w:t>
            </w:r>
          </w:p>
          <w:p w14:paraId="49FBE2A2" w14:textId="269ACDE5" w:rsidR="00AA0E61" w:rsidRPr="00536DA8" w:rsidRDefault="00AA0E61"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AA0E61" w14:paraId="16B8B122" w14:textId="77777777" w:rsidTr="04F0924D">
        <w:trPr>
          <w:cantSplit/>
        </w:trPr>
        <w:tc>
          <w:tcPr>
            <w:tcW w:w="3780" w:type="dxa"/>
            <w:tcBorders>
              <w:top w:val="nil"/>
              <w:left w:val="nil"/>
              <w:bottom w:val="nil"/>
              <w:right w:val="dashed" w:sz="8" w:space="0" w:color="000000" w:themeColor="text1"/>
            </w:tcBorders>
          </w:tcPr>
          <w:p w14:paraId="23AF393C" w14:textId="77777777" w:rsidR="00AA0E61" w:rsidRDefault="00AA0E61" w:rsidP="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4BD22F6B" w14:textId="3BF10415" w:rsidR="00AA0E61"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eastAsia="Arial Narrow" w:cs="Arial Narrow"/>
                <w:szCs w:val="24"/>
                <w:lang w:val="en-CA"/>
              </w:rPr>
            </w:pPr>
            <w:r w:rsidRPr="04F0924D">
              <w:rPr>
                <w:rFonts w:eastAsia="Arial Narrow" w:cs="Arial Narrow"/>
                <w:color w:val="000000" w:themeColor="text1"/>
                <w:szCs w:val="24"/>
                <w:lang w:val="en-CA"/>
              </w:rPr>
              <w:t>The incumbent is required to review the student’s record, program start term, program curriculum, and course enrolments to determine why the student is missing a program requirement.</w:t>
            </w:r>
          </w:p>
          <w:p w14:paraId="14337FC0" w14:textId="03654AC2" w:rsidR="00AA0E61" w:rsidRDefault="00AA0E61"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AA0E61" w14:paraId="15CF014F" w14:textId="77777777" w:rsidTr="04F0924D">
        <w:trPr>
          <w:cantSplit/>
        </w:trPr>
        <w:tc>
          <w:tcPr>
            <w:tcW w:w="3780" w:type="dxa"/>
            <w:tcBorders>
              <w:top w:val="nil"/>
              <w:left w:val="nil"/>
              <w:bottom w:val="nil"/>
              <w:right w:val="dashed" w:sz="8" w:space="0" w:color="000000" w:themeColor="text1"/>
            </w:tcBorders>
          </w:tcPr>
          <w:p w14:paraId="46702AA9" w14:textId="77777777" w:rsidR="00AA0E61" w:rsidRDefault="00AA0E61" w:rsidP="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58216FE8" w14:textId="5564C7E5" w:rsidR="00AA0E61"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eastAsia="Arial Narrow" w:cs="Arial Narrow"/>
                <w:color w:val="000000" w:themeColor="text1"/>
                <w:szCs w:val="24"/>
                <w:lang w:val="en-CA"/>
              </w:rPr>
            </w:pPr>
            <w:r w:rsidRPr="04F0924D">
              <w:rPr>
                <w:rFonts w:eastAsia="Arial Narrow" w:cs="Arial Narrow"/>
                <w:color w:val="000000" w:themeColor="text1"/>
                <w:szCs w:val="24"/>
                <w:lang w:val="en-CA"/>
              </w:rPr>
              <w:t>The incumbent must review all records that pertain to the student including admissions information. Then they must determine what term the student started in and how the course deficiency was created. It may be necessary to contact FCT.</w:t>
            </w:r>
          </w:p>
        </w:tc>
      </w:tr>
      <w:tr w:rsidR="00AA0E61" w14:paraId="646059B5" w14:textId="77777777" w:rsidTr="04F0924D">
        <w:trPr>
          <w:cantSplit/>
        </w:trPr>
        <w:tc>
          <w:tcPr>
            <w:tcW w:w="3780" w:type="dxa"/>
            <w:tcBorders>
              <w:top w:val="nil"/>
              <w:left w:val="nil"/>
              <w:bottom w:val="nil"/>
              <w:right w:val="dashed" w:sz="8" w:space="0" w:color="000000" w:themeColor="text1"/>
            </w:tcBorders>
          </w:tcPr>
          <w:p w14:paraId="4171E800" w14:textId="77777777" w:rsidR="00AA0E61" w:rsidRDefault="00AA0E61" w:rsidP="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36AE93A8" w14:textId="2C9B2BB8" w:rsidR="00AA0E61"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eastAsia="Arial Narrow" w:cs="Arial Narrow"/>
                <w:sz w:val="22"/>
                <w:szCs w:val="22"/>
                <w:lang w:val="en-CA"/>
              </w:rPr>
            </w:pPr>
            <w:r w:rsidRPr="04F0924D">
              <w:rPr>
                <w:rFonts w:eastAsia="Arial Narrow" w:cs="Arial Narrow"/>
                <w:color w:val="000000" w:themeColor="text1"/>
                <w:szCs w:val="24"/>
                <w:lang w:val="en-CA"/>
              </w:rPr>
              <w:t>Student Record, Program of Study, Advisement Reports, FCT.</w:t>
            </w:r>
          </w:p>
          <w:p w14:paraId="6888D500" w14:textId="0F35E49E" w:rsidR="00AA0E61" w:rsidRDefault="00AA0E61"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bl>
    <w:p w14:paraId="5F5E667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438EE5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743A08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62444245" w14:textId="77777777" w:rsidTr="04F0924D">
        <w:trPr>
          <w:cantSplit/>
        </w:trPr>
        <w:tc>
          <w:tcPr>
            <w:tcW w:w="3780" w:type="dxa"/>
            <w:tcBorders>
              <w:top w:val="nil"/>
              <w:left w:val="nil"/>
              <w:bottom w:val="nil"/>
              <w:right w:val="nil"/>
            </w:tcBorders>
          </w:tcPr>
          <w:p w14:paraId="187101E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themeColor="text1"/>
              <w:right w:val="nil"/>
            </w:tcBorders>
          </w:tcPr>
          <w:p w14:paraId="4262C59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(if none, please strike out this section)</w:t>
            </w:r>
          </w:p>
        </w:tc>
      </w:tr>
      <w:tr w:rsidR="00FD1EE3" w14:paraId="534EA3C5" w14:textId="77777777" w:rsidTr="04F0924D">
        <w:trPr>
          <w:cantSplit/>
        </w:trPr>
        <w:tc>
          <w:tcPr>
            <w:tcW w:w="3780" w:type="dxa"/>
            <w:tcBorders>
              <w:top w:val="nil"/>
              <w:left w:val="nil"/>
              <w:bottom w:val="nil"/>
              <w:right w:val="dashed" w:sz="8" w:space="0" w:color="000000" w:themeColor="text1"/>
            </w:tcBorders>
          </w:tcPr>
          <w:p w14:paraId="6FAF4547"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sidRPr="008E3AD3">
              <w:rPr>
                <w:lang w:val="en-CA"/>
              </w:rPr>
              <w:lastRenderedPageBreak/>
              <w:t>Key issue or problem encountered</w:t>
            </w:r>
          </w:p>
          <w:p w14:paraId="3201AA6E"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4F41EB3"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244A5940" w14:textId="738063C9" w:rsidR="00FD1EE3" w:rsidRPr="008E3AD3" w:rsidRDefault="0019257F">
            <w:pPr>
              <w:widowControl w:val="0"/>
              <w:tabs>
                <w:tab w:val="left" w:pos="0"/>
                <w:tab w:val="left" w:pos="222"/>
                <w:tab w:val="left" w:pos="450"/>
                <w:tab w:val="left" w:pos="678"/>
                <w:tab w:val="left" w:pos="906"/>
                <w:tab w:val="left" w:pos="1134"/>
                <w:tab w:val="left" w:pos="1356"/>
                <w:tab w:val="left" w:pos="1584"/>
                <w:tab w:val="left" w:pos="1800"/>
                <w:tab w:val="left" w:pos="2040"/>
                <w:tab w:val="left" w:pos="2268"/>
                <w:tab w:val="left" w:pos="2490"/>
                <w:tab w:val="left" w:pos="2718"/>
                <w:tab w:val="left" w:pos="2946"/>
                <w:tab w:val="left" w:pos="3174"/>
                <w:tab w:val="left" w:pos="3402"/>
                <w:tab w:val="left" w:pos="3600"/>
                <w:tab w:val="left" w:pos="3852"/>
                <w:tab w:val="left" w:pos="4080"/>
                <w:tab w:val="left" w:pos="4320"/>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20"/>
                <w:tab w:val="left" w:pos="8160"/>
                <w:tab w:val="left" w:pos="8388"/>
                <w:tab w:val="left" w:pos="8640"/>
              </w:tabs>
              <w:suppressAutoHyphens/>
              <w:jc w:val="both"/>
              <w:rPr>
                <w:spacing w:val="-2"/>
              </w:rPr>
            </w:pPr>
            <w:r>
              <w:rPr>
                <w:spacing w:val="-2"/>
              </w:rPr>
              <w:t xml:space="preserve">Student </w:t>
            </w:r>
            <w:r w:rsidR="00687444">
              <w:rPr>
                <w:spacing w:val="-2"/>
              </w:rPr>
              <w:t>a</w:t>
            </w:r>
            <w:r>
              <w:rPr>
                <w:spacing w:val="-2"/>
              </w:rPr>
              <w:t xml:space="preserve">pplying to program who does not meet </w:t>
            </w:r>
            <w:r w:rsidR="00952292">
              <w:rPr>
                <w:spacing w:val="-2"/>
              </w:rPr>
              <w:t>academic</w:t>
            </w:r>
            <w:r>
              <w:rPr>
                <w:spacing w:val="-2"/>
              </w:rPr>
              <w:t xml:space="preserve"> requirements but has mix of experience and education. </w:t>
            </w:r>
          </w:p>
        </w:tc>
      </w:tr>
      <w:tr w:rsidR="00FD1EE3" w14:paraId="6FF5F979" w14:textId="77777777" w:rsidTr="04F0924D">
        <w:trPr>
          <w:cantSplit/>
        </w:trPr>
        <w:tc>
          <w:tcPr>
            <w:tcW w:w="3780" w:type="dxa"/>
            <w:tcBorders>
              <w:top w:val="nil"/>
              <w:left w:val="nil"/>
              <w:bottom w:val="nil"/>
              <w:right w:val="dashed" w:sz="8" w:space="0" w:color="000000" w:themeColor="text1"/>
            </w:tcBorders>
          </w:tcPr>
          <w:p w14:paraId="0AEDAD43"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sidRPr="008E3AD3">
              <w:rPr>
                <w:lang w:val="en-CA"/>
              </w:rPr>
              <w:t>How is it identified?</w:t>
            </w:r>
          </w:p>
          <w:p w14:paraId="5B1C9E02"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73E6952E" w14:textId="6C47C504" w:rsidR="00FD1EE3" w:rsidRPr="008E3AD3" w:rsidRDefault="008E3AD3" w:rsidP="0019257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Enquiry comes directly to incumbent </w:t>
            </w:r>
            <w:r w:rsidR="0019257F">
              <w:rPr>
                <w:lang w:val="en-CA"/>
              </w:rPr>
              <w:t xml:space="preserve">through OCAS IAS or Internal Application. </w:t>
            </w:r>
          </w:p>
        </w:tc>
      </w:tr>
      <w:tr w:rsidR="00FD1EE3" w14:paraId="5D457145" w14:textId="77777777" w:rsidTr="04F0924D">
        <w:trPr>
          <w:cantSplit/>
        </w:trPr>
        <w:tc>
          <w:tcPr>
            <w:tcW w:w="3780" w:type="dxa"/>
            <w:tcBorders>
              <w:top w:val="nil"/>
              <w:left w:val="nil"/>
              <w:bottom w:val="nil"/>
              <w:right w:val="dashed" w:sz="8" w:space="0" w:color="000000" w:themeColor="text1"/>
            </w:tcBorders>
          </w:tcPr>
          <w:p w14:paraId="4A708939"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8E3AD3">
              <w:rPr>
                <w:lang w:val="en-CA"/>
              </w:rPr>
              <w:t>Is further investigation required to define the situation and/or problem?  If so, describe.</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5A4D29B2" w14:textId="1F810870" w:rsidR="00FD1EE3" w:rsidRPr="008E3AD3" w:rsidRDefault="008E3AD3" w:rsidP="0019257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Incumbent must liaise with appropriate departments upon receipt of new document to determine </w:t>
            </w:r>
            <w:r w:rsidR="0019257F">
              <w:rPr>
                <w:lang w:val="en-CA"/>
              </w:rPr>
              <w:t>eligibility on other grounds. This includes document transfer, person to person conversation, and advice</w:t>
            </w:r>
            <w:r w:rsidR="00687444">
              <w:rPr>
                <w:lang w:val="en-CA"/>
              </w:rPr>
              <w:t>/</w:t>
            </w:r>
            <w:r w:rsidR="0019257F">
              <w:rPr>
                <w:lang w:val="en-CA"/>
              </w:rPr>
              <w:t xml:space="preserve">guidance provided to program chair/coordinator. </w:t>
            </w:r>
          </w:p>
        </w:tc>
      </w:tr>
      <w:tr w:rsidR="00FD1EE3" w14:paraId="09CC3CBC" w14:textId="77777777" w:rsidTr="04F0924D">
        <w:trPr>
          <w:cantSplit/>
        </w:trPr>
        <w:tc>
          <w:tcPr>
            <w:tcW w:w="3780" w:type="dxa"/>
            <w:tcBorders>
              <w:top w:val="nil"/>
              <w:left w:val="nil"/>
              <w:bottom w:val="nil"/>
              <w:right w:val="dashed" w:sz="8" w:space="0" w:color="000000" w:themeColor="text1"/>
            </w:tcBorders>
          </w:tcPr>
          <w:p w14:paraId="4C175B94"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8E3AD3">
              <w:rPr>
                <w:lang w:val="en-CA"/>
              </w:rPr>
              <w:t>Explain the analysis used to determine a solution(s) for the situation and/or problem.</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37210BBE" w14:textId="17885842" w:rsidR="00FD1EE3" w:rsidRPr="008E3AD3" w:rsidRDefault="0019257F" w:rsidP="0019257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Meet/discuss potential outcomes with program chair/coordinator.</w:t>
            </w:r>
          </w:p>
        </w:tc>
      </w:tr>
      <w:tr w:rsidR="00FD1EE3" w14:paraId="5A3623CF" w14:textId="77777777" w:rsidTr="04F0924D">
        <w:trPr>
          <w:cantSplit/>
        </w:trPr>
        <w:tc>
          <w:tcPr>
            <w:tcW w:w="3780" w:type="dxa"/>
            <w:tcBorders>
              <w:top w:val="nil"/>
              <w:left w:val="nil"/>
              <w:bottom w:val="nil"/>
              <w:right w:val="dashed" w:sz="8" w:space="0" w:color="000000" w:themeColor="text1"/>
            </w:tcBorders>
          </w:tcPr>
          <w:p w14:paraId="7B42C16C"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8E3AD3">
              <w:rPr>
                <w:lang w:val="en-CA"/>
              </w:rPr>
              <w:t>What sources are available to assist the incumbent finding solution(s)?  (</w:t>
            </w:r>
            <w:proofErr w:type="spellStart"/>
            <w:r w:rsidRPr="008E3AD3">
              <w:rPr>
                <w:lang w:val="en-CA"/>
              </w:rPr>
              <w:t>eg.</w:t>
            </w:r>
            <w:proofErr w:type="spellEnd"/>
            <w:r w:rsidRPr="008E3AD3">
              <w:rPr>
                <w:lang w:val="en-CA"/>
              </w:rPr>
              <w:t xml:space="preserve"> past practices, established standards or guidelines).</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4B03573A" w14:textId="651AC130" w:rsidR="00FD1EE3" w:rsidRPr="008E3AD3" w:rsidRDefault="49A82C9A"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4F0924D">
              <w:rPr>
                <w:lang w:val="en-CA"/>
              </w:rPr>
              <w:t xml:space="preserve">The incumbent will use the SIS, along with practices and standards </w:t>
            </w:r>
            <w:r w:rsidR="3219A215" w:rsidRPr="04F0924D">
              <w:rPr>
                <w:lang w:val="en-CA"/>
              </w:rPr>
              <w:t>and opinion from chair/coordinator.</w:t>
            </w:r>
          </w:p>
        </w:tc>
      </w:tr>
    </w:tbl>
    <w:p w14:paraId="6A08B0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A78C0E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2782D855" w14:textId="77777777" w:rsidTr="04F0924D">
        <w:trPr>
          <w:cantSplit/>
        </w:trPr>
        <w:tc>
          <w:tcPr>
            <w:tcW w:w="3780" w:type="dxa"/>
            <w:tcBorders>
              <w:top w:val="nil"/>
              <w:left w:val="nil"/>
              <w:bottom w:val="nil"/>
              <w:right w:val="nil"/>
            </w:tcBorders>
          </w:tcPr>
          <w:p w14:paraId="358C3B7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themeColor="text1"/>
              <w:right w:val="nil"/>
            </w:tcBorders>
          </w:tcPr>
          <w:p w14:paraId="5FD2729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occasional</w:t>
            </w:r>
            <w:r>
              <w:rPr>
                <w:lang w:val="en-CA"/>
              </w:rPr>
              <w:t xml:space="preserve"> (if none, please strike out this section)</w:t>
            </w:r>
          </w:p>
        </w:tc>
      </w:tr>
      <w:tr w:rsidR="00FD1EE3" w14:paraId="0A8F463C" w14:textId="77777777" w:rsidTr="04F0924D">
        <w:trPr>
          <w:cantSplit/>
        </w:trPr>
        <w:tc>
          <w:tcPr>
            <w:tcW w:w="3780" w:type="dxa"/>
            <w:tcBorders>
              <w:top w:val="nil"/>
              <w:left w:val="nil"/>
              <w:bottom w:val="nil"/>
              <w:right w:val="dashed" w:sz="8" w:space="0" w:color="000000" w:themeColor="text1"/>
            </w:tcBorders>
          </w:tcPr>
          <w:p w14:paraId="14ED11A0" w14:textId="181E41B7" w:rsidR="00FD1EE3" w:rsidRDefault="00FD1EE3" w:rsidP="00EE53A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3A131F11" w14:textId="74384909" w:rsidR="00FD1EE3" w:rsidRDefault="04F0924D" w:rsidP="04F0924D">
            <w:pPr>
              <w:pStyle w:val="TableParagraph"/>
              <w:spacing w:before="80"/>
              <w:ind w:left="90" w:right="536"/>
              <w:jc w:val="both"/>
              <w:rPr>
                <w:szCs w:val="24"/>
                <w:lang w:val="en-CA"/>
              </w:rPr>
            </w:pPr>
            <w:r w:rsidRPr="04F0924D">
              <w:rPr>
                <w:color w:val="000000" w:themeColor="text1"/>
                <w:szCs w:val="24"/>
              </w:rPr>
              <w:t xml:space="preserve">Assisting </w:t>
            </w:r>
            <w:r w:rsidR="00E26BBE">
              <w:rPr>
                <w:color w:val="000000" w:themeColor="text1"/>
                <w:szCs w:val="24"/>
              </w:rPr>
              <w:t>Student Accounts Specialists</w:t>
            </w:r>
            <w:r w:rsidRPr="04F0924D">
              <w:rPr>
                <w:color w:val="000000" w:themeColor="text1"/>
                <w:szCs w:val="24"/>
              </w:rPr>
              <w:t xml:space="preserve"> to resolve issues </w:t>
            </w:r>
            <w:r w:rsidRPr="00E26BBE">
              <w:rPr>
                <w:color w:val="000000" w:themeColor="text1"/>
                <w:szCs w:val="24"/>
              </w:rPr>
              <w:t xml:space="preserve">related </w:t>
            </w:r>
            <w:r w:rsidR="00E26BBE" w:rsidRPr="00E26BBE">
              <w:rPr>
                <w:rStyle w:val="CommentReference"/>
                <w:rFonts w:eastAsia="Times New Roman" w:cs="Times New Roman"/>
                <w:sz w:val="24"/>
                <w:szCs w:val="24"/>
              </w:rPr>
              <w:t>to student accounts, a</w:t>
            </w:r>
            <w:r w:rsidRPr="00E26BBE">
              <w:rPr>
                <w:color w:val="000000" w:themeColor="text1"/>
                <w:szCs w:val="24"/>
              </w:rPr>
              <w:t>nalysis</w:t>
            </w:r>
            <w:r w:rsidRPr="04F0924D">
              <w:rPr>
                <w:color w:val="000000" w:themeColor="text1"/>
                <w:szCs w:val="24"/>
              </w:rPr>
              <w:t>, charge reversals and overload/tuition calculations.</w:t>
            </w:r>
          </w:p>
          <w:p w14:paraId="65C9D222" w14:textId="24878091"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1454ABBB" w14:textId="77777777" w:rsidTr="04F0924D">
        <w:trPr>
          <w:cantSplit/>
        </w:trPr>
        <w:tc>
          <w:tcPr>
            <w:tcW w:w="3780" w:type="dxa"/>
            <w:tcBorders>
              <w:top w:val="nil"/>
              <w:left w:val="nil"/>
              <w:bottom w:val="nil"/>
              <w:right w:val="dashed" w:sz="8" w:space="0" w:color="000000" w:themeColor="text1"/>
            </w:tcBorders>
          </w:tcPr>
          <w:p w14:paraId="3586242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2C5D78F1" w14:textId="14F2614B" w:rsidR="00FD1EE3" w:rsidRDefault="04F0924D" w:rsidP="04F0924D">
            <w:pPr>
              <w:pStyle w:val="TableParagraph"/>
              <w:spacing w:before="79"/>
              <w:ind w:left="90" w:right="594"/>
              <w:rPr>
                <w:szCs w:val="24"/>
                <w:lang w:val="en-CA"/>
              </w:rPr>
            </w:pPr>
            <w:r w:rsidRPr="04F0924D">
              <w:rPr>
                <w:color w:val="000000" w:themeColor="text1"/>
                <w:szCs w:val="24"/>
              </w:rPr>
              <w:t xml:space="preserve">Incumbent has </w:t>
            </w:r>
            <w:proofErr w:type="spellStart"/>
            <w:r w:rsidRPr="04F0924D">
              <w:rPr>
                <w:color w:val="000000" w:themeColor="text1"/>
                <w:szCs w:val="24"/>
              </w:rPr>
              <w:t>leadresponsibility</w:t>
            </w:r>
            <w:proofErr w:type="spellEnd"/>
            <w:r w:rsidRPr="04F0924D">
              <w:rPr>
                <w:color w:val="000000" w:themeColor="text1"/>
                <w:szCs w:val="24"/>
              </w:rPr>
              <w:t xml:space="preserve"> for handling all other</w:t>
            </w:r>
            <w:r w:rsidR="00E26BBE">
              <w:rPr>
                <w:color w:val="000000" w:themeColor="text1"/>
                <w:szCs w:val="24"/>
              </w:rPr>
              <w:t xml:space="preserve"> Student Accounts </w:t>
            </w:r>
            <w:r w:rsidRPr="04F0924D">
              <w:rPr>
                <w:color w:val="000000" w:themeColor="text1"/>
                <w:szCs w:val="24"/>
              </w:rPr>
              <w:t>inquiries</w:t>
            </w:r>
            <w:r w:rsidR="00E26BBE">
              <w:rPr>
                <w:color w:val="000000" w:themeColor="text1"/>
                <w:szCs w:val="24"/>
              </w:rPr>
              <w:t xml:space="preserve"> from FCT</w:t>
            </w:r>
            <w:r w:rsidRPr="04F0924D">
              <w:rPr>
                <w:color w:val="000000" w:themeColor="text1"/>
                <w:szCs w:val="24"/>
              </w:rPr>
              <w:t xml:space="preserve"> – inquiries come directly to the incumbent via telephone, IM, e-mail, or e-mail.</w:t>
            </w:r>
          </w:p>
          <w:p w14:paraId="762569B1" w14:textId="53C9B23A"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2F962183" w14:textId="77777777" w:rsidTr="04F0924D">
        <w:trPr>
          <w:cantSplit/>
        </w:trPr>
        <w:tc>
          <w:tcPr>
            <w:tcW w:w="3780" w:type="dxa"/>
            <w:tcBorders>
              <w:top w:val="nil"/>
              <w:left w:val="nil"/>
              <w:bottom w:val="nil"/>
              <w:right w:val="dashed" w:sz="8" w:space="0" w:color="000000" w:themeColor="text1"/>
            </w:tcBorders>
          </w:tcPr>
          <w:p w14:paraId="0F4CE54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0E9D4767" w14:textId="4287C8F1" w:rsidR="00FD1EE3" w:rsidRDefault="04F0924D" w:rsidP="04F0924D">
            <w:pPr>
              <w:pStyle w:val="TableParagraph"/>
              <w:spacing w:before="80"/>
              <w:ind w:left="90" w:right="401"/>
            </w:pPr>
            <w:r w:rsidRPr="04F0924D">
              <w:rPr>
                <w:color w:val="000000" w:themeColor="text1"/>
                <w:szCs w:val="24"/>
              </w:rPr>
              <w:t xml:space="preserve">Based on the details provided by other staff members, the incumbent will review the account to determine the source error and provide recommendations for correction. The investigation may be as simple as confirming accurate charges have been applied or more complex involving transaction analysis of the account.  </w:t>
            </w:r>
            <w:r w:rsidRPr="04F0924D">
              <w:rPr>
                <w:rFonts w:ascii="Microsoft Sans Serif" w:eastAsia="Microsoft Sans Serif" w:hAnsi="Microsoft Sans Serif" w:cs="Microsoft Sans Serif"/>
                <w:color w:val="000000" w:themeColor="text1"/>
                <w:sz w:val="20"/>
              </w:rPr>
              <w:t xml:space="preserve"> </w:t>
            </w:r>
            <w:r w:rsidRPr="04F0924D">
              <w:rPr>
                <w:szCs w:val="24"/>
                <w:lang w:val="en-CA"/>
              </w:rPr>
              <w:t xml:space="preserve"> </w:t>
            </w:r>
          </w:p>
          <w:p w14:paraId="14056F93" w14:textId="283C346F"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5B805E1E" w14:textId="77777777" w:rsidTr="04F0924D">
        <w:trPr>
          <w:cantSplit/>
        </w:trPr>
        <w:tc>
          <w:tcPr>
            <w:tcW w:w="3780" w:type="dxa"/>
            <w:tcBorders>
              <w:top w:val="nil"/>
              <w:left w:val="nil"/>
              <w:bottom w:val="nil"/>
              <w:right w:val="dashed" w:sz="8" w:space="0" w:color="000000" w:themeColor="text1"/>
            </w:tcBorders>
          </w:tcPr>
          <w:p w14:paraId="2D9060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lastRenderedPageBreak/>
              <w:t>Explain the analysis used to determine a solution(s) for the situation and/or problem.</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5DD93329" w14:textId="7151F25F" w:rsidR="00FD1EE3" w:rsidRDefault="04F0924D" w:rsidP="04F0924D">
            <w:pPr>
              <w:pStyle w:val="TableParagraph"/>
              <w:spacing w:before="79"/>
              <w:ind w:left="90" w:right="171"/>
              <w:rPr>
                <w:color w:val="000000" w:themeColor="text1"/>
                <w:szCs w:val="24"/>
                <w:lang w:val="en-CA"/>
              </w:rPr>
            </w:pPr>
            <w:r w:rsidRPr="04F0924D">
              <w:rPr>
                <w:color w:val="000000" w:themeColor="text1"/>
                <w:szCs w:val="24"/>
              </w:rPr>
              <w:t>Incumbent will review the account to determine the source of the issue: batch transaction charges, improper registration status, cash office changes, mis-aligned payments, improper system voids. Etc.</w:t>
            </w:r>
          </w:p>
          <w:p w14:paraId="071792C9" w14:textId="51672443" w:rsidR="00FD1EE3" w:rsidRDefault="04F0924D" w:rsidP="04F0924D">
            <w:pPr>
              <w:pStyle w:val="TableParagraph"/>
              <w:spacing w:before="84"/>
              <w:ind w:left="90" w:right="149"/>
              <w:rPr>
                <w:color w:val="000000" w:themeColor="text1"/>
                <w:szCs w:val="24"/>
                <w:lang w:val="en-CA"/>
              </w:rPr>
            </w:pPr>
            <w:r w:rsidRPr="04F0924D">
              <w:rPr>
                <w:color w:val="000000" w:themeColor="text1"/>
                <w:szCs w:val="24"/>
              </w:rPr>
              <w:t>The incumbent will provide recommendations for solutions to the inquiring staff member where possible. However, in most cases, the incumbent is required to correct the account and update it – adding service indicators, overload/tuition calculations, eligible to enroll flag</w:t>
            </w:r>
            <w:r w:rsidR="00687444">
              <w:rPr>
                <w:color w:val="000000" w:themeColor="text1"/>
                <w:szCs w:val="24"/>
              </w:rPr>
              <w:t>,</w:t>
            </w:r>
            <w:r w:rsidRPr="04F0924D">
              <w:rPr>
                <w:color w:val="000000" w:themeColor="text1"/>
                <w:szCs w:val="24"/>
              </w:rPr>
              <w:t xml:space="preserve"> etc.</w:t>
            </w:r>
          </w:p>
          <w:p w14:paraId="16D3EEE4" w14:textId="2C442AC4"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r w:rsidR="00FD1EE3" w14:paraId="35E2DBB0" w14:textId="77777777" w:rsidTr="04F0924D">
        <w:trPr>
          <w:cantSplit/>
        </w:trPr>
        <w:tc>
          <w:tcPr>
            <w:tcW w:w="3780" w:type="dxa"/>
            <w:tcBorders>
              <w:top w:val="nil"/>
              <w:left w:val="nil"/>
              <w:bottom w:val="nil"/>
              <w:right w:val="dashed" w:sz="8" w:space="0" w:color="000000" w:themeColor="text1"/>
            </w:tcBorders>
          </w:tcPr>
          <w:p w14:paraId="66A7951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past practices, established standards or guidelines).</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6B32C4D2" w14:textId="1493C240" w:rsidR="00FD1EE3" w:rsidRDefault="04F0924D" w:rsidP="04F0924D">
            <w:pPr>
              <w:pStyle w:val="TableParagraph"/>
              <w:spacing w:before="79"/>
              <w:ind w:left="90" w:right="116"/>
              <w:rPr>
                <w:szCs w:val="24"/>
                <w:lang w:val="en-CA"/>
              </w:rPr>
            </w:pPr>
            <w:r w:rsidRPr="04F0924D">
              <w:rPr>
                <w:color w:val="000000" w:themeColor="text1"/>
                <w:szCs w:val="24"/>
              </w:rPr>
              <w:t>Established operating standards and practice are called upon to guide in this process.</w:t>
            </w:r>
          </w:p>
          <w:p w14:paraId="460E83CB" w14:textId="11DBF22F"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Cs w:val="24"/>
                <w:lang w:val="en-CA"/>
              </w:rPr>
            </w:pPr>
          </w:p>
        </w:tc>
      </w:tr>
    </w:tbl>
    <w:p w14:paraId="5B12B9B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71A4290E"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41C7EE1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4.</w:t>
      </w:r>
      <w:r>
        <w:rPr>
          <w:b/>
          <w:lang w:val="en-CA"/>
        </w:rPr>
        <w:tab/>
        <w:t>Planning/Coordinating</w:t>
      </w:r>
    </w:p>
    <w:p w14:paraId="2E064A9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2675E7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Planning is a proactive activity as the incumbent must develop in advance a method of acting or proceeding, while coordinating can be more reactive in nature.</w:t>
      </w:r>
    </w:p>
    <w:p w14:paraId="129FC12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5C1479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Using the following charts, provide up to three (3) examples of planning and/or coordinating that are regular and recurring and, if present in the position, up to two (2) examples that occur occasionally:</w:t>
      </w:r>
    </w:p>
    <w:p w14:paraId="32E51B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25C7E98F" w14:textId="77777777" w:rsidTr="04F0924D">
        <w:trPr>
          <w:cantSplit/>
        </w:trPr>
        <w:tc>
          <w:tcPr>
            <w:tcW w:w="3780" w:type="dxa"/>
            <w:tcBorders>
              <w:top w:val="nil"/>
              <w:left w:val="nil"/>
              <w:bottom w:val="nil"/>
              <w:right w:val="nil"/>
            </w:tcBorders>
          </w:tcPr>
          <w:p w14:paraId="1A4D1F0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themeColor="text1"/>
              <w:right w:val="nil"/>
            </w:tcBorders>
          </w:tcPr>
          <w:p w14:paraId="1BABB83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14:paraId="618FA381" w14:textId="77777777" w:rsidTr="04F0924D">
        <w:trPr>
          <w:cantSplit/>
        </w:trPr>
        <w:tc>
          <w:tcPr>
            <w:tcW w:w="3780" w:type="dxa"/>
            <w:tcBorders>
              <w:top w:val="nil"/>
              <w:left w:val="nil"/>
              <w:bottom w:val="nil"/>
              <w:right w:val="dashed" w:sz="8" w:space="0" w:color="000000" w:themeColor="text1"/>
            </w:tcBorders>
          </w:tcPr>
          <w:p w14:paraId="0157CDE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p w14:paraId="2083885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71122E85" w14:textId="77777777" w:rsidR="00FD1EE3" w:rsidRDefault="0009243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Daily processing of incoming applications into the student information system.</w:t>
            </w:r>
          </w:p>
        </w:tc>
      </w:tr>
      <w:tr w:rsidR="00FD1EE3" w14:paraId="16BF5469" w14:textId="77777777" w:rsidTr="04F0924D">
        <w:trPr>
          <w:cantSplit/>
        </w:trPr>
        <w:tc>
          <w:tcPr>
            <w:tcW w:w="3780" w:type="dxa"/>
            <w:tcBorders>
              <w:top w:val="nil"/>
              <w:left w:val="nil"/>
              <w:bottom w:val="nil"/>
              <w:right w:val="dashed" w:sz="8" w:space="0" w:color="000000" w:themeColor="text1"/>
            </w:tcBorders>
          </w:tcPr>
          <w:p w14:paraId="5E8085C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0398C4B7" w14:textId="342D7240" w:rsidR="00FD1EE3" w:rsidRDefault="50D292AC"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4F0924D">
              <w:rPr>
                <w:lang w:val="en-CA"/>
              </w:rPr>
              <w:t xml:space="preserve">The incumbent must prioritize and develop a work plan for the week to ensure that all international applications are processed in a timely fashion (typically </w:t>
            </w:r>
            <w:r w:rsidR="144A5482" w:rsidRPr="04F0924D">
              <w:rPr>
                <w:lang w:val="en-CA"/>
              </w:rPr>
              <w:t>3 days turnaround</w:t>
            </w:r>
            <w:r w:rsidRPr="04F0924D">
              <w:rPr>
                <w:lang w:val="en-CA"/>
              </w:rPr>
              <w:t xml:space="preserve"> from receipt of completed application). </w:t>
            </w:r>
            <w:r w:rsidR="4373D28F" w:rsidRPr="04F0924D">
              <w:rPr>
                <w:lang w:val="en-CA"/>
              </w:rPr>
              <w:t xml:space="preserve">Incumbent must monitor applications and related documentation received via email, mail and other electronic sources, assemble application packages and verify that all required information and documentation is received. </w:t>
            </w:r>
            <w:r w:rsidR="6AA31766" w:rsidRPr="04F0924D">
              <w:rPr>
                <w:lang w:val="en-CA"/>
              </w:rPr>
              <w:t>Incumbent must prioritize a</w:t>
            </w:r>
            <w:r w:rsidR="4373D28F" w:rsidRPr="04F0924D">
              <w:rPr>
                <w:lang w:val="en-CA"/>
              </w:rPr>
              <w:t>pplications from various sources</w:t>
            </w:r>
            <w:r w:rsidR="6AA31766" w:rsidRPr="04F0924D">
              <w:rPr>
                <w:lang w:val="en-CA"/>
              </w:rPr>
              <w:t>, enter</w:t>
            </w:r>
            <w:r w:rsidR="4373D28F" w:rsidRPr="04F0924D">
              <w:rPr>
                <w:lang w:val="en-CA"/>
              </w:rPr>
              <w:t xml:space="preserve"> the student information system, assess with accuracy, determine where additional research or follow up is required, conduct research where appropriate, generate appropriate correspondence with a high degree of accuracy and determine how correspondence is to be issued depending on source of application.  Incumbent must then coordinate emailing and courier of related correspondence to applicants and agents.</w:t>
            </w:r>
          </w:p>
        </w:tc>
      </w:tr>
      <w:tr w:rsidR="00FD1EE3" w14:paraId="46347915" w14:textId="77777777" w:rsidTr="04F0924D">
        <w:trPr>
          <w:cantSplit/>
        </w:trPr>
        <w:tc>
          <w:tcPr>
            <w:tcW w:w="3780" w:type="dxa"/>
            <w:tcBorders>
              <w:top w:val="nil"/>
              <w:left w:val="nil"/>
              <w:bottom w:val="nil"/>
              <w:right w:val="dashed" w:sz="8" w:space="0" w:color="000000" w:themeColor="text1"/>
            </w:tcBorders>
          </w:tcPr>
          <w:p w14:paraId="4515EEE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lastRenderedPageBreak/>
              <w:t>List the types of resources required to complete this task, project or activity.</w:t>
            </w:r>
          </w:p>
          <w:p w14:paraId="757AD49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043A289B" w14:textId="77777777" w:rsidR="00FD1EE3" w:rsidRDefault="00F0346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Evolve and admissions manuals, on-line international assessment resources.</w:t>
            </w:r>
          </w:p>
        </w:tc>
      </w:tr>
      <w:tr w:rsidR="00FD1EE3" w14:paraId="43015973" w14:textId="77777777" w:rsidTr="04F0924D">
        <w:trPr>
          <w:cantSplit/>
        </w:trPr>
        <w:tc>
          <w:tcPr>
            <w:tcW w:w="3780" w:type="dxa"/>
            <w:tcBorders>
              <w:top w:val="nil"/>
              <w:left w:val="nil"/>
              <w:bottom w:val="nil"/>
              <w:right w:val="dashed" w:sz="8" w:space="0" w:color="000000" w:themeColor="text1"/>
            </w:tcBorders>
          </w:tcPr>
          <w:p w14:paraId="6615EC0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720B9FE0" w14:textId="4E84D89E" w:rsidR="00FD1EE3" w:rsidRDefault="00F0346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Weekly deadlines are determined by the incumbent and the Manager</w:t>
            </w:r>
            <w:r w:rsidR="00AB5BD5">
              <w:rPr>
                <w:lang w:val="en-CA"/>
              </w:rPr>
              <w:t xml:space="preserve"> of Admissions/Associate Registrar, Admissions &amp; Partnerships</w:t>
            </w:r>
            <w:r>
              <w:rPr>
                <w:lang w:val="en-CA"/>
              </w:rPr>
              <w:t>.</w:t>
            </w:r>
          </w:p>
        </w:tc>
      </w:tr>
      <w:tr w:rsidR="00FD1EE3" w14:paraId="2BA3DFAC" w14:textId="77777777" w:rsidTr="04F0924D">
        <w:trPr>
          <w:cantSplit/>
        </w:trPr>
        <w:tc>
          <w:tcPr>
            <w:tcW w:w="3780" w:type="dxa"/>
            <w:tcBorders>
              <w:top w:val="nil"/>
              <w:left w:val="nil"/>
              <w:bottom w:val="nil"/>
              <w:right w:val="dashed" w:sz="8" w:space="0" w:color="000000" w:themeColor="text1"/>
            </w:tcBorders>
          </w:tcPr>
          <w:p w14:paraId="25D15B0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6B9E1BF8" w14:textId="43F9E68A" w:rsidR="00FD1EE3" w:rsidRDefault="4373D28F"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4F0924D">
              <w:rPr>
                <w:lang w:val="en-CA"/>
              </w:rPr>
              <w:t xml:space="preserve">The incumbent would determine if changes </w:t>
            </w:r>
            <w:r w:rsidR="00AB5BD5">
              <w:rPr>
                <w:lang w:val="en-CA"/>
              </w:rPr>
              <w:t>a</w:t>
            </w:r>
            <w:r w:rsidRPr="04F0924D">
              <w:rPr>
                <w:lang w:val="en-CA"/>
              </w:rPr>
              <w:t xml:space="preserve">re needed. They will also consider the impact this will have on applicants awaiting decisions. At peak times or near key deadlines, decisions will be made in consultation with </w:t>
            </w:r>
            <w:proofErr w:type="gramStart"/>
            <w:r w:rsidRPr="04F0924D">
              <w:rPr>
                <w:lang w:val="en-CA"/>
              </w:rPr>
              <w:t>the  Manager</w:t>
            </w:r>
            <w:proofErr w:type="gramEnd"/>
            <w:r w:rsidR="00AB5BD5">
              <w:rPr>
                <w:lang w:val="en-CA"/>
              </w:rPr>
              <w:t xml:space="preserve"> of Admissions/Associate Registrar, Admissions &amp; Partnerships</w:t>
            </w:r>
            <w:r w:rsidRPr="04F0924D">
              <w:rPr>
                <w:lang w:val="en-CA"/>
              </w:rPr>
              <w:t>.</w:t>
            </w:r>
          </w:p>
        </w:tc>
      </w:tr>
    </w:tbl>
    <w:p w14:paraId="48C8969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245CECF" w14:textId="47BC15CC"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14:paraId="3AE905BB" w14:textId="77777777">
        <w:trPr>
          <w:cantSplit/>
        </w:trPr>
        <w:tc>
          <w:tcPr>
            <w:tcW w:w="4140" w:type="dxa"/>
            <w:tcBorders>
              <w:top w:val="nil"/>
              <w:left w:val="nil"/>
              <w:bottom w:val="nil"/>
              <w:right w:val="nil"/>
            </w:tcBorders>
          </w:tcPr>
          <w:p w14:paraId="5B1BBEA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526D01C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14:paraId="58E35B49" w14:textId="77777777">
        <w:trPr>
          <w:cantSplit/>
        </w:trPr>
        <w:tc>
          <w:tcPr>
            <w:tcW w:w="4140" w:type="dxa"/>
            <w:tcBorders>
              <w:top w:val="nil"/>
              <w:left w:val="nil"/>
              <w:bottom w:val="nil"/>
              <w:right w:val="dashed" w:sz="8" w:space="0" w:color="000000"/>
            </w:tcBorders>
          </w:tcPr>
          <w:p w14:paraId="188DAEC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0E75D119" w14:textId="0E6161B2" w:rsidR="00FD1EE3" w:rsidRDefault="00536DA8" w:rsidP="00536DA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Support p</w:t>
            </w:r>
            <w:r w:rsidR="00AA0E61">
              <w:rPr>
                <w:lang w:val="en-CA"/>
              </w:rPr>
              <w:t>lanning</w:t>
            </w:r>
            <w:r>
              <w:rPr>
                <w:lang w:val="en-CA"/>
              </w:rPr>
              <w:t xml:space="preserve"> for</w:t>
            </w:r>
            <w:r w:rsidR="00AA0E61">
              <w:rPr>
                <w:lang w:val="en-CA"/>
              </w:rPr>
              <w:t xml:space="preserve"> roll out </w:t>
            </w:r>
            <w:r>
              <w:rPr>
                <w:lang w:val="en-CA"/>
              </w:rPr>
              <w:t>of</w:t>
            </w:r>
            <w:r w:rsidR="00AA0E61">
              <w:rPr>
                <w:lang w:val="en-CA"/>
              </w:rPr>
              <w:t xml:space="preserve"> new academic term. </w:t>
            </w:r>
          </w:p>
        </w:tc>
      </w:tr>
      <w:tr w:rsidR="00FD1EE3" w14:paraId="7024F5D5" w14:textId="77777777">
        <w:trPr>
          <w:cantSplit/>
        </w:trPr>
        <w:tc>
          <w:tcPr>
            <w:tcW w:w="4140" w:type="dxa"/>
            <w:tcBorders>
              <w:top w:val="nil"/>
              <w:left w:val="nil"/>
              <w:bottom w:val="nil"/>
              <w:right w:val="dashed" w:sz="8" w:space="0" w:color="000000"/>
            </w:tcBorders>
          </w:tcPr>
          <w:p w14:paraId="2531E9F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06EA9363" w14:textId="77777777" w:rsidR="00FD1EE3" w:rsidRDefault="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Help determine appropriate communications and payment deadlines that impact stakeholders. </w:t>
            </w:r>
          </w:p>
        </w:tc>
      </w:tr>
      <w:tr w:rsidR="00FD1EE3" w14:paraId="495D8426" w14:textId="77777777">
        <w:trPr>
          <w:cantSplit/>
        </w:trPr>
        <w:tc>
          <w:tcPr>
            <w:tcW w:w="4140" w:type="dxa"/>
            <w:tcBorders>
              <w:top w:val="nil"/>
              <w:left w:val="nil"/>
              <w:bottom w:val="nil"/>
              <w:right w:val="dashed" w:sz="8" w:space="0" w:color="000000"/>
            </w:tcBorders>
          </w:tcPr>
          <w:p w14:paraId="54F7E76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45758AE0" w14:textId="6A724D0E" w:rsidR="00FD1EE3" w:rsidRDefault="00AA0E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Previous experience (review of past terms), current communications received (in person, email, phone call feedback from students, agents)</w:t>
            </w:r>
            <w:r w:rsidR="00B04E65">
              <w:rPr>
                <w:lang w:val="en-CA"/>
              </w:rPr>
              <w:t>. Provide training sessions on OCAS for new/impacted students.</w:t>
            </w:r>
          </w:p>
        </w:tc>
      </w:tr>
      <w:tr w:rsidR="00FD1EE3" w14:paraId="44970D24" w14:textId="77777777">
        <w:trPr>
          <w:cantSplit/>
        </w:trPr>
        <w:tc>
          <w:tcPr>
            <w:tcW w:w="4140" w:type="dxa"/>
            <w:tcBorders>
              <w:top w:val="nil"/>
              <w:left w:val="nil"/>
              <w:bottom w:val="nil"/>
              <w:right w:val="dashed" w:sz="8" w:space="0" w:color="000000"/>
            </w:tcBorders>
          </w:tcPr>
          <w:p w14:paraId="23A3784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14:paraId="514AFB49" w14:textId="78C2F03C" w:rsidR="00FD1EE3" w:rsidRDefault="00B04E6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Academic Calendar</w:t>
            </w:r>
          </w:p>
        </w:tc>
      </w:tr>
      <w:tr w:rsidR="00FD1EE3" w14:paraId="5D76B000" w14:textId="77777777">
        <w:trPr>
          <w:cantSplit/>
        </w:trPr>
        <w:tc>
          <w:tcPr>
            <w:tcW w:w="4140" w:type="dxa"/>
            <w:tcBorders>
              <w:top w:val="nil"/>
              <w:left w:val="nil"/>
              <w:bottom w:val="nil"/>
              <w:right w:val="dashed" w:sz="8" w:space="0" w:color="000000"/>
            </w:tcBorders>
          </w:tcPr>
          <w:p w14:paraId="71DFEDF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36B8753F" w14:textId="6A95AA4C" w:rsidR="00FD1EE3" w:rsidRDefault="00B04E6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Manager of Admissions, Manager of International Student </w:t>
            </w:r>
            <w:r w:rsidR="007F4CCD">
              <w:rPr>
                <w:lang w:val="en-CA"/>
              </w:rPr>
              <w:t>S</w:t>
            </w:r>
            <w:r>
              <w:rPr>
                <w:lang w:val="en-CA"/>
              </w:rPr>
              <w:t>ervice, input from incumbent based on experience from previous sessions/intakes</w:t>
            </w:r>
            <w:r w:rsidR="007F4CCD">
              <w:rPr>
                <w:lang w:val="en-CA"/>
              </w:rPr>
              <w:t>.</w:t>
            </w:r>
          </w:p>
        </w:tc>
      </w:tr>
    </w:tbl>
    <w:p w14:paraId="2D4AE01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C83C85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14:paraId="309274D1" w14:textId="77777777">
        <w:trPr>
          <w:cantSplit/>
        </w:trPr>
        <w:tc>
          <w:tcPr>
            <w:tcW w:w="4140" w:type="dxa"/>
            <w:tcBorders>
              <w:top w:val="nil"/>
              <w:left w:val="nil"/>
              <w:bottom w:val="nil"/>
              <w:right w:val="nil"/>
            </w:tcBorders>
          </w:tcPr>
          <w:p w14:paraId="56AA9B3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6A11310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14:paraId="150BB35B" w14:textId="77777777">
        <w:trPr>
          <w:cantSplit/>
        </w:trPr>
        <w:tc>
          <w:tcPr>
            <w:tcW w:w="4140" w:type="dxa"/>
            <w:tcBorders>
              <w:top w:val="nil"/>
              <w:left w:val="nil"/>
              <w:bottom w:val="nil"/>
              <w:right w:val="dashed" w:sz="8" w:space="0" w:color="000000"/>
            </w:tcBorders>
          </w:tcPr>
          <w:p w14:paraId="7D98544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57E55C1D" w14:textId="3807AA12" w:rsidR="00FD1EE3" w:rsidRDefault="00536DA8" w:rsidP="00536DA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Working with each school to address both formal and </w:t>
            </w:r>
            <w:r w:rsidR="00E26BBE">
              <w:rPr>
                <w:lang w:val="en-CA"/>
              </w:rPr>
              <w:t>informal</w:t>
            </w:r>
            <w:r>
              <w:rPr>
                <w:lang w:val="en-CA"/>
              </w:rPr>
              <w:t xml:space="preserve"> pathway students (</w:t>
            </w:r>
            <w:r w:rsidR="007F4CCD">
              <w:rPr>
                <w:lang w:val="en-CA"/>
              </w:rPr>
              <w:t>i.e.,</w:t>
            </w:r>
            <w:r>
              <w:rPr>
                <w:lang w:val="en-CA"/>
              </w:rPr>
              <w:t xml:space="preserve"> business post-grad programs with experience/education mix entrance requirements)</w:t>
            </w:r>
          </w:p>
        </w:tc>
      </w:tr>
      <w:tr w:rsidR="00FD1EE3" w14:paraId="77BA0C52" w14:textId="77777777">
        <w:trPr>
          <w:cantSplit/>
        </w:trPr>
        <w:tc>
          <w:tcPr>
            <w:tcW w:w="4140" w:type="dxa"/>
            <w:tcBorders>
              <w:top w:val="nil"/>
              <w:left w:val="nil"/>
              <w:bottom w:val="nil"/>
              <w:right w:val="dashed" w:sz="8" w:space="0" w:color="000000"/>
            </w:tcBorders>
          </w:tcPr>
          <w:p w14:paraId="7CEC765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168497A3" w14:textId="35C29C12" w:rsidR="00FD1EE3" w:rsidRDefault="00862E2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Organize each intake with coordinator, provide coordinator with timely data, regularly update Manager, regular analysis of applicant numbers/qualifications versus seats available. </w:t>
            </w:r>
          </w:p>
        </w:tc>
      </w:tr>
      <w:tr w:rsidR="00FD1EE3" w14:paraId="1481FB13" w14:textId="77777777">
        <w:trPr>
          <w:cantSplit/>
        </w:trPr>
        <w:tc>
          <w:tcPr>
            <w:tcW w:w="4140" w:type="dxa"/>
            <w:tcBorders>
              <w:top w:val="nil"/>
              <w:left w:val="nil"/>
              <w:bottom w:val="nil"/>
              <w:right w:val="dashed" w:sz="8" w:space="0" w:color="000000"/>
            </w:tcBorders>
          </w:tcPr>
          <w:p w14:paraId="3777AA4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04CBAB94" w14:textId="12155866" w:rsidR="00FD1EE3" w:rsidRDefault="00862E2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Evolve reports, OCAS IAS system analysis, input from coordinator and Manager </w:t>
            </w:r>
            <w:proofErr w:type="gramStart"/>
            <w:r>
              <w:rPr>
                <w:lang w:val="en-CA"/>
              </w:rPr>
              <w:t>of  Ad</w:t>
            </w:r>
            <w:r w:rsidR="0005479B">
              <w:rPr>
                <w:lang w:val="en-CA"/>
              </w:rPr>
              <w:t>missions</w:t>
            </w:r>
            <w:proofErr w:type="gramEnd"/>
            <w:r>
              <w:rPr>
                <w:lang w:val="en-CA"/>
              </w:rPr>
              <w:t xml:space="preserve">. </w:t>
            </w:r>
          </w:p>
        </w:tc>
      </w:tr>
      <w:tr w:rsidR="00FD1EE3" w14:paraId="3677ADDC" w14:textId="77777777">
        <w:trPr>
          <w:cantSplit/>
        </w:trPr>
        <w:tc>
          <w:tcPr>
            <w:tcW w:w="4140" w:type="dxa"/>
            <w:tcBorders>
              <w:top w:val="nil"/>
              <w:left w:val="nil"/>
              <w:bottom w:val="nil"/>
              <w:right w:val="dashed" w:sz="8" w:space="0" w:color="000000"/>
            </w:tcBorders>
          </w:tcPr>
          <w:p w14:paraId="5989C51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lastRenderedPageBreak/>
              <w:t>How is/are deadline(s) determined?</w:t>
            </w:r>
          </w:p>
          <w:p w14:paraId="155BF91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4700ED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14:paraId="59F566DA" w14:textId="38A7511A" w:rsidR="00FD1EE3" w:rsidRDefault="00862E2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Academic Calendar/consultation with stakeholders</w:t>
            </w:r>
          </w:p>
        </w:tc>
      </w:tr>
      <w:tr w:rsidR="00FD1EE3" w14:paraId="0A854B5F" w14:textId="77777777">
        <w:trPr>
          <w:cantSplit/>
        </w:trPr>
        <w:tc>
          <w:tcPr>
            <w:tcW w:w="4140" w:type="dxa"/>
            <w:tcBorders>
              <w:top w:val="nil"/>
              <w:left w:val="nil"/>
              <w:bottom w:val="nil"/>
              <w:right w:val="dashed" w:sz="8" w:space="0" w:color="000000"/>
            </w:tcBorders>
          </w:tcPr>
          <w:p w14:paraId="2855A3A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7873B8CB" w14:textId="30496092" w:rsidR="00FD1EE3" w:rsidRDefault="00862E2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Program coordinator, Manager </w:t>
            </w:r>
            <w:r w:rsidR="0005479B">
              <w:rPr>
                <w:lang w:val="en-CA"/>
              </w:rPr>
              <w:t xml:space="preserve">of </w:t>
            </w:r>
            <w:r>
              <w:rPr>
                <w:lang w:val="en-CA"/>
              </w:rPr>
              <w:t>Admissions, and input from incumbent based on experience from previous sessions/intakes.</w:t>
            </w:r>
          </w:p>
        </w:tc>
      </w:tr>
    </w:tbl>
    <w:p w14:paraId="36A9264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5D95630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47057BD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14:paraId="557ABB5D" w14:textId="77777777">
        <w:trPr>
          <w:cantSplit/>
        </w:trPr>
        <w:tc>
          <w:tcPr>
            <w:tcW w:w="4140" w:type="dxa"/>
            <w:tcBorders>
              <w:top w:val="nil"/>
              <w:left w:val="nil"/>
              <w:bottom w:val="nil"/>
              <w:right w:val="nil"/>
            </w:tcBorders>
          </w:tcPr>
          <w:p w14:paraId="386D58C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55F28F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(if none, please strike out this section)</w:t>
            </w:r>
          </w:p>
        </w:tc>
      </w:tr>
      <w:tr w:rsidR="00FD1EE3" w:rsidRPr="008E3AD3" w14:paraId="332938CF" w14:textId="77777777">
        <w:trPr>
          <w:cantSplit/>
        </w:trPr>
        <w:tc>
          <w:tcPr>
            <w:tcW w:w="4140" w:type="dxa"/>
            <w:tcBorders>
              <w:top w:val="nil"/>
              <w:left w:val="nil"/>
              <w:bottom w:val="nil"/>
              <w:right w:val="dashed" w:sz="8" w:space="0" w:color="000000"/>
            </w:tcBorders>
          </w:tcPr>
          <w:p w14:paraId="6072CB21"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sidRPr="008E3AD3">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2EE7A3DB" w14:textId="77777777" w:rsidR="002E6828" w:rsidRDefault="002E68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Student Payment Receipts:</w:t>
            </w:r>
          </w:p>
          <w:p w14:paraId="0785CD7F" w14:textId="77777777" w:rsidR="00FD1EE3" w:rsidRPr="008E3AD3" w:rsidRDefault="008E3AD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High proportion of international students submit payment via wire transfer which </w:t>
            </w:r>
            <w:r w:rsidR="00130DA3">
              <w:rPr>
                <w:lang w:val="en-CA"/>
              </w:rPr>
              <w:t>are</w:t>
            </w:r>
            <w:r>
              <w:rPr>
                <w:lang w:val="en-CA"/>
              </w:rPr>
              <w:t xml:space="preserve"> dif</w:t>
            </w:r>
            <w:r w:rsidR="00130DA3">
              <w:rPr>
                <w:lang w:val="en-CA"/>
              </w:rPr>
              <w:t>ficult to track and often occur</w:t>
            </w:r>
            <w:r>
              <w:rPr>
                <w:lang w:val="en-CA"/>
              </w:rPr>
              <w:t xml:space="preserve"> out of sequence (i.e. before a student</w:t>
            </w:r>
            <w:r w:rsidR="002E6828">
              <w:rPr>
                <w:lang w:val="en-CA"/>
              </w:rPr>
              <w:t xml:space="preserve"> has confirmed acceptance). I</w:t>
            </w:r>
            <w:r>
              <w:rPr>
                <w:lang w:val="en-CA"/>
              </w:rPr>
              <w:t>ncumbent must monitor and reconcile payments and correspondence indicating payments arriving through a variety of channels (i.e. wire transfer notification, email, notifi</w:t>
            </w:r>
            <w:r w:rsidR="00130DA3">
              <w:rPr>
                <w:lang w:val="en-CA"/>
              </w:rPr>
              <w:t>cation from agent, mail, phone) and plan to prioritize resolution and confirmation of payment.</w:t>
            </w:r>
            <w:r>
              <w:rPr>
                <w:lang w:val="en-CA"/>
              </w:rPr>
              <w:t xml:space="preserve"> </w:t>
            </w:r>
          </w:p>
        </w:tc>
      </w:tr>
      <w:tr w:rsidR="00FD1EE3" w:rsidRPr="008E3AD3" w14:paraId="792E7605" w14:textId="77777777">
        <w:trPr>
          <w:cantSplit/>
        </w:trPr>
        <w:tc>
          <w:tcPr>
            <w:tcW w:w="4140" w:type="dxa"/>
            <w:tcBorders>
              <w:top w:val="nil"/>
              <w:left w:val="nil"/>
              <w:bottom w:val="nil"/>
              <w:right w:val="dashed" w:sz="8" w:space="0" w:color="000000"/>
            </w:tcBorders>
          </w:tcPr>
          <w:p w14:paraId="4F753577"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8E3AD3">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5E90EF05" w14:textId="38795690" w:rsidR="00FD1EE3" w:rsidRPr="008E3AD3" w:rsidRDefault="002E68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Incumbent must monitor all correspondence and work closely with finance, records,</w:t>
            </w:r>
            <w:r w:rsidR="002822CE">
              <w:rPr>
                <w:lang w:val="en-CA"/>
              </w:rPr>
              <w:t xml:space="preserve"> student accounts</w:t>
            </w:r>
            <w:r>
              <w:rPr>
                <w:lang w:val="en-CA"/>
              </w:rPr>
              <w:t xml:space="preserve"> and International </w:t>
            </w:r>
            <w:r w:rsidR="003A4D04">
              <w:rPr>
                <w:lang w:val="en-CA"/>
              </w:rPr>
              <w:t>Student Services</w:t>
            </w:r>
            <w:r>
              <w:rPr>
                <w:lang w:val="en-CA"/>
              </w:rPr>
              <w:t xml:space="preserve"> to identify and reconcile all indicators of payment.  Must prioritize requests for receipts due to impact on student study permits and acquire appropriate verifi</w:t>
            </w:r>
            <w:r w:rsidR="00130DA3">
              <w:rPr>
                <w:lang w:val="en-CA"/>
              </w:rPr>
              <w:t>cation for unconfirmed payments. Extensive tracking and updating of multiple data sources required.</w:t>
            </w:r>
          </w:p>
        </w:tc>
      </w:tr>
      <w:tr w:rsidR="00FD1EE3" w:rsidRPr="008E3AD3" w14:paraId="03B6A41A" w14:textId="77777777">
        <w:trPr>
          <w:cantSplit/>
        </w:trPr>
        <w:tc>
          <w:tcPr>
            <w:tcW w:w="4140" w:type="dxa"/>
            <w:tcBorders>
              <w:top w:val="nil"/>
              <w:left w:val="nil"/>
              <w:bottom w:val="nil"/>
              <w:right w:val="dashed" w:sz="8" w:space="0" w:color="000000"/>
            </w:tcBorders>
          </w:tcPr>
          <w:p w14:paraId="06728A8B"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sidRPr="008E3AD3">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7339992F" w14:textId="77777777" w:rsidR="00FD1EE3" w:rsidRPr="008E3AD3" w:rsidRDefault="002E68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Other staff, student information system, reports, notifications from other areas.</w:t>
            </w:r>
          </w:p>
        </w:tc>
      </w:tr>
      <w:tr w:rsidR="00FD1EE3" w:rsidRPr="008E3AD3" w14:paraId="4FED41E3" w14:textId="77777777">
        <w:trPr>
          <w:cantSplit/>
        </w:trPr>
        <w:tc>
          <w:tcPr>
            <w:tcW w:w="4140" w:type="dxa"/>
            <w:tcBorders>
              <w:top w:val="nil"/>
              <w:left w:val="nil"/>
              <w:bottom w:val="nil"/>
              <w:right w:val="dashed" w:sz="8" w:space="0" w:color="000000"/>
            </w:tcBorders>
          </w:tcPr>
          <w:p w14:paraId="10C22F06"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sidRPr="008E3AD3">
              <w:rPr>
                <w:lang w:val="en-CA"/>
              </w:rPr>
              <w:t>How is/are deadline(s) determined?</w:t>
            </w:r>
          </w:p>
          <w:p w14:paraId="0492A7CA"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14:paraId="093BA31D" w14:textId="23E73FA6" w:rsidR="00FD1EE3" w:rsidRPr="008E3AD3" w:rsidRDefault="002E68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Established fee and admissions/registration deadlines drive majority of process</w:t>
            </w:r>
            <w:r w:rsidR="00A66977">
              <w:rPr>
                <w:lang w:val="en-CA"/>
              </w:rPr>
              <w:t>es</w:t>
            </w:r>
            <w:r>
              <w:rPr>
                <w:lang w:val="en-CA"/>
              </w:rPr>
              <w:t xml:space="preserve">; general assumption of </w:t>
            </w:r>
            <w:proofErr w:type="gramStart"/>
            <w:r>
              <w:rPr>
                <w:lang w:val="en-CA"/>
              </w:rPr>
              <w:t>24-48 hour</w:t>
            </w:r>
            <w:proofErr w:type="gramEnd"/>
            <w:r>
              <w:rPr>
                <w:lang w:val="en-CA"/>
              </w:rPr>
              <w:t xml:space="preserve"> turnaround for receipts to be issued electronically and couriered as appropriate</w:t>
            </w:r>
            <w:r w:rsidR="00130DA3">
              <w:rPr>
                <w:lang w:val="en-CA"/>
              </w:rPr>
              <w:t>.</w:t>
            </w:r>
          </w:p>
        </w:tc>
      </w:tr>
      <w:tr w:rsidR="00FD1EE3" w:rsidRPr="008E3AD3" w14:paraId="702A2F9D" w14:textId="77777777">
        <w:trPr>
          <w:cantSplit/>
        </w:trPr>
        <w:tc>
          <w:tcPr>
            <w:tcW w:w="4140" w:type="dxa"/>
            <w:tcBorders>
              <w:top w:val="nil"/>
              <w:left w:val="nil"/>
              <w:bottom w:val="nil"/>
              <w:right w:val="dashed" w:sz="8" w:space="0" w:color="000000"/>
            </w:tcBorders>
          </w:tcPr>
          <w:p w14:paraId="5C057DB3" w14:textId="77777777" w:rsidR="00FD1EE3" w:rsidRPr="008E3AD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8E3AD3">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59B42CDE" w14:textId="21FA9B38" w:rsidR="00FD1EE3" w:rsidRPr="008E3AD3" w:rsidRDefault="002E68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Incumbent generally works independently but will consult with </w:t>
            </w:r>
            <w:r w:rsidR="00A66977">
              <w:rPr>
                <w:lang w:val="en-CA"/>
              </w:rPr>
              <w:t xml:space="preserve">Manager of </w:t>
            </w:r>
            <w:r>
              <w:rPr>
                <w:lang w:val="en-CA"/>
              </w:rPr>
              <w:t>Admissions</w:t>
            </w:r>
            <w:r w:rsidR="00A66977">
              <w:rPr>
                <w:lang w:val="en-CA"/>
              </w:rPr>
              <w:t>/Associate Registrar, Admissions &amp; Partnerships</w:t>
            </w:r>
            <w:r>
              <w:rPr>
                <w:lang w:val="en-CA"/>
              </w:rPr>
              <w:t xml:space="preserve"> where appropriate at peak times or in complex situations.</w:t>
            </w:r>
          </w:p>
        </w:tc>
      </w:tr>
    </w:tbl>
    <w:p w14:paraId="1D719A9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A45473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5.</w:t>
      </w:r>
      <w:r>
        <w:rPr>
          <w:b/>
          <w:lang w:val="en-CA"/>
        </w:rPr>
        <w:tab/>
        <w:t>Guiding/Advising Others</w:t>
      </w:r>
    </w:p>
    <w:p w14:paraId="3EC8C13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6A977C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This section describes the </w:t>
      </w:r>
      <w:r>
        <w:rPr>
          <w:b/>
          <w:lang w:val="en-CA"/>
        </w:rPr>
        <w:t>assigned responsibility</w:t>
      </w:r>
      <w:r>
        <w:rPr>
          <w:lang w:val="en-CA"/>
        </w:rPr>
        <w:t xml:space="preserve"> of the position to guide or advise others (e.g. other employees, students).  Focus on the actions taken (rather than the communication skills) that directly assist others in the performance of their work or skill development.</w:t>
      </w:r>
    </w:p>
    <w:p w14:paraId="1E65FA5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941DA0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14:paraId="7E5568F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DA9080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box(es) that best describe the level of responsibility assigned to the position and provide an example(s) to support the selection, including the positions that the incumbent guides or advises.</w:t>
      </w:r>
    </w:p>
    <w:p w14:paraId="48A5B9D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FD1EE3" w14:paraId="0D946172" w14:textId="77777777" w:rsidTr="04F0924D">
        <w:trPr>
          <w:cantSplit/>
        </w:trPr>
        <w:tc>
          <w:tcPr>
            <w:tcW w:w="990" w:type="dxa"/>
          </w:tcPr>
          <w:p w14:paraId="18D7BAB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 w:val="18"/>
                <w:lang w:val="en-CA"/>
              </w:rPr>
            </w:pPr>
            <w:r>
              <w:rPr>
                <w:b/>
                <w:sz w:val="18"/>
                <w:lang w:val="en-CA"/>
              </w:rPr>
              <w:t>Regular &amp; Recurring</w:t>
            </w:r>
          </w:p>
        </w:tc>
        <w:tc>
          <w:tcPr>
            <w:tcW w:w="1080" w:type="dxa"/>
          </w:tcPr>
          <w:p w14:paraId="27229BC7" w14:textId="77777777" w:rsidR="00FD1EE3" w:rsidRDefault="00FD1EE3">
            <w:pPr>
              <w:pStyle w:val="Heading1"/>
            </w:pPr>
            <w:r>
              <w:t>Occasional</w:t>
            </w:r>
          </w:p>
        </w:tc>
        <w:tc>
          <w:tcPr>
            <w:tcW w:w="3510" w:type="dxa"/>
          </w:tcPr>
          <w:p w14:paraId="75BEFBF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Level</w:t>
            </w:r>
          </w:p>
        </w:tc>
        <w:tc>
          <w:tcPr>
            <w:tcW w:w="3780" w:type="dxa"/>
            <w:tcBorders>
              <w:bottom w:val="dashed" w:sz="8" w:space="0" w:color="000000" w:themeColor="text1"/>
            </w:tcBorders>
          </w:tcPr>
          <w:p w14:paraId="3AD4B79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Example</w:t>
            </w:r>
          </w:p>
        </w:tc>
      </w:tr>
      <w:tr w:rsidR="00FD1EE3" w14:paraId="7732B5FE" w14:textId="77777777" w:rsidTr="04F0924D">
        <w:trPr>
          <w:cantSplit/>
        </w:trPr>
        <w:tc>
          <w:tcPr>
            <w:tcW w:w="990" w:type="dxa"/>
          </w:tcPr>
          <w:p w14:paraId="106B055E" w14:textId="77777777" w:rsidR="00FD1EE3" w:rsidRDefault="00373E7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X</w:t>
            </w:r>
          </w:p>
        </w:tc>
        <w:tc>
          <w:tcPr>
            <w:tcW w:w="1080" w:type="dxa"/>
          </w:tcPr>
          <w:p w14:paraId="74B9AE67" w14:textId="77777777"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hemeColor="text1"/>
            </w:tcBorders>
          </w:tcPr>
          <w:p w14:paraId="12649BA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Minimal requirement to guide/advise others.  The incumbent may be required to explain procedures to other employees or students.</w:t>
            </w:r>
          </w:p>
        </w:tc>
        <w:tc>
          <w:tcPr>
            <w:tcW w:w="37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38B447C9" w14:textId="416D8FF1" w:rsidR="00FD1EE3" w:rsidRDefault="4330145B"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4F0924D">
              <w:rPr>
                <w:lang w:val="en-CA"/>
              </w:rPr>
              <w:t>The</w:t>
            </w:r>
            <w:r w:rsidR="49A82C9A" w:rsidRPr="04F0924D">
              <w:rPr>
                <w:lang w:val="en-CA"/>
              </w:rPr>
              <w:t xml:space="preserve"> incumbent wi</w:t>
            </w:r>
            <w:r w:rsidRPr="04F0924D">
              <w:rPr>
                <w:lang w:val="en-CA"/>
              </w:rPr>
              <w:t xml:space="preserve">ll have to explain to an </w:t>
            </w:r>
            <w:r w:rsidR="3EB2F668" w:rsidRPr="04F0924D">
              <w:rPr>
                <w:lang w:val="en-CA"/>
              </w:rPr>
              <w:t xml:space="preserve">international applicant </w:t>
            </w:r>
            <w:r w:rsidRPr="04F0924D">
              <w:rPr>
                <w:lang w:val="en-CA"/>
              </w:rPr>
              <w:t xml:space="preserve">why they </w:t>
            </w:r>
            <w:r w:rsidR="3EB2F668" w:rsidRPr="04F0924D">
              <w:rPr>
                <w:lang w:val="en-CA"/>
              </w:rPr>
              <w:t>were not eligible for entry to their first-choice program. They</w:t>
            </w:r>
            <w:r w:rsidRPr="04F0924D">
              <w:rPr>
                <w:lang w:val="en-CA"/>
              </w:rPr>
              <w:t xml:space="preserve"> must explain process</w:t>
            </w:r>
            <w:r w:rsidR="007964BE">
              <w:rPr>
                <w:lang w:val="en-CA"/>
              </w:rPr>
              <w:t>es</w:t>
            </w:r>
            <w:r w:rsidRPr="04F0924D">
              <w:rPr>
                <w:lang w:val="en-CA"/>
              </w:rPr>
              <w:t xml:space="preserve"> and general criteria used by departments to assess </w:t>
            </w:r>
            <w:r w:rsidR="3EB2F668" w:rsidRPr="04F0924D">
              <w:rPr>
                <w:lang w:val="en-CA"/>
              </w:rPr>
              <w:t>eligibility</w:t>
            </w:r>
            <w:r w:rsidRPr="04F0924D">
              <w:rPr>
                <w:lang w:val="en-CA"/>
              </w:rPr>
              <w:t xml:space="preserve"> and ensure the applicant fully understands the reason and implications of the decision.</w:t>
            </w:r>
          </w:p>
        </w:tc>
      </w:tr>
      <w:tr w:rsidR="00F00A97" w14:paraId="1A653815" w14:textId="77777777" w:rsidTr="04F0924D">
        <w:trPr>
          <w:cantSplit/>
        </w:trPr>
        <w:tc>
          <w:tcPr>
            <w:tcW w:w="990" w:type="dxa"/>
          </w:tcPr>
          <w:p w14:paraId="6F7CD884" w14:textId="77777777" w:rsidR="00F00A97" w:rsidRDefault="00373E7B">
            <w:r>
              <w:rPr>
                <w:lang w:val="en-CA"/>
              </w:rPr>
              <w:t>X</w:t>
            </w:r>
            <w:r w:rsidR="00F00A97">
              <w:rPr>
                <w:lang w:val="en-CA"/>
              </w:rPr>
              <w:t xml:space="preserve">  </w:t>
            </w:r>
          </w:p>
        </w:tc>
        <w:tc>
          <w:tcPr>
            <w:tcW w:w="1080" w:type="dxa"/>
          </w:tcPr>
          <w:p w14:paraId="238B3AEA" w14:textId="77777777" w:rsidR="00F00A97" w:rsidRDefault="00F00A97">
            <w:r>
              <w:rPr>
                <w:lang w:val="en-CA"/>
              </w:rPr>
              <w:t xml:space="preserve"> □</w:t>
            </w:r>
          </w:p>
        </w:tc>
        <w:tc>
          <w:tcPr>
            <w:tcW w:w="3510" w:type="dxa"/>
            <w:tcBorders>
              <w:right w:val="dashed" w:sz="8" w:space="0" w:color="000000" w:themeColor="text1"/>
            </w:tcBorders>
          </w:tcPr>
          <w:p w14:paraId="2F5FD955"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There is a need for the incumbent to demonstrate correct processes/ procedures to others so that they can complete specific tasks.</w:t>
            </w:r>
          </w:p>
        </w:tc>
        <w:tc>
          <w:tcPr>
            <w:tcW w:w="37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0B215FCF" w14:textId="757AB968" w:rsidR="00F00A97" w:rsidRDefault="4330145B"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4F0924D">
              <w:rPr>
                <w:lang w:val="en-CA"/>
              </w:rPr>
              <w:t xml:space="preserve">Guide admissions staff in assisting with </w:t>
            </w:r>
            <w:r w:rsidR="3EB2F668" w:rsidRPr="04F0924D">
              <w:rPr>
                <w:lang w:val="en-CA"/>
              </w:rPr>
              <w:t>international</w:t>
            </w:r>
            <w:r w:rsidRPr="04F0924D">
              <w:rPr>
                <w:lang w:val="en-CA"/>
              </w:rPr>
              <w:t xml:space="preserve"> applications (entering applications into student information system, appropriate process for </w:t>
            </w:r>
            <w:r w:rsidR="3EB2F668" w:rsidRPr="04F0924D">
              <w:rPr>
                <w:lang w:val="en-CA"/>
              </w:rPr>
              <w:t>assessing</w:t>
            </w:r>
            <w:r w:rsidRPr="04F0924D">
              <w:rPr>
                <w:lang w:val="en-CA"/>
              </w:rPr>
              <w:t xml:space="preserve"> and </w:t>
            </w:r>
            <w:r w:rsidR="3EB2F668" w:rsidRPr="04F0924D">
              <w:rPr>
                <w:lang w:val="en-CA"/>
              </w:rPr>
              <w:t>applications for admission).</w:t>
            </w:r>
          </w:p>
        </w:tc>
      </w:tr>
      <w:tr w:rsidR="00FD1EE3" w14:paraId="0E50B4A9" w14:textId="77777777" w:rsidTr="04F0924D">
        <w:trPr>
          <w:cantSplit/>
        </w:trPr>
        <w:tc>
          <w:tcPr>
            <w:tcW w:w="990" w:type="dxa"/>
          </w:tcPr>
          <w:p w14:paraId="382533BA" w14:textId="77777777" w:rsidR="00FD1EE3" w:rsidRDefault="00373E7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X</w:t>
            </w:r>
          </w:p>
        </w:tc>
        <w:tc>
          <w:tcPr>
            <w:tcW w:w="1080" w:type="dxa"/>
          </w:tcPr>
          <w:p w14:paraId="063E45F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hemeColor="text1"/>
            </w:tcBorders>
          </w:tcPr>
          <w:p w14:paraId="1E0E844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 incumbent recommends a course of action or makes decisions so that others can perform their day-to-day activities</w:t>
            </w:r>
          </w:p>
        </w:tc>
        <w:tc>
          <w:tcPr>
            <w:tcW w:w="37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2DF4403A" w14:textId="0A0A9304" w:rsidR="00FD1EE3" w:rsidRDefault="4330145B"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4F0924D">
              <w:rPr>
                <w:lang w:val="en-CA"/>
              </w:rPr>
              <w:t>The incumbent advises staff from Office of the Registrar and other areas in responding to international enquiries</w:t>
            </w:r>
            <w:r w:rsidR="00EE53AE" w:rsidRPr="04F0924D">
              <w:rPr>
                <w:lang w:val="en-CA"/>
              </w:rPr>
              <w:t>.</w:t>
            </w:r>
          </w:p>
        </w:tc>
      </w:tr>
      <w:tr w:rsidR="00FD1EE3" w14:paraId="07E54B81" w14:textId="77777777" w:rsidTr="04F0924D">
        <w:trPr>
          <w:cantSplit/>
        </w:trPr>
        <w:tc>
          <w:tcPr>
            <w:tcW w:w="990" w:type="dxa"/>
          </w:tcPr>
          <w:p w14:paraId="492F64BA" w14:textId="599A54B7"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14:paraId="3A38094A" w14:textId="58EEBB75"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hemeColor="text1"/>
            </w:tcBorders>
          </w:tcPr>
          <w:p w14:paraId="12C92D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4AF3D954" w14:textId="6F5ECEBC" w:rsidR="00FD1EE3" w:rsidRDefault="00FD1EE3" w:rsidP="008962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14:paraId="7E99E4DF" w14:textId="77777777" w:rsidTr="04F0924D">
        <w:trPr>
          <w:cantSplit/>
        </w:trPr>
        <w:tc>
          <w:tcPr>
            <w:tcW w:w="990" w:type="dxa"/>
          </w:tcPr>
          <w:p w14:paraId="028E3B2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14:paraId="257F1B5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hemeColor="text1"/>
            </w:tcBorders>
          </w:tcPr>
          <w:p w14:paraId="18495F0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themeColor="text1"/>
              <w:left w:val="dashed" w:sz="8" w:space="0" w:color="000000" w:themeColor="text1"/>
              <w:bottom w:val="dashed" w:sz="8" w:space="0" w:color="000000" w:themeColor="text1"/>
              <w:right w:val="dashed" w:sz="8" w:space="0" w:color="000000" w:themeColor="text1"/>
            </w:tcBorders>
          </w:tcPr>
          <w:p w14:paraId="51CE9E4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14:paraId="70EE473B" w14:textId="10B0C8D3"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6.</w:t>
      </w:r>
      <w:r>
        <w:rPr>
          <w:b/>
          <w:lang w:val="en-CA"/>
        </w:rPr>
        <w:tab/>
      </w:r>
      <w:smartTag w:uri="urn:schemas-microsoft-com:office:smarttags" w:element="place">
        <w:smartTag w:uri="urn:schemas-microsoft-com:office:smarttags" w:element="City">
          <w:r>
            <w:rPr>
              <w:b/>
              <w:lang w:val="en-CA"/>
            </w:rPr>
            <w:t>Independence</w:t>
          </w:r>
        </w:smartTag>
      </w:smartTag>
      <w:r>
        <w:rPr>
          <w:b/>
          <w:lang w:val="en-CA"/>
        </w:rPr>
        <w:t xml:space="preserve"> of Action</w:t>
      </w:r>
    </w:p>
    <w:p w14:paraId="002F84F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A0CCC2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illustrate the type of independence or autonomy exercised in the position.  Consideration is to be given to the degree of freedom and constraints that define the parameters in which the incumbent works.</w:t>
      </w:r>
    </w:p>
    <w:p w14:paraId="1801A90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242EBC06" w14:textId="77777777" w:rsidTr="04F0924D">
        <w:trPr>
          <w:cantSplit/>
        </w:trPr>
        <w:tc>
          <w:tcPr>
            <w:tcW w:w="9360" w:type="dxa"/>
            <w:gridSpan w:val="2"/>
            <w:tcBorders>
              <w:top w:val="dashed" w:sz="7" w:space="0" w:color="000000" w:themeColor="text1"/>
              <w:left w:val="dashed" w:sz="7" w:space="0" w:color="000000" w:themeColor="text1"/>
              <w:bottom w:val="dashed" w:sz="7" w:space="0" w:color="000000" w:themeColor="text1"/>
            </w:tcBorders>
          </w:tcPr>
          <w:p w14:paraId="12BE28C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are the instructions that are typically required or provided at the beginning of a work assignment?</w:t>
            </w:r>
          </w:p>
        </w:tc>
      </w:tr>
      <w:tr w:rsidR="00FD1EE3" w14:paraId="54FF9B3B" w14:textId="77777777" w:rsidTr="04F0924D">
        <w:trPr>
          <w:cantSplit/>
        </w:trPr>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2FEFFD5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14:paraId="24D686D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221CB9C8" w14:textId="77777777" w:rsidTr="04F0924D">
        <w:trPr>
          <w:cantSplit/>
        </w:trPr>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6CF2F7F4" w14:textId="2B457D77" w:rsidR="00FD1EE3" w:rsidRDefault="4330145B">
            <w:r>
              <w:t>Verbal instructions are given at the beginning of new assignments by the supervisor. Routine/regular practices do not require instruction and are expected to be com</w:t>
            </w:r>
            <w:r w:rsidR="101F10F5">
              <w:t>p</w:t>
            </w:r>
            <w:r>
              <w:t>leted without guidance.</w:t>
            </w:r>
          </w:p>
          <w:p w14:paraId="401F3D75" w14:textId="77777777" w:rsidR="00F00A97" w:rsidRDefault="00F00A97"/>
          <w:p w14:paraId="0985880D" w14:textId="77777777" w:rsidR="00F00A97" w:rsidRDefault="00F00A97"/>
        </w:tc>
        <w:tc>
          <w:tcPr>
            <w:tcW w:w="4680" w:type="dxa"/>
          </w:tcPr>
          <w:p w14:paraId="62C1065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430FEB6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5C8F1597" w14:textId="77777777" w:rsidTr="04F0924D">
        <w:trPr>
          <w:cantSplit/>
        </w:trPr>
        <w:tc>
          <w:tcPr>
            <w:tcW w:w="9360" w:type="dxa"/>
            <w:gridSpan w:val="2"/>
            <w:tcBorders>
              <w:top w:val="dashed" w:sz="7" w:space="0" w:color="000000" w:themeColor="text1"/>
              <w:left w:val="dashed" w:sz="7" w:space="0" w:color="000000" w:themeColor="text1"/>
              <w:bottom w:val="dashed" w:sz="7" w:space="0" w:color="000000" w:themeColor="text1"/>
            </w:tcBorders>
          </w:tcPr>
          <w:p w14:paraId="54C6754E" w14:textId="60BF7873"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sidRPr="04F0924D">
              <w:rPr>
                <w:lang w:val="en-CA"/>
              </w:rPr>
              <w:t>What rules, procedures, past practices, or guidelines are available to guide the incumbent?</w:t>
            </w:r>
          </w:p>
        </w:tc>
      </w:tr>
      <w:tr w:rsidR="00FD1EE3" w14:paraId="023A27AB" w14:textId="77777777" w:rsidTr="04F0924D">
        <w:trPr>
          <w:cantSplit/>
        </w:trPr>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83C1D0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14:paraId="35330B0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43E83286" w14:textId="77777777" w:rsidTr="04F0924D">
        <w:trPr>
          <w:cantSplit/>
        </w:trPr>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C1079BB" w14:textId="26218312" w:rsidR="00FD1EE3" w:rsidRDefault="4330145B">
            <w:r>
              <w:t xml:space="preserve">Admissions policies, targets, requirements, and selection procedures are provided.  The incumbent must use discretion </w:t>
            </w:r>
            <w:r w:rsidR="6AA31766">
              <w:t>w</w:t>
            </w:r>
            <w:r>
              <w:t xml:space="preserve">hen exceptional circumstances arise, such as </w:t>
            </w:r>
            <w:r w:rsidR="007964BE">
              <w:t xml:space="preserve">a </w:t>
            </w:r>
            <w:r>
              <w:t xml:space="preserve">student with unique qualifications. Incumbent will refer exceptional situations to the </w:t>
            </w:r>
            <w:r w:rsidR="007964BE">
              <w:t xml:space="preserve">Manager of </w:t>
            </w:r>
            <w:r>
              <w:t>Admissions</w:t>
            </w:r>
            <w:r w:rsidR="007964BE">
              <w:t>/Associate Registrar, Admissions &amp; Partnerships</w:t>
            </w:r>
            <w:r>
              <w:t>.</w:t>
            </w:r>
          </w:p>
          <w:p w14:paraId="6F1AADA9" w14:textId="77777777" w:rsidR="00373E7B" w:rsidRDefault="00373E7B"/>
          <w:p w14:paraId="6D851C1A" w14:textId="77777777" w:rsidR="00373E7B" w:rsidRDefault="00373E7B">
            <w:r>
              <w:t>Admissions manuals, on-line international assessment guides, departmental guidelines for assessment of transfer credit, withdrawal policies, academic regulations, Student rights and Responsibilities- referred to as required.</w:t>
            </w:r>
          </w:p>
          <w:p w14:paraId="2693FBC5" w14:textId="77777777" w:rsidR="00F00A97" w:rsidRDefault="00F00A97"/>
        </w:tc>
        <w:tc>
          <w:tcPr>
            <w:tcW w:w="4680" w:type="dxa"/>
          </w:tcPr>
          <w:p w14:paraId="162E84D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14:paraId="11AA0E03"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3DE729A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1698B744" w14:textId="77777777" w:rsidTr="04F0924D">
        <w:tc>
          <w:tcPr>
            <w:tcW w:w="9360" w:type="dxa"/>
            <w:gridSpan w:val="2"/>
            <w:tcBorders>
              <w:top w:val="dashed" w:sz="7" w:space="0" w:color="000000" w:themeColor="text1"/>
              <w:left w:val="dashed" w:sz="7" w:space="0" w:color="000000" w:themeColor="text1"/>
              <w:bottom w:val="dashed" w:sz="7" w:space="0" w:color="000000" w:themeColor="text1"/>
            </w:tcBorders>
          </w:tcPr>
          <w:p w14:paraId="6836BA5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How is work reviewed or verified (</w:t>
            </w:r>
            <w:proofErr w:type="spellStart"/>
            <w:r>
              <w:rPr>
                <w:lang w:val="en-CA"/>
              </w:rPr>
              <w:t>eg.</w:t>
            </w:r>
            <w:proofErr w:type="spellEnd"/>
            <w:r>
              <w:rPr>
                <w:lang w:val="en-CA"/>
              </w:rPr>
              <w:t xml:space="preserve"> Feedback from others, work processes, Supervisor)?</w:t>
            </w:r>
          </w:p>
        </w:tc>
      </w:tr>
      <w:tr w:rsidR="00FD1EE3" w14:paraId="152F2DB6" w14:textId="77777777" w:rsidTr="04F0924D">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BBB5CA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14:paraId="5DDD7DC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4D67F5F9" w14:textId="77777777" w:rsidTr="04F0924D">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408B8E0" w14:textId="229F94D3" w:rsidR="04F0924D" w:rsidRDefault="04F0924D" w:rsidP="04F0924D">
            <w:pPr>
              <w:rPr>
                <w:rFonts w:eastAsia="Arial Narrow" w:cs="Arial Narrow"/>
                <w:color w:val="000000" w:themeColor="text1"/>
                <w:szCs w:val="24"/>
              </w:rPr>
            </w:pPr>
            <w:r w:rsidRPr="04F0924D">
              <w:rPr>
                <w:rFonts w:eastAsia="Arial Narrow" w:cs="Arial Narrow"/>
                <w:color w:val="000000" w:themeColor="text1"/>
                <w:szCs w:val="24"/>
              </w:rPr>
              <w:t xml:space="preserve">This is a </w:t>
            </w:r>
            <w:proofErr w:type="gramStart"/>
            <w:r w:rsidRPr="04F0924D">
              <w:rPr>
                <w:rFonts w:eastAsia="Arial Narrow" w:cs="Arial Narrow"/>
                <w:color w:val="000000" w:themeColor="text1"/>
                <w:szCs w:val="24"/>
              </w:rPr>
              <w:t>deadline oriented</w:t>
            </w:r>
            <w:proofErr w:type="gramEnd"/>
            <w:r w:rsidRPr="04F0924D">
              <w:rPr>
                <w:rFonts w:eastAsia="Arial Narrow" w:cs="Arial Narrow"/>
                <w:color w:val="000000" w:themeColor="text1"/>
                <w:szCs w:val="24"/>
              </w:rPr>
              <w:t xml:space="preserve"> position.  Monitoring is through twice monthly status update meetings and ad-hoc discussions.  </w:t>
            </w:r>
          </w:p>
          <w:p w14:paraId="5D2944BD" w14:textId="1B6A5F91" w:rsidR="04F0924D" w:rsidRDefault="04F0924D" w:rsidP="04F0924D">
            <w:pPr>
              <w:rPr>
                <w:rFonts w:eastAsia="Arial Narrow" w:cs="Arial Narrow"/>
                <w:color w:val="000000" w:themeColor="text1"/>
                <w:szCs w:val="24"/>
              </w:rPr>
            </w:pPr>
          </w:p>
          <w:p w14:paraId="0F1A035E" w14:textId="21B3E347" w:rsidR="04F0924D" w:rsidRDefault="04F0924D" w:rsidP="04F092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eastAsia="Arial Narrow" w:cs="Arial Narrow"/>
                <w:color w:val="000000" w:themeColor="text1"/>
                <w:szCs w:val="24"/>
              </w:rPr>
            </w:pPr>
            <w:r w:rsidRPr="04F0924D">
              <w:rPr>
                <w:rFonts w:eastAsia="Arial Narrow" w:cs="Arial Narrow"/>
                <w:color w:val="000000" w:themeColor="text1"/>
                <w:szCs w:val="24"/>
              </w:rPr>
              <w:t xml:space="preserve">Student complaints will arise if reports and assignments are not on schedule.  </w:t>
            </w:r>
          </w:p>
          <w:p w14:paraId="53075488" w14:textId="53E6008E" w:rsidR="04F0924D" w:rsidRDefault="04F0924D" w:rsidP="04F0924D">
            <w:pPr>
              <w:rPr>
                <w:szCs w:val="24"/>
              </w:rPr>
            </w:pPr>
          </w:p>
          <w:p w14:paraId="40992E7D" w14:textId="77777777" w:rsidR="00F00A97" w:rsidRDefault="00F00A97"/>
        </w:tc>
        <w:tc>
          <w:tcPr>
            <w:tcW w:w="4680" w:type="dxa"/>
          </w:tcPr>
          <w:p w14:paraId="6EB98761" w14:textId="569B89A0" w:rsidR="00FD1EE3" w:rsidRDefault="04F0924D"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eastAsia="Arial Narrow" w:cs="Arial Narrow"/>
                <w:szCs w:val="24"/>
                <w:lang w:val="en-CA"/>
              </w:rPr>
            </w:pPr>
            <w:r w:rsidRPr="04F0924D">
              <w:rPr>
                <w:rFonts w:eastAsia="Arial Narrow" w:cs="Arial Narrow"/>
                <w:color w:val="000000" w:themeColor="text1"/>
                <w:szCs w:val="24"/>
              </w:rPr>
              <w:t>Manager monitors progress via reporting during start-up of semesters.</w:t>
            </w:r>
          </w:p>
          <w:p w14:paraId="4F9936CB" w14:textId="18A01CA2"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szCs w:val="24"/>
                <w:lang w:val="en-CA"/>
              </w:rPr>
            </w:pPr>
          </w:p>
          <w:p w14:paraId="43D7EB3A"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28542C7F" w14:textId="77777777"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51FC45CC" w14:textId="77777777" w:rsidR="00FD1EE3" w:rsidRDefault="00FD1EE3" w:rsidP="00AC377D">
      <w:pPr>
        <w:widowControl w:val="0"/>
        <w:numPr>
          <w:ilvl w:val="0"/>
          <w:numId w:val="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r>
        <w:rPr>
          <w:b/>
          <w:lang w:val="en-CA"/>
        </w:rPr>
        <w:t>Independence of Action</w:t>
      </w:r>
    </w:p>
    <w:p w14:paraId="560E775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432008DE" w14:textId="77777777" w:rsidTr="04F0924D">
        <w:trPr>
          <w:cantSplit/>
        </w:trPr>
        <w:tc>
          <w:tcPr>
            <w:tcW w:w="9360" w:type="dxa"/>
            <w:gridSpan w:val="2"/>
          </w:tcPr>
          <w:p w14:paraId="0404B1A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lastRenderedPageBreak/>
              <w:t>Describe the type of decisions the incumbent will make in consultation with someone else other than the Supervisor?</w:t>
            </w:r>
          </w:p>
        </w:tc>
      </w:tr>
      <w:tr w:rsidR="00FD1EE3" w14:paraId="16BC7BFD" w14:textId="77777777" w:rsidTr="04F0924D">
        <w:trPr>
          <w:cantSplit/>
        </w:trPr>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F01052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252EFD6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7BADB7AB" w14:textId="77777777" w:rsidTr="04F0924D">
        <w:trPr>
          <w:cantSplit/>
        </w:trPr>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04D3493" w14:textId="691C9303" w:rsidR="04F0924D" w:rsidRDefault="04F0924D" w:rsidP="04F0924D">
            <w:pPr>
              <w:pStyle w:val="TableParagraph"/>
              <w:spacing w:before="79"/>
              <w:ind w:right="610"/>
              <w:rPr>
                <w:color w:val="000000" w:themeColor="text1"/>
                <w:szCs w:val="24"/>
                <w:lang w:val="en-CA"/>
              </w:rPr>
            </w:pPr>
            <w:r w:rsidRPr="04F0924D">
              <w:rPr>
                <w:color w:val="000000" w:themeColor="text1"/>
                <w:szCs w:val="24"/>
              </w:rPr>
              <w:t>Daily balancing questions, reversals and posting of student transactions.</w:t>
            </w:r>
          </w:p>
          <w:p w14:paraId="0498716F" w14:textId="692363BC" w:rsidR="04F0924D" w:rsidRDefault="04F0924D" w:rsidP="04F0924D">
            <w:pPr>
              <w:pStyle w:val="TableParagraph"/>
              <w:spacing w:before="84"/>
              <w:ind w:right="281"/>
              <w:rPr>
                <w:color w:val="000000" w:themeColor="text1"/>
                <w:szCs w:val="24"/>
                <w:lang w:val="en-CA"/>
              </w:rPr>
            </w:pPr>
            <w:r w:rsidRPr="04F0924D">
              <w:rPr>
                <w:color w:val="000000" w:themeColor="text1"/>
                <w:szCs w:val="24"/>
              </w:rPr>
              <w:t>Student account information regarding enrolment status and student records.</w:t>
            </w:r>
          </w:p>
          <w:p w14:paraId="22B80E55" w14:textId="4D53EF02" w:rsidR="04F0924D" w:rsidRDefault="04F0924D" w:rsidP="04F0924D">
            <w:pPr>
              <w:rPr>
                <w:szCs w:val="24"/>
                <w:lang w:val="en-CA"/>
              </w:rPr>
            </w:pPr>
          </w:p>
          <w:p w14:paraId="4897C11B" w14:textId="77777777" w:rsidR="00F00A97" w:rsidRDefault="00F00A97">
            <w:pPr>
              <w:rPr>
                <w:lang w:val="en-CA"/>
              </w:rPr>
            </w:pPr>
          </w:p>
        </w:tc>
        <w:tc>
          <w:tcPr>
            <w:tcW w:w="468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0D80E6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526C200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91634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62F241EE" w14:textId="77777777">
        <w:trPr>
          <w:cantSplit/>
        </w:trPr>
        <w:tc>
          <w:tcPr>
            <w:tcW w:w="9360" w:type="dxa"/>
            <w:gridSpan w:val="2"/>
          </w:tcPr>
          <w:p w14:paraId="03DE033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in consultation with the Supervisor.</w:t>
            </w:r>
          </w:p>
          <w:p w14:paraId="772F0C2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14:paraId="71142E28"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02D83A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3C53ACA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05C06CF7"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E3BA60D" w14:textId="77777777" w:rsidR="00FD1EE3" w:rsidRDefault="00873DB2">
            <w:r>
              <w:t>Irate or dissatisfied applicants, parents, students, faculty or public who will not accept policies and procedures, etc.</w:t>
            </w:r>
          </w:p>
          <w:p w14:paraId="415DFB64" w14:textId="77777777" w:rsidR="00873DB2" w:rsidRDefault="00873DB2"/>
          <w:p w14:paraId="4D820DC9" w14:textId="77777777" w:rsidR="00873DB2" w:rsidRDefault="00873DB2">
            <w:r>
              <w:t>Cases regarding controversial issues wher</w:t>
            </w:r>
            <w:r w:rsidR="002E6828">
              <w:t xml:space="preserve">e M.P. lawyer, parent or agency </w:t>
            </w:r>
            <w:r>
              <w:t>are involved usually go to the supervisor.</w:t>
            </w:r>
          </w:p>
          <w:p w14:paraId="1157A56C" w14:textId="77777777" w:rsidR="00873DB2" w:rsidRDefault="00873DB2"/>
          <w:p w14:paraId="6A71EC0F" w14:textId="43078CF5" w:rsidR="00873DB2" w:rsidRDefault="00873DB2">
            <w:r>
              <w:t>Highly confidential and/or complex cases usually go to supervisor only if there is an expectation of future follow-up.</w:t>
            </w:r>
            <w:r w:rsidR="0030271A">
              <w:br/>
            </w:r>
          </w:p>
          <w:p w14:paraId="2F79F4C2" w14:textId="77777777" w:rsidR="00873DB2" w:rsidRDefault="00873DB2">
            <w:r>
              <w:t>Hiring of additional part time staff/Budgetary concerns.</w:t>
            </w:r>
          </w:p>
          <w:p w14:paraId="74AF933C" w14:textId="77777777" w:rsidR="00F00A97" w:rsidRDefault="00F00A97"/>
          <w:p w14:paraId="0EB0600F" w14:textId="77777777" w:rsidR="00F00A97" w:rsidRDefault="00F00A97"/>
        </w:tc>
        <w:tc>
          <w:tcPr>
            <w:tcW w:w="4680" w:type="dxa"/>
            <w:tcBorders>
              <w:top w:val="dashed" w:sz="7" w:space="0" w:color="000000"/>
              <w:left w:val="dashed" w:sz="7" w:space="0" w:color="000000"/>
              <w:bottom w:val="dashed" w:sz="7" w:space="0" w:color="000000"/>
              <w:right w:val="dashed" w:sz="7" w:space="0" w:color="000000"/>
            </w:tcBorders>
          </w:tcPr>
          <w:p w14:paraId="1F61CB4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4220F1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73299DF4" w14:textId="77777777" w:rsidTr="00EE53AE">
        <w:tc>
          <w:tcPr>
            <w:tcW w:w="9360" w:type="dxa"/>
            <w:gridSpan w:val="2"/>
          </w:tcPr>
          <w:p w14:paraId="04CE8D8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by the incumbent.</w:t>
            </w:r>
          </w:p>
          <w:p w14:paraId="03190D8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14:paraId="0A5C4C66" w14:textId="77777777" w:rsidTr="00EE53AE">
        <w:tc>
          <w:tcPr>
            <w:tcW w:w="4680" w:type="dxa"/>
            <w:tcBorders>
              <w:top w:val="dashed" w:sz="7" w:space="0" w:color="000000"/>
              <w:left w:val="dashed" w:sz="7" w:space="0" w:color="000000"/>
              <w:bottom w:val="dashed" w:sz="7" w:space="0" w:color="000000"/>
              <w:right w:val="dashed" w:sz="7" w:space="0" w:color="000000"/>
            </w:tcBorders>
          </w:tcPr>
          <w:p w14:paraId="1E9DA1A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204ECEB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1B98238C" w14:textId="77777777" w:rsidTr="00EE53AE">
        <w:tc>
          <w:tcPr>
            <w:tcW w:w="4680" w:type="dxa"/>
            <w:tcBorders>
              <w:top w:val="dashed" w:sz="7" w:space="0" w:color="000000"/>
              <w:left w:val="dashed" w:sz="7" w:space="0" w:color="000000"/>
              <w:bottom w:val="dashed" w:sz="7" w:space="0" w:color="000000"/>
              <w:right w:val="dashed" w:sz="7" w:space="0" w:color="000000"/>
            </w:tcBorders>
          </w:tcPr>
          <w:p w14:paraId="11EB8E58" w14:textId="4528259A" w:rsidR="00FD1EE3" w:rsidRDefault="00873DB2">
            <w:r>
              <w:t>Incumbent works directly with students, staff, faculty, counselors and agents.  Incumbent ensures that work is completed accurately and on time in accordance with college deadlines.  Incumbent can be flexible within the bounds of established standards, agreements and policies. Independence re: assessing applications</w:t>
            </w:r>
            <w:r w:rsidR="008962BE">
              <w:t xml:space="preserve"> and admissions decisions</w:t>
            </w:r>
            <w:r>
              <w:t xml:space="preserve"> to occur on a continuous bas</w:t>
            </w:r>
            <w:r w:rsidR="008962BE">
              <w:t>is</w:t>
            </w:r>
          </w:p>
          <w:p w14:paraId="14C07CAB" w14:textId="77777777" w:rsidR="00F00A97" w:rsidRDefault="00F00A97"/>
        </w:tc>
        <w:tc>
          <w:tcPr>
            <w:tcW w:w="4680" w:type="dxa"/>
            <w:tcBorders>
              <w:top w:val="dashed" w:sz="7" w:space="0" w:color="000000"/>
              <w:left w:val="dashed" w:sz="7" w:space="0" w:color="000000"/>
              <w:bottom w:val="dashed" w:sz="7" w:space="0" w:color="000000"/>
              <w:right w:val="dashed" w:sz="7" w:space="0" w:color="000000"/>
            </w:tcBorders>
          </w:tcPr>
          <w:p w14:paraId="377B76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14:paraId="167EDAAF"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36987F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365588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7.</w:t>
      </w:r>
      <w:r>
        <w:rPr>
          <w:b/>
          <w:lang w:val="en-CA"/>
        </w:rPr>
        <w:tab/>
        <w:t>Service Delivery</w:t>
      </w:r>
    </w:p>
    <w:p w14:paraId="3201CB0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9D65D7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This section looks at the service relationship that is an assigned requirement of the position.  It considers the required </w:t>
      </w:r>
      <w:proofErr w:type="gramStart"/>
      <w:r>
        <w:rPr>
          <w:lang w:val="en-CA"/>
        </w:rPr>
        <w:t>manner in which</w:t>
      </w:r>
      <w:proofErr w:type="gramEnd"/>
      <w:r>
        <w:rPr>
          <w:lang w:val="en-CA"/>
        </w:rPr>
        <w:t xml:space="preserve">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14:paraId="7FCBEE6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D86A9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list the key service(s) and its associated customers.  Describe how the request for service is received by the incumbent, how the service is carried out and the frequency.</w:t>
      </w:r>
    </w:p>
    <w:p w14:paraId="422C43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FD1EE3" w14:paraId="02ADFC0E" w14:textId="77777777" w:rsidTr="04F0924D">
        <w:trPr>
          <w:cantSplit/>
        </w:trPr>
        <w:tc>
          <w:tcPr>
            <w:tcW w:w="5130" w:type="dxa"/>
            <w:gridSpan w:val="2"/>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736FF5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Information on the service</w:t>
            </w:r>
          </w:p>
        </w:tc>
        <w:tc>
          <w:tcPr>
            <w:tcW w:w="2970" w:type="dxa"/>
            <w:vMerge w:val="restart"/>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53EE8C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Customer</w:t>
            </w:r>
          </w:p>
        </w:tc>
        <w:tc>
          <w:tcPr>
            <w:tcW w:w="1398" w:type="dxa"/>
            <w:vMerge w:val="restart"/>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18E8AB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546D5DA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(D, W, M. I)*</w:t>
            </w:r>
          </w:p>
        </w:tc>
      </w:tr>
      <w:tr w:rsidR="00FD1EE3" w14:paraId="55B905D6" w14:textId="77777777" w:rsidTr="04F0924D">
        <w:trPr>
          <w:cantSplit/>
        </w:trPr>
        <w:tc>
          <w:tcPr>
            <w:tcW w:w="261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67AB48C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received?</w:t>
            </w:r>
          </w:p>
        </w:tc>
        <w:tc>
          <w:tcPr>
            <w:tcW w:w="252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112D94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carried out?</w:t>
            </w:r>
          </w:p>
        </w:tc>
        <w:tc>
          <w:tcPr>
            <w:tcW w:w="2970" w:type="dxa"/>
            <w:vMerge/>
          </w:tcPr>
          <w:p w14:paraId="3B26360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vMerge/>
          </w:tcPr>
          <w:p w14:paraId="43F2D3E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4930EA12" w14:textId="77777777" w:rsidTr="04F0924D">
        <w:trPr>
          <w:cantSplit/>
        </w:trPr>
        <w:tc>
          <w:tcPr>
            <w:tcW w:w="261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621BB4F" w14:textId="6EAE0734" w:rsidR="00FD1EE3"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 xml:space="preserve">Applications to the College via OCAS, </w:t>
            </w:r>
            <w:r w:rsidR="0030271A">
              <w:rPr>
                <w:lang w:val="en-CA"/>
              </w:rPr>
              <w:t>i</w:t>
            </w:r>
            <w:r>
              <w:rPr>
                <w:lang w:val="en-CA"/>
              </w:rPr>
              <w:t>nternational application, internal application, Trent partnership or Centennial (India</w:t>
            </w:r>
            <w:r w:rsidR="00CF3B55">
              <w:rPr>
                <w:lang w:val="en-CA"/>
              </w:rPr>
              <w:t>/China</w:t>
            </w:r>
            <w:r>
              <w:rPr>
                <w:lang w:val="en-CA"/>
              </w:rPr>
              <w:t xml:space="preserve"> SPP) partnership.</w:t>
            </w:r>
          </w:p>
        </w:tc>
        <w:tc>
          <w:tcPr>
            <w:tcW w:w="252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71B9400" w14:textId="77777777" w:rsidR="00FD1EE3"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Applications including all necessary documentation are reviewed, an admission decision made based on applicant meeting minimum requirements and available space in program.</w:t>
            </w:r>
          </w:p>
        </w:tc>
        <w:tc>
          <w:tcPr>
            <w:tcW w:w="297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80996B9" w14:textId="77777777" w:rsidR="00FD1EE3"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Applicants to College</w:t>
            </w: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2E7FF0F" w14:textId="77777777" w:rsidR="00FD1EE3"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r>
      <w:tr w:rsidR="00FD1EE3" w14:paraId="63ECCFDD" w14:textId="77777777" w:rsidTr="04F0924D">
        <w:trPr>
          <w:cantSplit/>
        </w:trPr>
        <w:tc>
          <w:tcPr>
            <w:tcW w:w="261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1404D55" w14:textId="5FE90B4A" w:rsidR="00FD1EE3" w:rsidRDefault="04F0924D" w:rsidP="04F0924D">
            <w:pPr>
              <w:pStyle w:val="TableParagraph"/>
              <w:ind w:right="322"/>
              <w:rPr>
                <w:szCs w:val="24"/>
                <w:lang w:val="en-CA"/>
              </w:rPr>
            </w:pPr>
            <w:r w:rsidRPr="04F0924D">
              <w:rPr>
                <w:color w:val="000000" w:themeColor="text1"/>
                <w:szCs w:val="24"/>
              </w:rPr>
              <w:t>Collects tuition fees from students – also tuition inquiries</w:t>
            </w:r>
          </w:p>
          <w:p w14:paraId="749085AF" w14:textId="6A44108F"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szCs w:val="24"/>
                <w:lang w:val="en-CA"/>
              </w:rPr>
            </w:pPr>
          </w:p>
        </w:tc>
        <w:tc>
          <w:tcPr>
            <w:tcW w:w="252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39D3813" w14:textId="03889E57" w:rsidR="00FD1EE3" w:rsidRDefault="04F0924D" w:rsidP="04F0924D">
            <w:pPr>
              <w:pStyle w:val="TableParagraph"/>
              <w:ind w:right="90"/>
              <w:rPr>
                <w:color w:val="000000" w:themeColor="text1"/>
                <w:szCs w:val="24"/>
                <w:lang w:val="en-CA"/>
              </w:rPr>
            </w:pPr>
            <w:r w:rsidRPr="04F0924D">
              <w:rPr>
                <w:color w:val="000000" w:themeColor="text1"/>
                <w:szCs w:val="24"/>
              </w:rPr>
              <w:t>Reviews payment amount and type and matches this against payment options – not always clear as partial payments are received – payment option type is determined by cashier based on best option for the student and/or</w:t>
            </w:r>
          </w:p>
          <w:p w14:paraId="0E8E2B64" w14:textId="08ABD366" w:rsidR="00FD1EE3" w:rsidRDefault="04F0924D" w:rsidP="04F0924D">
            <w:pPr>
              <w:pStyle w:val="TableParagraph"/>
              <w:spacing w:before="5" w:line="270" w:lineRule="atLeast"/>
              <w:ind w:right="342"/>
              <w:rPr>
                <w:color w:val="000000" w:themeColor="text1"/>
                <w:szCs w:val="24"/>
                <w:lang w:val="en-CA"/>
              </w:rPr>
            </w:pPr>
            <w:r w:rsidRPr="04F0924D">
              <w:rPr>
                <w:color w:val="000000" w:themeColor="text1"/>
                <w:szCs w:val="24"/>
              </w:rPr>
              <w:t>sponsor if involved and payment deadline date.</w:t>
            </w:r>
          </w:p>
          <w:p w14:paraId="67657FE9" w14:textId="1AEBCA5C" w:rsidR="00FD1EE3" w:rsidRDefault="00FD1EE3" w:rsidP="04F092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szCs w:val="24"/>
                <w:lang w:val="en-CA"/>
              </w:rPr>
            </w:pPr>
          </w:p>
        </w:tc>
        <w:tc>
          <w:tcPr>
            <w:tcW w:w="297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BE8F8DE" w14:textId="7FD561D3" w:rsidR="00FD1EE3" w:rsidRDefault="04F0924D" w:rsidP="04F092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line="259" w:lineRule="auto"/>
              <w:rPr>
                <w:lang w:val="en-CA"/>
              </w:rPr>
            </w:pPr>
            <w:r w:rsidRPr="04F0924D">
              <w:rPr>
                <w:lang w:val="en-CA"/>
              </w:rPr>
              <w:t>Students, sponsors</w:t>
            </w: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3A033B6" w14:textId="77777777" w:rsidR="00FD1EE3"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r>
      <w:tr w:rsidR="00FD1EE3" w14:paraId="4A4FFC1B" w14:textId="77777777" w:rsidTr="04F0924D">
        <w:trPr>
          <w:cantSplit/>
        </w:trPr>
        <w:tc>
          <w:tcPr>
            <w:tcW w:w="261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EEF502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DE23C6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B345EF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632CD76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14:paraId="6D4C600B" w14:textId="77777777" w:rsidTr="04F0924D">
        <w:trPr>
          <w:cantSplit/>
        </w:trPr>
        <w:tc>
          <w:tcPr>
            <w:tcW w:w="261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9877D6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52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5DE30AA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6A1D471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03E338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14:paraId="260D6C3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BFCBF7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5A49F10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b/>
          <w:lang w:val="en-CA"/>
        </w:rPr>
        <w:br w:type="page"/>
      </w:r>
    </w:p>
    <w:p w14:paraId="61B0676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8.</w:t>
      </w:r>
      <w:r>
        <w:rPr>
          <w:b/>
          <w:lang w:val="en-CA"/>
        </w:rPr>
        <w:tab/>
        <w:t>Communication</w:t>
      </w:r>
    </w:p>
    <w:p w14:paraId="477B5CF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2AA505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14:paraId="3AD7EC1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FD1EE3" w14:paraId="7B657959"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88854A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Communication Skill/Method</w:t>
            </w: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124EDB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w:t>
            </w:r>
          </w:p>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30BFD41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Audience</w:t>
            </w: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A38CED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14:paraId="0063454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(D, W, </w:t>
            </w:r>
            <w:proofErr w:type="gramStart"/>
            <w:r>
              <w:rPr>
                <w:lang w:val="en-CA"/>
              </w:rPr>
              <w:t>M ,I</w:t>
            </w:r>
            <w:proofErr w:type="gramEnd"/>
            <w:r>
              <w:rPr>
                <w:lang w:val="en-CA"/>
              </w:rPr>
              <w:t>)*</w:t>
            </w:r>
          </w:p>
        </w:tc>
      </w:tr>
      <w:tr w:rsidR="00FD1EE3" w14:paraId="051C71A9"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EED534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Exchanging routine information, extending common courtesy</w:t>
            </w:r>
          </w:p>
          <w:p w14:paraId="719FB98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79C826D" w14:textId="77777777" w:rsidR="00FD1EE3" w:rsidRDefault="00873DB2">
            <w:r>
              <w:t>Provide feedback</w:t>
            </w:r>
          </w:p>
          <w:p w14:paraId="6A444D1D" w14:textId="77777777" w:rsidR="00873DB2" w:rsidRDefault="00873DB2">
            <w:r>
              <w:t>Discuss/share information re course selections, admission</w:t>
            </w:r>
          </w:p>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7FF75E1" w14:textId="3A916B04" w:rsidR="04F0924D" w:rsidRDefault="04F0924D" w:rsidP="04F092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9" w:lineRule="auto"/>
              <w:rPr>
                <w:szCs w:val="24"/>
                <w:lang w:val="en-CA"/>
              </w:rPr>
            </w:pPr>
            <w:r w:rsidRPr="04F0924D">
              <w:rPr>
                <w:lang w:val="en-CA"/>
              </w:rPr>
              <w:t>International Recruitment</w:t>
            </w:r>
          </w:p>
          <w:p w14:paraId="4DFAAB24" w14:textId="77777777" w:rsidR="00873DB2"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Agents</w:t>
            </w: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24845E25" w14:textId="77777777" w:rsidR="00FD1EE3" w:rsidRDefault="00873D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tc>
      </w:tr>
      <w:tr w:rsidR="00FD1EE3" w14:paraId="4E724CF7"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2F41070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Explanation and interpretation of information or ideas</w:t>
            </w:r>
          </w:p>
          <w:p w14:paraId="6CB899C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0F10EAA" w14:textId="77777777" w:rsidR="00FD1EE3" w:rsidRDefault="00873DB2">
            <w:r>
              <w:t>Respond to queries re application status, deadlines, admission practices</w:t>
            </w:r>
            <w:r w:rsidR="0051591D">
              <w:br/>
            </w:r>
            <w:r w:rsidR="0051591D">
              <w:br/>
              <w:t>Clarification re fees deadlines, troubleshoot problems re student registration, verify results transcripts</w:t>
            </w:r>
          </w:p>
          <w:p w14:paraId="3ACC446F" w14:textId="77777777" w:rsidR="0051591D" w:rsidRDefault="0051591D"/>
          <w:p w14:paraId="485F938D" w14:textId="7D51EC55" w:rsidR="0051591D" w:rsidRDefault="0051591D">
            <w:r>
              <w:t>Discuss reports, follow up inquiries</w:t>
            </w:r>
            <w:r>
              <w:br/>
            </w:r>
            <w:r>
              <w:br/>
              <w:t>working with coordinators to assist students with exceptional requests</w:t>
            </w:r>
            <w:r w:rsidR="00833FBE">
              <w:t xml:space="preserve"> or managing enrollment volume in programs</w:t>
            </w:r>
          </w:p>
          <w:p w14:paraId="496A2467" w14:textId="30D722D2" w:rsidR="00833FBE" w:rsidRDefault="00833FBE"/>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08034CB4"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Students/Parents/Agents</w:t>
            </w:r>
          </w:p>
          <w:p w14:paraId="01A23B3C"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7C715DC"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B9E6114" w14:textId="2557428A"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Accounting/Records </w:t>
            </w:r>
            <w:r w:rsidR="0030271A">
              <w:rPr>
                <w:lang w:val="en-CA"/>
              </w:rPr>
              <w:t>Specialists</w:t>
            </w:r>
            <w:r>
              <w:rPr>
                <w:lang w:val="en-CA"/>
              </w:rPr>
              <w:br/>
            </w:r>
            <w:r>
              <w:rPr>
                <w:lang w:val="en-CA"/>
              </w:rPr>
              <w:br/>
            </w:r>
            <w:r>
              <w:rPr>
                <w:lang w:val="en-CA"/>
              </w:rPr>
              <w:br/>
            </w:r>
            <w:r>
              <w:rPr>
                <w:lang w:val="en-CA"/>
              </w:rPr>
              <w:br/>
              <w:t>Fleming Data Research</w:t>
            </w:r>
            <w:r>
              <w:rPr>
                <w:lang w:val="en-CA"/>
              </w:rPr>
              <w:br/>
            </w:r>
            <w:r>
              <w:rPr>
                <w:lang w:val="en-CA"/>
              </w:rPr>
              <w:br/>
              <w:t>Coordinators</w:t>
            </w: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5FF1E7F"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p w14:paraId="6741CCFE"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62622AD3"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6B11D8D6"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26B87112"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r>
              <w:rPr>
                <w:lang w:val="en-CA"/>
              </w:rPr>
              <w:br/>
            </w:r>
            <w:r>
              <w:rPr>
                <w:lang w:val="en-CA"/>
              </w:rPr>
              <w:br/>
            </w:r>
            <w:r>
              <w:rPr>
                <w:lang w:val="en-CA"/>
              </w:rPr>
              <w:br/>
            </w:r>
            <w:r>
              <w:rPr>
                <w:lang w:val="en-CA"/>
              </w:rPr>
              <w:br/>
            </w:r>
            <w:r>
              <w:rPr>
                <w:lang w:val="en-CA"/>
              </w:rPr>
              <w:br/>
              <w:t>W</w:t>
            </w:r>
          </w:p>
          <w:p w14:paraId="0CD6859A"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1CD0120E"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755163E5"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tc>
      </w:tr>
      <w:tr w:rsidR="00FD1EE3" w14:paraId="045717CE"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1FF74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Imparting technical information and advice</w:t>
            </w: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681DE6A2" w14:textId="77777777" w:rsidR="00833FBE"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Interpret admission policies and procedures. Explain options and provide advice re appropriate course of action</w:t>
            </w:r>
            <w:r w:rsidR="00833FBE">
              <w:rPr>
                <w:lang w:val="en-CA"/>
              </w:rPr>
              <w:t xml:space="preserve"> </w:t>
            </w:r>
          </w:p>
          <w:p w14:paraId="679183A0" w14:textId="77777777" w:rsidR="00833FBE" w:rsidRDefault="00833F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0243082" w14:textId="5E25B4AF" w:rsidR="00FD1EE3" w:rsidRDefault="00833F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OCAS training – overview of how to navigate system, functionality, etc.</w:t>
            </w:r>
          </w:p>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5765A9F1" w14:textId="1281203C"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Students, Coordinators, agents</w:t>
            </w:r>
            <w:r w:rsidR="00833FBE">
              <w:rPr>
                <w:lang w:val="en-CA"/>
              </w:rPr>
              <w:t>, part-time staff</w:t>
            </w: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72355DA9"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tc>
      </w:tr>
      <w:tr w:rsidR="00FD1EE3" w14:paraId="2A445C36"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C38F39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Instructing or training</w:t>
            </w:r>
          </w:p>
          <w:p w14:paraId="4FE65CD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5385AF80" w14:textId="6D1FFD4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AAAAF32" w14:textId="7F4471B8"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10FE802" w14:textId="7FCB9374"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DE5AFA" w:rsidRPr="00AA4607" w14:paraId="6EDFB925"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B924209"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Obtaining cooperation or consent</w:t>
            </w:r>
          </w:p>
          <w:p w14:paraId="54FC1282"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655EEAC1"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0560CCAD"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6D98C52A" w14:textId="3895FCEE" w:rsidR="00DE5AFA" w:rsidRPr="00AA4607"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8D0BE91" w14:textId="6D150D3A" w:rsidR="00DE5AFA" w:rsidRPr="00AA4607"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B2B8025" w14:textId="5BA950F2" w:rsidR="00DE5AFA" w:rsidRPr="00AA4607"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r w:rsidR="00DE5AFA" w:rsidRPr="00AA4607" w14:paraId="58E54C09" w14:textId="77777777" w:rsidTr="04F0924D">
        <w:trPr>
          <w:cantSplit/>
        </w:trPr>
        <w:tc>
          <w:tcPr>
            <w:tcW w:w="279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17CEB901"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lastRenderedPageBreak/>
              <w:t>Negotiating</w:t>
            </w:r>
          </w:p>
          <w:p w14:paraId="709C18E0"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2F734E73"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75955C07"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7DF878F7" w14:textId="77777777" w:rsidR="00DE5AFA" w:rsidRPr="001C1B94"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045A8D2" w14:textId="77777777" w:rsidR="00DE5AFA" w:rsidRPr="00AA4607"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B6A5B54" w14:textId="77777777" w:rsidR="00DE5AFA" w:rsidRPr="00AA4607"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themeColor="text1"/>
              <w:left w:val="dashed" w:sz="7" w:space="0" w:color="000000" w:themeColor="text1"/>
              <w:bottom w:val="dashed" w:sz="7" w:space="0" w:color="000000" w:themeColor="text1"/>
              <w:right w:val="dashed" w:sz="7" w:space="0" w:color="000000" w:themeColor="text1"/>
            </w:tcBorders>
          </w:tcPr>
          <w:p w14:paraId="4A3E7397" w14:textId="77777777" w:rsidR="00DE5AFA" w:rsidRPr="00AA4607" w:rsidRDefault="00DE5AFA" w:rsidP="005B1E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bl>
    <w:p w14:paraId="6FA2C97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318A08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72D3D02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9.</w:t>
      </w:r>
      <w:r>
        <w:rPr>
          <w:b/>
          <w:lang w:val="en-CA"/>
        </w:rPr>
        <w:tab/>
        <w:t>Physical Effort</w:t>
      </w:r>
    </w:p>
    <w:p w14:paraId="42E487C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43AF9E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14:paraId="7592B7E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FD1EE3" w14:paraId="4369742B" w14:textId="77777777">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14:paraId="18A5618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14:paraId="1B9C08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 xml:space="preserve">Frequency (D, W, M, </w:t>
            </w:r>
            <w:proofErr w:type="gramStart"/>
            <w:r>
              <w:rPr>
                <w:lang w:val="en-CA"/>
              </w:rPr>
              <w:t>I)*</w:t>
            </w:r>
            <w:proofErr w:type="gramEnd"/>
          </w:p>
        </w:tc>
        <w:tc>
          <w:tcPr>
            <w:tcW w:w="3165" w:type="dxa"/>
            <w:gridSpan w:val="3"/>
            <w:tcBorders>
              <w:top w:val="dashed" w:sz="7" w:space="0" w:color="000000"/>
              <w:left w:val="dashed" w:sz="7" w:space="0" w:color="000000"/>
              <w:bottom w:val="dashed" w:sz="7" w:space="0" w:color="000000"/>
              <w:right w:val="dashed" w:sz="7" w:space="0" w:color="000000"/>
            </w:tcBorders>
          </w:tcPr>
          <w:p w14:paraId="4C0CA0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14:paraId="1B87CA5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Ability to reduce strain</w:t>
            </w:r>
          </w:p>
        </w:tc>
      </w:tr>
      <w:tr w:rsidR="00FD1EE3" w14:paraId="6C9A1184" w14:textId="77777777">
        <w:trPr>
          <w:cantSplit/>
        </w:trPr>
        <w:tc>
          <w:tcPr>
            <w:tcW w:w="2977" w:type="dxa"/>
            <w:vMerge/>
            <w:tcBorders>
              <w:top w:val="dashed" w:sz="7" w:space="0" w:color="000000"/>
              <w:left w:val="dashed" w:sz="7" w:space="0" w:color="000000"/>
              <w:bottom w:val="dashed" w:sz="7" w:space="0" w:color="000000"/>
              <w:right w:val="dashed" w:sz="7" w:space="0" w:color="000000"/>
            </w:tcBorders>
          </w:tcPr>
          <w:p w14:paraId="3F9A814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18" w:type="dxa"/>
            <w:vMerge/>
            <w:tcBorders>
              <w:top w:val="dashed" w:sz="7" w:space="0" w:color="000000"/>
              <w:left w:val="dashed" w:sz="7" w:space="0" w:color="000000"/>
              <w:bottom w:val="dashed" w:sz="7" w:space="0" w:color="000000"/>
              <w:right w:val="dashed" w:sz="7" w:space="0" w:color="000000"/>
            </w:tcBorders>
          </w:tcPr>
          <w:p w14:paraId="255EF4C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005" w:type="dxa"/>
            <w:tcBorders>
              <w:top w:val="dashed" w:sz="7" w:space="0" w:color="000000"/>
              <w:left w:val="dashed" w:sz="7" w:space="0" w:color="000000"/>
              <w:bottom w:val="dashed" w:sz="7" w:space="0" w:color="000000"/>
              <w:right w:val="dashed" w:sz="7" w:space="0" w:color="000000"/>
            </w:tcBorders>
          </w:tcPr>
          <w:p w14:paraId="46E0A08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14:paraId="327A292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14:paraId="138A01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14:paraId="307600F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Yes</w:t>
            </w:r>
          </w:p>
        </w:tc>
        <w:tc>
          <w:tcPr>
            <w:tcW w:w="540" w:type="dxa"/>
            <w:tcBorders>
              <w:top w:val="dashed" w:sz="7" w:space="0" w:color="000000"/>
              <w:left w:val="dashed" w:sz="7" w:space="0" w:color="000000"/>
              <w:bottom w:val="dashed" w:sz="7" w:space="0" w:color="000000"/>
              <w:right w:val="dashed" w:sz="7" w:space="0" w:color="000000"/>
            </w:tcBorders>
          </w:tcPr>
          <w:p w14:paraId="3A106F8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No</w:t>
            </w:r>
          </w:p>
        </w:tc>
        <w:tc>
          <w:tcPr>
            <w:tcW w:w="630" w:type="dxa"/>
            <w:tcBorders>
              <w:top w:val="dashed" w:sz="7" w:space="0" w:color="000000"/>
              <w:left w:val="dashed" w:sz="7" w:space="0" w:color="000000"/>
              <w:bottom w:val="dashed" w:sz="7" w:space="0" w:color="000000"/>
              <w:right w:val="dashed" w:sz="7" w:space="0" w:color="000000"/>
            </w:tcBorders>
          </w:tcPr>
          <w:p w14:paraId="23937FC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N/A</w:t>
            </w:r>
          </w:p>
        </w:tc>
      </w:tr>
      <w:tr w:rsidR="00FD1EE3" w14:paraId="6FF7F583"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6D9EEA70"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Standing</w:t>
            </w:r>
          </w:p>
        </w:tc>
        <w:tc>
          <w:tcPr>
            <w:tcW w:w="1418" w:type="dxa"/>
            <w:tcBorders>
              <w:top w:val="dashed" w:sz="7" w:space="0" w:color="000000"/>
              <w:left w:val="dashed" w:sz="7" w:space="0" w:color="000000"/>
              <w:bottom w:val="dashed" w:sz="7" w:space="0" w:color="000000"/>
              <w:right w:val="dashed" w:sz="7" w:space="0" w:color="000000"/>
            </w:tcBorders>
          </w:tcPr>
          <w:p w14:paraId="0494C3B3"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5A246AF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42295842"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472BA8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70EB3B9D"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0B5AFA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3C464CA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14:paraId="7BA7F0DC"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1692A80A"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Sitting</w:t>
            </w:r>
          </w:p>
        </w:tc>
        <w:tc>
          <w:tcPr>
            <w:tcW w:w="1418" w:type="dxa"/>
            <w:tcBorders>
              <w:top w:val="dashed" w:sz="7" w:space="0" w:color="000000"/>
              <w:left w:val="dashed" w:sz="7" w:space="0" w:color="000000"/>
              <w:bottom w:val="dashed" w:sz="7" w:space="0" w:color="000000"/>
              <w:right w:val="dashed" w:sz="7" w:space="0" w:color="000000"/>
            </w:tcBorders>
          </w:tcPr>
          <w:p w14:paraId="13454E71"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64DF11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5CAE59A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27B21776"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763AE1C1"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4BF3ABC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5E1235D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14:paraId="5C1AAA83"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74D028DF"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Bending to file</w:t>
            </w:r>
          </w:p>
        </w:tc>
        <w:tc>
          <w:tcPr>
            <w:tcW w:w="1418" w:type="dxa"/>
            <w:tcBorders>
              <w:top w:val="dashed" w:sz="7" w:space="0" w:color="000000"/>
              <w:left w:val="dashed" w:sz="7" w:space="0" w:color="000000"/>
              <w:bottom w:val="dashed" w:sz="7" w:space="0" w:color="000000"/>
              <w:right w:val="dashed" w:sz="7" w:space="0" w:color="000000"/>
            </w:tcBorders>
          </w:tcPr>
          <w:p w14:paraId="70BCE413"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1986B0DB"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5F3B701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0647F4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117AC929"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2E83DF6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141DF3B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51591D" w14:paraId="55912284"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060C3BEF"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Walking</w:t>
            </w:r>
          </w:p>
        </w:tc>
        <w:tc>
          <w:tcPr>
            <w:tcW w:w="1418" w:type="dxa"/>
            <w:tcBorders>
              <w:top w:val="dashed" w:sz="7" w:space="0" w:color="000000"/>
              <w:left w:val="dashed" w:sz="7" w:space="0" w:color="000000"/>
              <w:bottom w:val="dashed" w:sz="7" w:space="0" w:color="000000"/>
              <w:right w:val="dashed" w:sz="7" w:space="0" w:color="000000"/>
            </w:tcBorders>
          </w:tcPr>
          <w:p w14:paraId="1E63F939"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7C5CB86D"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0C1C1AB2"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2D38E420"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7A9461B5"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297564E6"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17ACA70B" w14:textId="77777777" w:rsidR="0051591D"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14:paraId="3BE613C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491430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53C57B4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A16FF7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If lifting is required, please indicate the weights below and provide examples.</w:t>
      </w:r>
    </w:p>
    <w:p w14:paraId="3F52C28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38D3A666" w14:textId="77777777">
        <w:trPr>
          <w:cantSplit/>
        </w:trPr>
        <w:tc>
          <w:tcPr>
            <w:tcW w:w="4680" w:type="dxa"/>
            <w:tcBorders>
              <w:top w:val="nil"/>
              <w:left w:val="nil"/>
              <w:bottom w:val="nil"/>
              <w:right w:val="dashed" w:sz="8" w:space="0" w:color="000000"/>
            </w:tcBorders>
          </w:tcPr>
          <w:p w14:paraId="64FCC5FF" w14:textId="7D9684AC" w:rsidR="00FD1EE3" w:rsidRDefault="0085771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X</w:t>
            </w:r>
            <w:r w:rsidR="00FD1EE3">
              <w:rPr>
                <w:lang w:val="en-CA"/>
              </w:rPr>
              <w:tab/>
              <w:t>Light (up to 5 kg or 11 lbs)</w:t>
            </w:r>
          </w:p>
          <w:p w14:paraId="5044C07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7899A17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14:paraId="70F6FD4E" w14:textId="77777777">
        <w:trPr>
          <w:cantSplit/>
        </w:trPr>
        <w:tc>
          <w:tcPr>
            <w:tcW w:w="4680" w:type="dxa"/>
            <w:tcBorders>
              <w:top w:val="nil"/>
              <w:left w:val="nil"/>
              <w:bottom w:val="nil"/>
              <w:right w:val="dashed" w:sz="8" w:space="0" w:color="000000"/>
            </w:tcBorders>
          </w:tcPr>
          <w:p w14:paraId="2AA3670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Medium (between 5 to 20 kg or 11 to 44 lbs)</w:t>
            </w:r>
          </w:p>
          <w:p w14:paraId="59B363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520DA81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14:paraId="22E05B3C" w14:textId="77777777">
        <w:trPr>
          <w:cantSplit/>
        </w:trPr>
        <w:tc>
          <w:tcPr>
            <w:tcW w:w="4680" w:type="dxa"/>
            <w:tcBorders>
              <w:top w:val="nil"/>
              <w:left w:val="nil"/>
              <w:bottom w:val="nil"/>
              <w:right w:val="dashed" w:sz="8" w:space="0" w:color="000000"/>
            </w:tcBorders>
          </w:tcPr>
          <w:p w14:paraId="4E608FF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Heavy (over 20 kg or 44 lbs)</w:t>
            </w:r>
          </w:p>
          <w:p w14:paraId="697F256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4DCBEA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1418CF5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10.</w:t>
      </w:r>
      <w:r>
        <w:rPr>
          <w:b/>
          <w:lang w:val="en-CA"/>
        </w:rPr>
        <w:tab/>
        <w:t>Audio Visual Effort</w:t>
      </w:r>
    </w:p>
    <w:p w14:paraId="16D6D5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ABA55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Describe the degree of attention or focus required to perform tasks taking into consideration:</w:t>
      </w:r>
    </w:p>
    <w:p w14:paraId="697CA5B9" w14:textId="77777777" w:rsidR="00FD1EE3" w:rsidRDefault="00FD1EE3" w:rsidP="00AC377D">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audio/visual effort and the focus or concentration needed to perform a task and the duration of the task, including breaks (</w:t>
      </w:r>
      <w:proofErr w:type="spellStart"/>
      <w:r>
        <w:rPr>
          <w:lang w:val="en-CA"/>
        </w:rPr>
        <w:t>eg.</w:t>
      </w:r>
      <w:proofErr w:type="spellEnd"/>
      <w:r>
        <w:rPr>
          <w:lang w:val="en-CA"/>
        </w:rPr>
        <w:t xml:space="preserve"> up to 2 hours at one time including scheduled breaks)</w:t>
      </w:r>
    </w:p>
    <w:p w14:paraId="6DEE8B03" w14:textId="77777777" w:rsidR="00FD1EE3" w:rsidRDefault="00FD1EE3" w:rsidP="00AC377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impact on attention or focus due to changes to deadlines or priorities</w:t>
      </w:r>
    </w:p>
    <w:p w14:paraId="7357E600" w14:textId="77777777" w:rsidR="00FD1EE3" w:rsidRDefault="00FD1EE3" w:rsidP="00AC377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need for the incumbent to switch attention between tasks (</w:t>
      </w:r>
      <w:proofErr w:type="spellStart"/>
      <w:r>
        <w:rPr>
          <w:lang w:val="en-CA"/>
        </w:rPr>
        <w:t>eg.</w:t>
      </w:r>
      <w:proofErr w:type="spellEnd"/>
      <w:r>
        <w:rPr>
          <w:lang w:val="en-CA"/>
        </w:rPr>
        <w:t xml:space="preserve"> multi-tasking where each task requires focus or concentration)</w:t>
      </w:r>
    </w:p>
    <w:p w14:paraId="0E1F8E35" w14:textId="77777777" w:rsidR="00FD1EE3" w:rsidRDefault="00FD1EE3" w:rsidP="00AC377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whether the level of concentration can be maintained throughout the task or is broken due to the number of disruptions</w:t>
      </w:r>
    </w:p>
    <w:p w14:paraId="6B9F32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56677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up to three (3) examples of activities that require a higher than usual need for focus and concentration.</w:t>
      </w:r>
    </w:p>
    <w:p w14:paraId="57060CA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14:paraId="07CF45DE"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1E20631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14:paraId="5B86764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50750E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 xml:space="preserve">(D, W, M, </w:t>
            </w:r>
            <w:proofErr w:type="gramStart"/>
            <w:r>
              <w:rPr>
                <w:lang w:val="en-CA"/>
              </w:rPr>
              <w:t>I)*</w:t>
            </w:r>
            <w:proofErr w:type="gramEnd"/>
          </w:p>
        </w:tc>
        <w:tc>
          <w:tcPr>
            <w:tcW w:w="4253" w:type="dxa"/>
            <w:gridSpan w:val="3"/>
            <w:tcBorders>
              <w:top w:val="dashed" w:sz="7" w:space="0" w:color="000000"/>
              <w:left w:val="dashed" w:sz="7" w:space="0" w:color="000000"/>
              <w:bottom w:val="dashed" w:sz="7" w:space="0" w:color="000000"/>
              <w:right w:val="dashed" w:sz="7" w:space="0" w:color="000000"/>
            </w:tcBorders>
          </w:tcPr>
          <w:p w14:paraId="35BF529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14:paraId="770DFA35"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35B80A2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706B207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58CA217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5D72CC2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180E48D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14:paraId="3336AD7E"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6E44BEBC" w14:textId="4C2B6FCA"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 xml:space="preserve">Reviewing </w:t>
            </w:r>
            <w:r w:rsidR="00833FBE">
              <w:rPr>
                <w:lang w:val="en-CA"/>
              </w:rPr>
              <w:t xml:space="preserve">complex </w:t>
            </w:r>
            <w:r>
              <w:rPr>
                <w:lang w:val="en-CA"/>
              </w:rPr>
              <w:t>high school and post-secondary transcripts ensuring necessary credits have been attained</w:t>
            </w:r>
            <w:r w:rsidR="00833FBE">
              <w:rPr>
                <w:lang w:val="en-CA"/>
              </w:rPr>
              <w:t xml:space="preserve"> and researching equivalencies where required.</w:t>
            </w:r>
          </w:p>
        </w:tc>
        <w:tc>
          <w:tcPr>
            <w:tcW w:w="1375" w:type="dxa"/>
            <w:tcBorders>
              <w:top w:val="dashed" w:sz="7" w:space="0" w:color="000000"/>
              <w:left w:val="dashed" w:sz="7" w:space="0" w:color="000000"/>
              <w:bottom w:val="dashed" w:sz="7" w:space="0" w:color="000000"/>
              <w:right w:val="dashed" w:sz="7" w:space="0" w:color="000000"/>
            </w:tcBorders>
          </w:tcPr>
          <w:p w14:paraId="5E561952" w14:textId="30376142" w:rsidR="00FD1EE3" w:rsidRDefault="00833F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W</w:t>
            </w:r>
          </w:p>
        </w:tc>
        <w:tc>
          <w:tcPr>
            <w:tcW w:w="1418" w:type="dxa"/>
            <w:tcBorders>
              <w:top w:val="dashed" w:sz="7" w:space="0" w:color="000000"/>
              <w:left w:val="dashed" w:sz="7" w:space="0" w:color="000000"/>
              <w:bottom w:val="dashed" w:sz="7" w:space="0" w:color="000000"/>
              <w:right w:val="dashed" w:sz="7" w:space="0" w:color="000000"/>
            </w:tcBorders>
          </w:tcPr>
          <w:p w14:paraId="281655B4" w14:textId="61BDCF6E"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14:paraId="7BE297FA" w14:textId="5E16316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X</w:t>
            </w:r>
          </w:p>
        </w:tc>
        <w:tc>
          <w:tcPr>
            <w:tcW w:w="1418" w:type="dxa"/>
            <w:tcBorders>
              <w:top w:val="dashed" w:sz="7" w:space="0" w:color="000000"/>
              <w:left w:val="dashed" w:sz="7" w:space="0" w:color="000000"/>
              <w:bottom w:val="dashed" w:sz="7" w:space="0" w:color="000000"/>
              <w:right w:val="dashed" w:sz="7" w:space="0" w:color="000000"/>
            </w:tcBorders>
          </w:tcPr>
          <w:p w14:paraId="3EED5DDD" w14:textId="09933CE4"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14:paraId="631F6F25" w14:textId="77777777">
        <w:trPr>
          <w:cantSplit/>
        </w:trPr>
        <w:tc>
          <w:tcPr>
            <w:tcW w:w="9498" w:type="dxa"/>
            <w:gridSpan w:val="5"/>
          </w:tcPr>
          <w:p w14:paraId="53AA9C2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14:paraId="6A65EC19" w14:textId="6E530414" w:rsidR="00FD1EE3" w:rsidRDefault="003D1A6C" w:rsidP="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sidR="00FD1EE3">
              <w:rPr>
                <w:lang w:val="en-CA"/>
              </w:rPr>
              <w:tab/>
              <w:t>Usually</w:t>
            </w:r>
            <w:r w:rsidR="0051591D">
              <w:rPr>
                <w:lang w:val="en-CA"/>
              </w:rPr>
              <w:t xml:space="preserve"> </w:t>
            </w:r>
            <w:r>
              <w:rPr>
                <w:lang w:val="en-CA"/>
              </w:rPr>
              <w:t>X</w:t>
            </w:r>
            <w:r w:rsidR="00FD1EE3">
              <w:rPr>
                <w:lang w:val="en-CA"/>
              </w:rPr>
              <w:tab/>
              <w:t>No</w:t>
            </w:r>
            <w:r>
              <w:rPr>
                <w:lang w:val="en-CA"/>
              </w:rPr>
              <w:t xml:space="preserve"> – interruptions are frequent – phones, other staff, walk-in students, etc.</w:t>
            </w:r>
          </w:p>
        </w:tc>
      </w:tr>
    </w:tbl>
    <w:p w14:paraId="47F7C62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7793BE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14:paraId="082563DB"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50FBEB2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14:paraId="6B7A0A8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43F25CB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 xml:space="preserve">(D, W, M, </w:t>
            </w:r>
            <w:proofErr w:type="gramStart"/>
            <w:r>
              <w:rPr>
                <w:lang w:val="en-CA"/>
              </w:rPr>
              <w:t>I)*</w:t>
            </w:r>
            <w:proofErr w:type="gramEnd"/>
          </w:p>
        </w:tc>
        <w:tc>
          <w:tcPr>
            <w:tcW w:w="4253" w:type="dxa"/>
            <w:gridSpan w:val="3"/>
            <w:tcBorders>
              <w:top w:val="dashed" w:sz="7" w:space="0" w:color="000000"/>
              <w:left w:val="dashed" w:sz="7" w:space="0" w:color="000000"/>
              <w:bottom w:val="dashed" w:sz="7" w:space="0" w:color="000000"/>
              <w:right w:val="dashed" w:sz="7" w:space="0" w:color="000000"/>
            </w:tcBorders>
          </w:tcPr>
          <w:p w14:paraId="43DCC95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14:paraId="6A0A5982"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1D747A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187C7A4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7A6CD3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3C058A8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3B9F519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14:paraId="1AA57341"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2A18C4E4" w14:textId="68C44EE5" w:rsidR="00FD1EE3" w:rsidRDefault="00833F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Updating each intake</w:t>
            </w:r>
            <w:r w:rsidR="003D1A6C">
              <w:rPr>
                <w:lang w:val="en-CA"/>
              </w:rPr>
              <w:t xml:space="preserve"> from multiple systems / reports into</w:t>
            </w:r>
            <w:r>
              <w:rPr>
                <w:lang w:val="en-CA"/>
              </w:rPr>
              <w:t xml:space="preserve"> OCAS system – checking dates, co-op hours, rates, etc. </w:t>
            </w:r>
            <w:r w:rsidR="003D1A6C">
              <w:rPr>
                <w:lang w:val="en-CA"/>
              </w:rPr>
              <w:t>Significant volume of d</w:t>
            </w:r>
            <w:r>
              <w:rPr>
                <w:lang w:val="en-CA"/>
              </w:rPr>
              <w:t xml:space="preserve">ata has been transferred from one or more systems </w:t>
            </w:r>
            <w:r w:rsidR="003D1A6C">
              <w:rPr>
                <w:lang w:val="en-CA"/>
              </w:rPr>
              <w:t>and m</w:t>
            </w:r>
            <w:r>
              <w:rPr>
                <w:lang w:val="en-CA"/>
              </w:rPr>
              <w:t>ultiple accuracy checks required with significant costs associated with errors.</w:t>
            </w:r>
          </w:p>
        </w:tc>
        <w:tc>
          <w:tcPr>
            <w:tcW w:w="1375" w:type="dxa"/>
            <w:tcBorders>
              <w:top w:val="dashed" w:sz="7" w:space="0" w:color="000000"/>
              <w:left w:val="dashed" w:sz="7" w:space="0" w:color="000000"/>
              <w:bottom w:val="dashed" w:sz="7" w:space="0" w:color="000000"/>
              <w:right w:val="dashed" w:sz="7" w:space="0" w:color="000000"/>
            </w:tcBorders>
          </w:tcPr>
          <w:p w14:paraId="1346318D" w14:textId="4A6903AF" w:rsidR="00FD1EE3" w:rsidRDefault="003D1A6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 xml:space="preserve">Each intake would take one week of focused work – done 3 times per year </w:t>
            </w:r>
          </w:p>
        </w:tc>
        <w:tc>
          <w:tcPr>
            <w:tcW w:w="1418" w:type="dxa"/>
            <w:tcBorders>
              <w:top w:val="dashed" w:sz="7" w:space="0" w:color="000000"/>
              <w:left w:val="dashed" w:sz="7" w:space="0" w:color="000000"/>
              <w:bottom w:val="dashed" w:sz="7" w:space="0" w:color="000000"/>
              <w:right w:val="dashed" w:sz="7" w:space="0" w:color="000000"/>
            </w:tcBorders>
          </w:tcPr>
          <w:p w14:paraId="06E7B61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14:paraId="0240FE87" w14:textId="07DEF683" w:rsidR="00FD1EE3" w:rsidRDefault="003D1A6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sidRPr="003D1A6C">
              <w:rPr>
                <w:lang w:val="en-CA"/>
              </w:rPr>
              <w:t>X</w:t>
            </w:r>
          </w:p>
        </w:tc>
        <w:tc>
          <w:tcPr>
            <w:tcW w:w="1418" w:type="dxa"/>
            <w:tcBorders>
              <w:top w:val="dashed" w:sz="7" w:space="0" w:color="000000"/>
              <w:left w:val="dashed" w:sz="7" w:space="0" w:color="000000"/>
              <w:bottom w:val="dashed" w:sz="7" w:space="0" w:color="000000"/>
              <w:right w:val="dashed" w:sz="7" w:space="0" w:color="000000"/>
            </w:tcBorders>
          </w:tcPr>
          <w:p w14:paraId="12712BAE" w14:textId="51613AF3"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14:paraId="6FF7ED49" w14:textId="77777777">
        <w:trPr>
          <w:cantSplit/>
        </w:trPr>
        <w:tc>
          <w:tcPr>
            <w:tcW w:w="9498" w:type="dxa"/>
            <w:gridSpan w:val="5"/>
          </w:tcPr>
          <w:p w14:paraId="5843423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14:paraId="274FAA92" w14:textId="77777777" w:rsidR="00D70757" w:rsidRDefault="00D7075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p>
          <w:p w14:paraId="364F692C" w14:textId="32916BA6" w:rsidR="00FD1EE3" w:rsidRDefault="00D7075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x</w:t>
            </w:r>
            <w:r w:rsidR="00FD1EE3">
              <w:rPr>
                <w:lang w:val="en-CA"/>
              </w:rPr>
              <w:tab/>
              <w:t>Usually</w:t>
            </w:r>
            <w:r w:rsidR="003D1A6C">
              <w:rPr>
                <w:lang w:val="en-CA"/>
              </w:rPr>
              <w:t xml:space="preserve"> (not expected to take calls, answer questions or take walk ins during this time)</w:t>
            </w:r>
          </w:p>
          <w:p w14:paraId="1F82976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14:paraId="15570EA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7DA876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2589F0C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11.</w:t>
      </w:r>
      <w:r>
        <w:rPr>
          <w:b/>
          <w:lang w:val="en-CA"/>
        </w:rPr>
        <w:tab/>
        <w:t>Working Environment</w:t>
      </w:r>
    </w:p>
    <w:p w14:paraId="37E70B7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5B0844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check the appropriate box(es) that best describes the work environment and the corresponding frequency and provide an example of the condition.</w:t>
      </w:r>
    </w:p>
    <w:p w14:paraId="4FCFE87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120"/>
        <w:gridCol w:w="3845"/>
        <w:gridCol w:w="1375"/>
      </w:tblGrid>
      <w:tr w:rsidR="00FD1EE3" w14:paraId="6DC80B7C" w14:textId="77777777">
        <w:tc>
          <w:tcPr>
            <w:tcW w:w="4219" w:type="dxa"/>
          </w:tcPr>
          <w:p w14:paraId="7616186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Working Conditions</w:t>
            </w:r>
          </w:p>
        </w:tc>
        <w:tc>
          <w:tcPr>
            <w:tcW w:w="3969" w:type="dxa"/>
          </w:tcPr>
          <w:p w14:paraId="48B365A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Examples</w:t>
            </w:r>
          </w:p>
        </w:tc>
        <w:tc>
          <w:tcPr>
            <w:tcW w:w="1388" w:type="dxa"/>
          </w:tcPr>
          <w:p w14:paraId="254FE56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14:paraId="0521690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(D, W, M, </w:t>
            </w:r>
            <w:proofErr w:type="gramStart"/>
            <w:r>
              <w:rPr>
                <w:lang w:val="en-CA"/>
              </w:rPr>
              <w:t>I)*</w:t>
            </w:r>
            <w:proofErr w:type="gramEnd"/>
          </w:p>
        </w:tc>
      </w:tr>
      <w:tr w:rsidR="00FD1EE3" w14:paraId="22248AEF" w14:textId="77777777">
        <w:tc>
          <w:tcPr>
            <w:tcW w:w="4219" w:type="dxa"/>
          </w:tcPr>
          <w:p w14:paraId="2E6D863D" w14:textId="77777777" w:rsidR="00FD1EE3" w:rsidRDefault="0051591D">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roofErr w:type="gramStart"/>
            <w:r>
              <w:rPr>
                <w:lang w:val="en-CA"/>
              </w:rPr>
              <w:t>X</w:t>
            </w:r>
            <w:r w:rsidR="00FD1EE3">
              <w:rPr>
                <w:lang w:val="en-CA"/>
              </w:rPr>
              <w:t xml:space="preserve">  acceptable</w:t>
            </w:r>
            <w:proofErr w:type="gramEnd"/>
            <w:r w:rsidR="00FD1EE3">
              <w:rPr>
                <w:lang w:val="en-CA"/>
              </w:rPr>
              <w:t xml:space="preserve"> working conditions (minimal exposure to the conditions listed below)</w:t>
            </w:r>
          </w:p>
        </w:tc>
        <w:tc>
          <w:tcPr>
            <w:tcW w:w="3969" w:type="dxa"/>
          </w:tcPr>
          <w:p w14:paraId="3AC3A51B"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Office environment</w:t>
            </w:r>
          </w:p>
        </w:tc>
        <w:tc>
          <w:tcPr>
            <w:tcW w:w="1388" w:type="dxa"/>
          </w:tcPr>
          <w:p w14:paraId="7EA1D991" w14:textId="77777777" w:rsidR="00FD1EE3" w:rsidRDefault="0051591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tc>
      </w:tr>
      <w:tr w:rsidR="00FD1EE3" w14:paraId="1B12DBB9" w14:textId="77777777">
        <w:tc>
          <w:tcPr>
            <w:tcW w:w="4219" w:type="dxa"/>
          </w:tcPr>
          <w:p w14:paraId="6EF2C505"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accessing crawl spaces/confined spaces</w:t>
            </w:r>
          </w:p>
          <w:p w14:paraId="727D349E" w14:textId="77777777"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48588F81" w14:textId="77777777"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0886165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5A807B58" w14:textId="77777777">
        <w:tc>
          <w:tcPr>
            <w:tcW w:w="4219" w:type="dxa"/>
          </w:tcPr>
          <w:p w14:paraId="3D8407D2"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w:t>
            </w:r>
          </w:p>
          <w:p w14:paraId="0D2CE54C" w14:textId="77777777"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0E655E91" w14:textId="2B893E0B" w:rsidR="00FD1EE3" w:rsidRDefault="006F0564">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Incumbent encounters students who become belligerent on the phone when angry with admissions decisions. They must use communications skills to deescalate. </w:t>
            </w:r>
          </w:p>
        </w:tc>
        <w:tc>
          <w:tcPr>
            <w:tcW w:w="1388" w:type="dxa"/>
          </w:tcPr>
          <w:p w14:paraId="61E99EDD" w14:textId="0D1A9855" w:rsidR="00FD1EE3" w:rsidRDefault="006F056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I</w:t>
            </w:r>
          </w:p>
        </w:tc>
      </w:tr>
      <w:tr w:rsidR="00FD1EE3" w14:paraId="160820BD" w14:textId="77777777">
        <w:tc>
          <w:tcPr>
            <w:tcW w:w="4219" w:type="dxa"/>
          </w:tcPr>
          <w:p w14:paraId="0E08D0DD" w14:textId="77777777" w:rsidR="00FD1EE3" w:rsidRDefault="00FD1EE3" w:rsidP="00AC377D">
            <w:pPr>
              <w:pStyle w:val="Header"/>
              <w:widowControl w:val="0"/>
              <w:numPr>
                <w:ilvl w:val="0"/>
                <w:numId w:val="3"/>
              </w:numPr>
              <w:tabs>
                <w:tab w:val="clear" w:pos="720"/>
                <w:tab w:val="left" w:pos="-1080"/>
                <w:tab w:val="left" w:pos="-720"/>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 who pose a threat of physical harm</w:t>
            </w:r>
          </w:p>
        </w:tc>
        <w:tc>
          <w:tcPr>
            <w:tcW w:w="3969" w:type="dxa"/>
          </w:tcPr>
          <w:p w14:paraId="0341655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7EDA414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6DCB11FD" w14:textId="77777777">
        <w:tc>
          <w:tcPr>
            <w:tcW w:w="4219" w:type="dxa"/>
          </w:tcPr>
          <w:p w14:paraId="50DC9D25"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difficult weather conditions</w:t>
            </w:r>
          </w:p>
          <w:p w14:paraId="3A856DE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2BD632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535B39F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6CD2031F" w14:textId="77777777">
        <w:tc>
          <w:tcPr>
            <w:tcW w:w="4219" w:type="dxa"/>
          </w:tcPr>
          <w:p w14:paraId="227E1AA3"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extreme weather conditions</w:t>
            </w:r>
          </w:p>
          <w:p w14:paraId="5AD09F4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107B4C4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6528E4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0C60B9E7" w14:textId="77777777">
        <w:tc>
          <w:tcPr>
            <w:tcW w:w="4219" w:type="dxa"/>
          </w:tcPr>
          <w:p w14:paraId="4FCE9E31"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very high or low temperatures (e.g. freezers)</w:t>
            </w:r>
          </w:p>
        </w:tc>
        <w:tc>
          <w:tcPr>
            <w:tcW w:w="3969" w:type="dxa"/>
          </w:tcPr>
          <w:p w14:paraId="4497A73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08F7255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432E23C1" w14:textId="77777777">
        <w:tc>
          <w:tcPr>
            <w:tcW w:w="4219" w:type="dxa"/>
          </w:tcPr>
          <w:p w14:paraId="75C87BFA"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handling hazardous substances</w:t>
            </w:r>
          </w:p>
          <w:p w14:paraId="2749145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399E247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02E9174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1726C116" w14:textId="77777777">
        <w:tc>
          <w:tcPr>
            <w:tcW w:w="4219" w:type="dxa"/>
          </w:tcPr>
          <w:p w14:paraId="5C1E88B8" w14:textId="77777777"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smelly, dirty or noisy environment</w:t>
            </w:r>
          </w:p>
          <w:p w14:paraId="1A6FD10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4EB2359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25BE78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61E23264" w14:textId="77777777">
        <w:tc>
          <w:tcPr>
            <w:tcW w:w="4219" w:type="dxa"/>
          </w:tcPr>
          <w:p w14:paraId="44CA217D" w14:textId="77777777"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travel</w:t>
            </w:r>
          </w:p>
          <w:p w14:paraId="1973909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017F35C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083E878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2E7B4A5E" w14:textId="77777777">
        <w:tc>
          <w:tcPr>
            <w:tcW w:w="4219" w:type="dxa"/>
          </w:tcPr>
          <w:p w14:paraId="3DB3FE55"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working in isolated or crowded situations</w:t>
            </w:r>
          </w:p>
          <w:p w14:paraId="3D30D68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15A1BB4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78995C6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487B2A4B" w14:textId="77777777">
        <w:tc>
          <w:tcPr>
            <w:tcW w:w="4219" w:type="dxa"/>
          </w:tcPr>
          <w:p w14:paraId="4AE0B55D" w14:textId="77777777" w:rsidR="00FD1EE3" w:rsidRDefault="00FD1EE3" w:rsidP="00AC377D">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other (explain)</w:t>
            </w:r>
          </w:p>
          <w:p w14:paraId="299A99F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2B12334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7446501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bl>
    <w:p w14:paraId="3812520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1E23ED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F90DB6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pPr>
      <w:r>
        <w:rPr>
          <w:lang w:val="en-CA"/>
        </w:rPr>
        <w:t>*</w:t>
      </w:r>
      <w:r>
        <w:rPr>
          <w:lang w:val="en-CA"/>
        </w:rPr>
        <w:tab/>
        <w:t>D = Daily</w:t>
      </w:r>
      <w:r>
        <w:rPr>
          <w:lang w:val="en-CA"/>
        </w:rPr>
        <w:tab/>
        <w:t>M = Monthly</w:t>
      </w:r>
      <w:r>
        <w:rPr>
          <w:lang w:val="en-CA"/>
        </w:rPr>
        <w:tab/>
      </w:r>
      <w:r>
        <w:rPr>
          <w:lang w:val="en-CA"/>
        </w:rPr>
        <w:tab/>
        <w:t>W = Weekly</w:t>
      </w:r>
      <w:r>
        <w:rPr>
          <w:lang w:val="en-CA"/>
        </w:rPr>
        <w:tab/>
      </w:r>
      <w:r>
        <w:rPr>
          <w:lang w:val="en-CA"/>
        </w:rPr>
        <w:tab/>
        <w:t>I = Infrequently</w:t>
      </w:r>
    </w:p>
    <w:sectPr w:rsidR="00FD1EE3" w:rsidSect="00875059">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AFFD" w14:textId="77777777" w:rsidR="00870A76" w:rsidRDefault="00870A76">
      <w:r>
        <w:separator/>
      </w:r>
    </w:p>
  </w:endnote>
  <w:endnote w:type="continuationSeparator" w:id="0">
    <w:p w14:paraId="0C8CF994" w14:textId="77777777" w:rsidR="00870A76" w:rsidRDefault="00870A76">
      <w:r>
        <w:continuationSeparator/>
      </w:r>
    </w:p>
  </w:endnote>
  <w:endnote w:type="continuationNotice" w:id="1">
    <w:p w14:paraId="5D1ED27E" w14:textId="77777777" w:rsidR="00870A76" w:rsidRDefault="00870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8E92" w14:textId="01D07439" w:rsidR="00870A76" w:rsidRDefault="00870A7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sz w:val="22"/>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2A6C" w14:textId="3507530C" w:rsidR="00870A76" w:rsidRDefault="00870A7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r>
      <w:rPr>
        <w:sz w:val="22"/>
      </w:rPr>
      <w:pgNum/>
    </w:r>
    <w:r>
      <w:rPr>
        <w:sz w:val="20"/>
      </w:rPr>
      <w:t>Dated:  July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FCCB" w14:textId="77777777" w:rsidR="00870A76" w:rsidRDefault="00870A76">
      <w:r>
        <w:separator/>
      </w:r>
    </w:p>
  </w:footnote>
  <w:footnote w:type="continuationSeparator" w:id="0">
    <w:p w14:paraId="7754E0FE" w14:textId="77777777" w:rsidR="00870A76" w:rsidRDefault="00870A76">
      <w:r>
        <w:continuationSeparator/>
      </w:r>
    </w:p>
  </w:footnote>
  <w:footnote w:type="continuationNotice" w:id="1">
    <w:p w14:paraId="0C82C4E6" w14:textId="77777777" w:rsidR="00870A76" w:rsidRDefault="00870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EC7F" w14:textId="77777777" w:rsidR="00870A76" w:rsidRDefault="00870A7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14:paraId="24857E22" w14:textId="77777777" w:rsidR="00870A76" w:rsidRDefault="002245F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w14:anchorId="593D1023">
        <v:rect id="_x0000_i1025" style="width:0;height:1.5pt" o:hralign="center" o:hrstd="t" o:hr="t" fillcolor="gray" stroked="f"/>
      </w:pict>
    </w:r>
  </w:p>
  <w:p w14:paraId="3044A875" w14:textId="77777777" w:rsidR="00870A76" w:rsidRDefault="00870A7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7B4E" w14:textId="77777777" w:rsidR="00870A76" w:rsidRDefault="00870A7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14:paraId="5F3451FA" w14:textId="77777777" w:rsidR="00870A76" w:rsidRDefault="002245F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w14:anchorId="16A10255">
        <v:rect id="_x0000_i1026" style="width:0;height:1.5pt" o:hralign="center" o:hrstd="t" o:hr="t" fillcolor="gray" stroked="f"/>
      </w:pict>
    </w:r>
  </w:p>
  <w:p w14:paraId="7539BA36" w14:textId="77777777" w:rsidR="00870A76" w:rsidRDefault="00870A7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579B1"/>
    <w:multiLevelType w:val="hybridMultilevel"/>
    <w:tmpl w:val="A3E2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F33696"/>
    <w:multiLevelType w:val="hybridMultilevel"/>
    <w:tmpl w:val="C1846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FD3CC4"/>
    <w:multiLevelType w:val="hybridMultilevel"/>
    <w:tmpl w:val="9B8231B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8F28F4"/>
    <w:multiLevelType w:val="hybridMultilevel"/>
    <w:tmpl w:val="C6B6D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85"/>
    <w:rsid w:val="000214C1"/>
    <w:rsid w:val="00030A72"/>
    <w:rsid w:val="00042395"/>
    <w:rsid w:val="00045B9B"/>
    <w:rsid w:val="00047048"/>
    <w:rsid w:val="00047068"/>
    <w:rsid w:val="0005479B"/>
    <w:rsid w:val="00067D45"/>
    <w:rsid w:val="00077B7F"/>
    <w:rsid w:val="00084652"/>
    <w:rsid w:val="000914E9"/>
    <w:rsid w:val="00091982"/>
    <w:rsid w:val="0009243D"/>
    <w:rsid w:val="000B5801"/>
    <w:rsid w:val="000C36D1"/>
    <w:rsid w:val="001057B6"/>
    <w:rsid w:val="00130962"/>
    <w:rsid w:val="00130DA3"/>
    <w:rsid w:val="0013690E"/>
    <w:rsid w:val="00170181"/>
    <w:rsid w:val="001711B1"/>
    <w:rsid w:val="00183E99"/>
    <w:rsid w:val="0019257F"/>
    <w:rsid w:val="00193591"/>
    <w:rsid w:val="001A24E6"/>
    <w:rsid w:val="001B04F3"/>
    <w:rsid w:val="001B390D"/>
    <w:rsid w:val="001C3A86"/>
    <w:rsid w:val="001D0B2A"/>
    <w:rsid w:val="001D5F26"/>
    <w:rsid w:val="001F609D"/>
    <w:rsid w:val="002120AF"/>
    <w:rsid w:val="002245F6"/>
    <w:rsid w:val="00234D8D"/>
    <w:rsid w:val="002822CE"/>
    <w:rsid w:val="002E6828"/>
    <w:rsid w:val="0030271A"/>
    <w:rsid w:val="00302F67"/>
    <w:rsid w:val="0030605F"/>
    <w:rsid w:val="003072F8"/>
    <w:rsid w:val="003523F4"/>
    <w:rsid w:val="003707FD"/>
    <w:rsid w:val="00373E7B"/>
    <w:rsid w:val="00377DA5"/>
    <w:rsid w:val="0039033B"/>
    <w:rsid w:val="00390F7F"/>
    <w:rsid w:val="00396E2D"/>
    <w:rsid w:val="003A4D04"/>
    <w:rsid w:val="003A5E3E"/>
    <w:rsid w:val="003D1A6C"/>
    <w:rsid w:val="0042011B"/>
    <w:rsid w:val="00433987"/>
    <w:rsid w:val="00433F01"/>
    <w:rsid w:val="00440FC1"/>
    <w:rsid w:val="004815B7"/>
    <w:rsid w:val="004A3031"/>
    <w:rsid w:val="004C5D89"/>
    <w:rsid w:val="004C73A4"/>
    <w:rsid w:val="005147A3"/>
    <w:rsid w:val="0051591D"/>
    <w:rsid w:val="00520F2E"/>
    <w:rsid w:val="005221E7"/>
    <w:rsid w:val="00536DA8"/>
    <w:rsid w:val="00553728"/>
    <w:rsid w:val="00555E0F"/>
    <w:rsid w:val="00571C38"/>
    <w:rsid w:val="00583AF6"/>
    <w:rsid w:val="005B1E79"/>
    <w:rsid w:val="00642A17"/>
    <w:rsid w:val="00647D9B"/>
    <w:rsid w:val="0065324C"/>
    <w:rsid w:val="00687444"/>
    <w:rsid w:val="00694F76"/>
    <w:rsid w:val="006A1B17"/>
    <w:rsid w:val="006A3AB3"/>
    <w:rsid w:val="006B3685"/>
    <w:rsid w:val="006B5B83"/>
    <w:rsid w:val="006C0D1E"/>
    <w:rsid w:val="006D604E"/>
    <w:rsid w:val="006F0564"/>
    <w:rsid w:val="007149E5"/>
    <w:rsid w:val="007358EB"/>
    <w:rsid w:val="00750747"/>
    <w:rsid w:val="007700A3"/>
    <w:rsid w:val="00775634"/>
    <w:rsid w:val="0077797B"/>
    <w:rsid w:val="007844F7"/>
    <w:rsid w:val="007904E4"/>
    <w:rsid w:val="007964BE"/>
    <w:rsid w:val="007C4E0E"/>
    <w:rsid w:val="007D56EE"/>
    <w:rsid w:val="007F4CCD"/>
    <w:rsid w:val="00825FCE"/>
    <w:rsid w:val="00833FBE"/>
    <w:rsid w:val="00842036"/>
    <w:rsid w:val="00857718"/>
    <w:rsid w:val="00862E2D"/>
    <w:rsid w:val="00870A76"/>
    <w:rsid w:val="00873DB2"/>
    <w:rsid w:val="00875059"/>
    <w:rsid w:val="008962BE"/>
    <w:rsid w:val="008E3AD3"/>
    <w:rsid w:val="008E5D58"/>
    <w:rsid w:val="008E6F47"/>
    <w:rsid w:val="00917A5A"/>
    <w:rsid w:val="009376D4"/>
    <w:rsid w:val="0094194A"/>
    <w:rsid w:val="00950A9E"/>
    <w:rsid w:val="00952292"/>
    <w:rsid w:val="00953120"/>
    <w:rsid w:val="009932F6"/>
    <w:rsid w:val="009A68E5"/>
    <w:rsid w:val="009B4E18"/>
    <w:rsid w:val="009D2DB4"/>
    <w:rsid w:val="00A16097"/>
    <w:rsid w:val="00A25000"/>
    <w:rsid w:val="00A3773B"/>
    <w:rsid w:val="00A4612B"/>
    <w:rsid w:val="00A66977"/>
    <w:rsid w:val="00A81816"/>
    <w:rsid w:val="00A902BD"/>
    <w:rsid w:val="00AA0E61"/>
    <w:rsid w:val="00AB25EB"/>
    <w:rsid w:val="00AB5BD5"/>
    <w:rsid w:val="00AC1C79"/>
    <w:rsid w:val="00AC377D"/>
    <w:rsid w:val="00AE530B"/>
    <w:rsid w:val="00B04E65"/>
    <w:rsid w:val="00B17499"/>
    <w:rsid w:val="00B37E90"/>
    <w:rsid w:val="00B452DE"/>
    <w:rsid w:val="00B45729"/>
    <w:rsid w:val="00B524D7"/>
    <w:rsid w:val="00B563D3"/>
    <w:rsid w:val="00B80F55"/>
    <w:rsid w:val="00B8864D"/>
    <w:rsid w:val="00BA2F9C"/>
    <w:rsid w:val="00BC571C"/>
    <w:rsid w:val="00BD5B21"/>
    <w:rsid w:val="00BF7983"/>
    <w:rsid w:val="00C117B6"/>
    <w:rsid w:val="00C80231"/>
    <w:rsid w:val="00CA5D54"/>
    <w:rsid w:val="00CB0DBE"/>
    <w:rsid w:val="00CB505D"/>
    <w:rsid w:val="00CD5D0A"/>
    <w:rsid w:val="00CE0E0D"/>
    <w:rsid w:val="00CE7E6B"/>
    <w:rsid w:val="00CF3B55"/>
    <w:rsid w:val="00CF71BE"/>
    <w:rsid w:val="00D046EA"/>
    <w:rsid w:val="00D41460"/>
    <w:rsid w:val="00D70757"/>
    <w:rsid w:val="00D9179A"/>
    <w:rsid w:val="00D92AA5"/>
    <w:rsid w:val="00DA05A9"/>
    <w:rsid w:val="00DA13E8"/>
    <w:rsid w:val="00DE5AFA"/>
    <w:rsid w:val="00E06A5F"/>
    <w:rsid w:val="00E16534"/>
    <w:rsid w:val="00E22A18"/>
    <w:rsid w:val="00E26BBE"/>
    <w:rsid w:val="00E341DF"/>
    <w:rsid w:val="00E553FF"/>
    <w:rsid w:val="00E912D4"/>
    <w:rsid w:val="00EA1F98"/>
    <w:rsid w:val="00EB4830"/>
    <w:rsid w:val="00EC3AAD"/>
    <w:rsid w:val="00EE53AE"/>
    <w:rsid w:val="00F00A97"/>
    <w:rsid w:val="00F03460"/>
    <w:rsid w:val="00F129BF"/>
    <w:rsid w:val="00F17671"/>
    <w:rsid w:val="00F30396"/>
    <w:rsid w:val="00F419CF"/>
    <w:rsid w:val="00F62E52"/>
    <w:rsid w:val="00F72035"/>
    <w:rsid w:val="00FB02D4"/>
    <w:rsid w:val="00FB2B98"/>
    <w:rsid w:val="00FD19A5"/>
    <w:rsid w:val="00FD1EE3"/>
    <w:rsid w:val="00FF0EE3"/>
    <w:rsid w:val="022D804A"/>
    <w:rsid w:val="0431C4FA"/>
    <w:rsid w:val="045FBE9B"/>
    <w:rsid w:val="04F0924D"/>
    <w:rsid w:val="054A0071"/>
    <w:rsid w:val="05B0D691"/>
    <w:rsid w:val="05B36647"/>
    <w:rsid w:val="060D2E7A"/>
    <w:rsid w:val="06616802"/>
    <w:rsid w:val="06841B19"/>
    <w:rsid w:val="079D53AA"/>
    <w:rsid w:val="08752121"/>
    <w:rsid w:val="08A01BCD"/>
    <w:rsid w:val="0950EAA7"/>
    <w:rsid w:val="0A55B5A0"/>
    <w:rsid w:val="0A7F4F86"/>
    <w:rsid w:val="0AD7B6F3"/>
    <w:rsid w:val="0B922E28"/>
    <w:rsid w:val="0C2049EB"/>
    <w:rsid w:val="0C42FD02"/>
    <w:rsid w:val="0CC8BCFB"/>
    <w:rsid w:val="0D621F48"/>
    <w:rsid w:val="0DF03B0B"/>
    <w:rsid w:val="0ED19437"/>
    <w:rsid w:val="0EFAFB4C"/>
    <w:rsid w:val="0F77392D"/>
    <w:rsid w:val="0FBACF56"/>
    <w:rsid w:val="0FE01223"/>
    <w:rsid w:val="101F10F5"/>
    <w:rsid w:val="101FAC3D"/>
    <w:rsid w:val="1083285E"/>
    <w:rsid w:val="11614EC9"/>
    <w:rsid w:val="11C3A692"/>
    <w:rsid w:val="1311BE98"/>
    <w:rsid w:val="1413F9DB"/>
    <w:rsid w:val="144A5482"/>
    <w:rsid w:val="1452332F"/>
    <w:rsid w:val="14D26D1F"/>
    <w:rsid w:val="161DF56F"/>
    <w:rsid w:val="1635C79E"/>
    <w:rsid w:val="16F7F88D"/>
    <w:rsid w:val="189C1B1B"/>
    <w:rsid w:val="1927D9F9"/>
    <w:rsid w:val="19E7495C"/>
    <w:rsid w:val="1A2EADC4"/>
    <w:rsid w:val="1A60C5B1"/>
    <w:rsid w:val="1C65C917"/>
    <w:rsid w:val="1CD95BB7"/>
    <w:rsid w:val="1D42C18D"/>
    <w:rsid w:val="1DAA6B93"/>
    <w:rsid w:val="1F50F59E"/>
    <w:rsid w:val="22E31E44"/>
    <w:rsid w:val="23281533"/>
    <w:rsid w:val="238601AE"/>
    <w:rsid w:val="23C016BA"/>
    <w:rsid w:val="2452CD6C"/>
    <w:rsid w:val="24E237F5"/>
    <w:rsid w:val="24E50514"/>
    <w:rsid w:val="2608553F"/>
    <w:rsid w:val="26296A27"/>
    <w:rsid w:val="266D3226"/>
    <w:rsid w:val="2783DB01"/>
    <w:rsid w:val="27886D8D"/>
    <w:rsid w:val="295F4481"/>
    <w:rsid w:val="296A2664"/>
    <w:rsid w:val="2AC65CAB"/>
    <w:rsid w:val="2B3E783A"/>
    <w:rsid w:val="2BA35521"/>
    <w:rsid w:val="2BD24BDC"/>
    <w:rsid w:val="2C964DCB"/>
    <w:rsid w:val="2CB9FDFC"/>
    <w:rsid w:val="2D0D3A6A"/>
    <w:rsid w:val="2DC222F4"/>
    <w:rsid w:val="2DE765C1"/>
    <w:rsid w:val="2EC45E37"/>
    <w:rsid w:val="2FD73CD9"/>
    <w:rsid w:val="308EF282"/>
    <w:rsid w:val="3219A215"/>
    <w:rsid w:val="334D5975"/>
    <w:rsid w:val="3371C244"/>
    <w:rsid w:val="34A45508"/>
    <w:rsid w:val="34D8A79D"/>
    <w:rsid w:val="37660FE2"/>
    <w:rsid w:val="381FD9D1"/>
    <w:rsid w:val="39548634"/>
    <w:rsid w:val="39CCD399"/>
    <w:rsid w:val="39DEA5E8"/>
    <w:rsid w:val="3A371592"/>
    <w:rsid w:val="3A44B1BF"/>
    <w:rsid w:val="3A61D62B"/>
    <w:rsid w:val="3BFD73BB"/>
    <w:rsid w:val="3C2DCB3C"/>
    <w:rsid w:val="3CC899E2"/>
    <w:rsid w:val="3D395F63"/>
    <w:rsid w:val="3EB2F668"/>
    <w:rsid w:val="4020B814"/>
    <w:rsid w:val="41417889"/>
    <w:rsid w:val="4192B221"/>
    <w:rsid w:val="4330145B"/>
    <w:rsid w:val="4371BDA1"/>
    <w:rsid w:val="4373D28F"/>
    <w:rsid w:val="438C46C4"/>
    <w:rsid w:val="449AF781"/>
    <w:rsid w:val="44AE67FF"/>
    <w:rsid w:val="48829DCF"/>
    <w:rsid w:val="48A7E09C"/>
    <w:rsid w:val="49A82C9A"/>
    <w:rsid w:val="4A1381B5"/>
    <w:rsid w:val="4A8CFE0A"/>
    <w:rsid w:val="4A8E5ED0"/>
    <w:rsid w:val="4B555712"/>
    <w:rsid w:val="4BCC43B1"/>
    <w:rsid w:val="4CD10EAA"/>
    <w:rsid w:val="4CF95167"/>
    <w:rsid w:val="4D452E2A"/>
    <w:rsid w:val="4D937DFD"/>
    <w:rsid w:val="4E1872B2"/>
    <w:rsid w:val="4FD2639E"/>
    <w:rsid w:val="500978BA"/>
    <w:rsid w:val="50604D8B"/>
    <w:rsid w:val="50D292AC"/>
    <w:rsid w:val="5216743E"/>
    <w:rsid w:val="532952E0"/>
    <w:rsid w:val="53A59C54"/>
    <w:rsid w:val="53BC99A2"/>
    <w:rsid w:val="53F708BD"/>
    <w:rsid w:val="551CF431"/>
    <w:rsid w:val="559F275A"/>
    <w:rsid w:val="55D79D3C"/>
    <w:rsid w:val="55DB6775"/>
    <w:rsid w:val="561B653B"/>
    <w:rsid w:val="569E957E"/>
    <w:rsid w:val="56AEABFD"/>
    <w:rsid w:val="56C27785"/>
    <w:rsid w:val="580F8855"/>
    <w:rsid w:val="583B61FE"/>
    <w:rsid w:val="595C2273"/>
    <w:rsid w:val="599604AE"/>
    <w:rsid w:val="5A3EA994"/>
    <w:rsid w:val="5AD27D36"/>
    <w:rsid w:val="5BE3FB12"/>
    <w:rsid w:val="5C4E34CE"/>
    <w:rsid w:val="5C5D7767"/>
    <w:rsid w:val="5CB73F9A"/>
    <w:rsid w:val="5CCBDF08"/>
    <w:rsid w:val="5CD196E7"/>
    <w:rsid w:val="5D1EE9A0"/>
    <w:rsid w:val="5D78B2CE"/>
    <w:rsid w:val="5D8265C1"/>
    <w:rsid w:val="5E12DF64"/>
    <w:rsid w:val="5E6CA797"/>
    <w:rsid w:val="5EA18807"/>
    <w:rsid w:val="5EC0E11F"/>
    <w:rsid w:val="5EEAACDB"/>
    <w:rsid w:val="60216D84"/>
    <w:rsid w:val="60DFAEF2"/>
    <w:rsid w:val="618457C9"/>
    <w:rsid w:val="61DCBF36"/>
    <w:rsid w:val="61F7EA69"/>
    <w:rsid w:val="63D1C14D"/>
    <w:rsid w:val="6422B411"/>
    <w:rsid w:val="645BAF2B"/>
    <w:rsid w:val="652E1FCD"/>
    <w:rsid w:val="675D5E2E"/>
    <w:rsid w:val="68B5351D"/>
    <w:rsid w:val="68F0E6FA"/>
    <w:rsid w:val="69620785"/>
    <w:rsid w:val="6981609D"/>
    <w:rsid w:val="6A354C0D"/>
    <w:rsid w:val="6A448EA6"/>
    <w:rsid w:val="6A738561"/>
    <w:rsid w:val="6AA31766"/>
    <w:rsid w:val="6B0FB4CD"/>
    <w:rsid w:val="6D3B02B2"/>
    <w:rsid w:val="6DA7FEF5"/>
    <w:rsid w:val="70697C66"/>
    <w:rsid w:val="70974431"/>
    <w:rsid w:val="71AE1EE2"/>
    <w:rsid w:val="7203B930"/>
    <w:rsid w:val="72E3B196"/>
    <w:rsid w:val="7389568C"/>
    <w:rsid w:val="738C23AB"/>
    <w:rsid w:val="739F56C0"/>
    <w:rsid w:val="75BCC3CD"/>
    <w:rsid w:val="75E2069A"/>
    <w:rsid w:val="767C97D7"/>
    <w:rsid w:val="77331E90"/>
    <w:rsid w:val="7743350F"/>
    <w:rsid w:val="779AC896"/>
    <w:rsid w:val="78238784"/>
    <w:rsid w:val="784B5A07"/>
    <w:rsid w:val="79043DA5"/>
    <w:rsid w:val="7929B343"/>
    <w:rsid w:val="792D7D7C"/>
    <w:rsid w:val="7967EC97"/>
    <w:rsid w:val="7AF2E6C8"/>
    <w:rsid w:val="7B8F1634"/>
    <w:rsid w:val="7C9EF5E1"/>
    <w:rsid w:val="7D7EED4C"/>
    <w:rsid w:val="7DE0986D"/>
    <w:rsid w:val="7F0C77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C6C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059"/>
    <w:rPr>
      <w:rFonts w:ascii="Arial Narrow" w:hAnsi="Arial Narrow"/>
      <w:sz w:val="24"/>
      <w:lang w:val="en-US" w:eastAsia="en-US"/>
    </w:rPr>
  </w:style>
  <w:style w:type="paragraph" w:styleId="Heading1">
    <w:name w:val="heading 1"/>
    <w:basedOn w:val="Normal"/>
    <w:next w:val="Normal"/>
    <w:qFormat/>
    <w:rsid w:val="00875059"/>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paragraph" w:styleId="Heading2">
    <w:name w:val="heading 2"/>
    <w:basedOn w:val="Normal"/>
    <w:next w:val="Normal"/>
    <w:qFormat/>
    <w:rsid w:val="008750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059"/>
    <w:pPr>
      <w:tabs>
        <w:tab w:val="center" w:pos="4320"/>
        <w:tab w:val="right" w:pos="8640"/>
      </w:tabs>
    </w:pPr>
  </w:style>
  <w:style w:type="paragraph" w:styleId="Footer">
    <w:name w:val="footer"/>
    <w:basedOn w:val="Normal"/>
    <w:rsid w:val="00875059"/>
    <w:pPr>
      <w:tabs>
        <w:tab w:val="center" w:pos="4320"/>
        <w:tab w:val="right" w:pos="8640"/>
      </w:tabs>
    </w:pPr>
  </w:style>
  <w:style w:type="paragraph" w:styleId="EndnoteText">
    <w:name w:val="endnote text"/>
    <w:basedOn w:val="Normal"/>
    <w:semiHidden/>
    <w:rsid w:val="00875059"/>
    <w:rPr>
      <w:rFonts w:ascii="Univers" w:hAnsi="Univers"/>
    </w:rPr>
  </w:style>
  <w:style w:type="paragraph" w:styleId="BodyText">
    <w:name w:val="Body Text"/>
    <w:basedOn w:val="Normal"/>
    <w:rsid w:val="00875059"/>
    <w:pPr>
      <w:widowControl w:val="0"/>
    </w:pPr>
    <w:rPr>
      <w:rFonts w:ascii="Arial" w:hAnsi="Arial"/>
      <w:b/>
      <w:bCs/>
      <w:snapToGrid w:val="0"/>
      <w:sz w:val="20"/>
      <w:lang w:val="en-GB"/>
    </w:rPr>
  </w:style>
  <w:style w:type="table" w:styleId="TableGrid">
    <w:name w:val="Table Grid"/>
    <w:basedOn w:val="TableNormal"/>
    <w:rsid w:val="008E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563D3"/>
    <w:rPr>
      <w:rFonts w:ascii="Tahoma" w:hAnsi="Tahoma" w:cs="Tahoma"/>
      <w:sz w:val="16"/>
      <w:szCs w:val="16"/>
    </w:rPr>
  </w:style>
  <w:style w:type="character" w:customStyle="1" w:styleId="BalloonTextChar">
    <w:name w:val="Balloon Text Char"/>
    <w:link w:val="BalloonText"/>
    <w:rsid w:val="00B563D3"/>
    <w:rPr>
      <w:rFonts w:ascii="Tahoma" w:hAnsi="Tahoma" w:cs="Tahoma"/>
      <w:sz w:val="16"/>
      <w:szCs w:val="16"/>
      <w:lang w:val="en-US" w:eastAsia="en-US"/>
    </w:rPr>
  </w:style>
  <w:style w:type="paragraph" w:styleId="ListParagraph">
    <w:name w:val="List Paragraph"/>
    <w:basedOn w:val="Normal"/>
    <w:uiPriority w:val="34"/>
    <w:qFormat/>
    <w:rsid w:val="00396E2D"/>
    <w:pPr>
      <w:ind w:left="720"/>
      <w:contextualSpacing/>
    </w:pPr>
  </w:style>
  <w:style w:type="character" w:styleId="CommentReference">
    <w:name w:val="annotation reference"/>
    <w:basedOn w:val="DefaultParagraphFont"/>
    <w:semiHidden/>
    <w:unhideWhenUsed/>
    <w:rsid w:val="00AA0E61"/>
    <w:rPr>
      <w:sz w:val="16"/>
      <w:szCs w:val="16"/>
    </w:rPr>
  </w:style>
  <w:style w:type="paragraph" w:styleId="CommentText">
    <w:name w:val="annotation text"/>
    <w:basedOn w:val="Normal"/>
    <w:link w:val="CommentTextChar"/>
    <w:unhideWhenUsed/>
    <w:rsid w:val="00AA0E61"/>
    <w:rPr>
      <w:sz w:val="20"/>
    </w:rPr>
  </w:style>
  <w:style w:type="character" w:customStyle="1" w:styleId="CommentTextChar">
    <w:name w:val="Comment Text Char"/>
    <w:basedOn w:val="DefaultParagraphFont"/>
    <w:link w:val="CommentText"/>
    <w:rsid w:val="00AA0E61"/>
    <w:rPr>
      <w:rFonts w:ascii="Arial Narrow" w:hAnsi="Arial Narrow"/>
      <w:lang w:val="en-US" w:eastAsia="en-US"/>
    </w:rPr>
  </w:style>
  <w:style w:type="paragraph" w:styleId="CommentSubject">
    <w:name w:val="annotation subject"/>
    <w:basedOn w:val="CommentText"/>
    <w:next w:val="CommentText"/>
    <w:link w:val="CommentSubjectChar"/>
    <w:semiHidden/>
    <w:unhideWhenUsed/>
    <w:rsid w:val="00AA0E61"/>
    <w:rPr>
      <w:b/>
      <w:bCs/>
    </w:rPr>
  </w:style>
  <w:style w:type="character" w:customStyle="1" w:styleId="CommentSubjectChar">
    <w:name w:val="Comment Subject Char"/>
    <w:basedOn w:val="CommentTextChar"/>
    <w:link w:val="CommentSubject"/>
    <w:semiHidden/>
    <w:rsid w:val="00AA0E61"/>
    <w:rPr>
      <w:rFonts w:ascii="Arial Narrow" w:hAnsi="Arial Narrow"/>
      <w:b/>
      <w:bCs/>
      <w:lang w:val="en-US" w:eastAsia="en-US"/>
    </w:rPr>
  </w:style>
  <w:style w:type="paragraph" w:customStyle="1" w:styleId="TableParagraph">
    <w:name w:val="Table Paragraph"/>
    <w:basedOn w:val="Normal"/>
    <w:uiPriority w:val="1"/>
    <w:qFormat/>
    <w:rsid w:val="04F0924D"/>
    <w:pPr>
      <w:widowControl w:val="0"/>
      <w:ind w:left="92"/>
    </w:pPr>
    <w:rPr>
      <w:rFonts w:eastAsia="Arial Narrow" w:cs="Arial Narrow"/>
    </w:rPr>
  </w:style>
  <w:style w:type="paragraph" w:styleId="Revision">
    <w:name w:val="Revision"/>
    <w:hidden/>
    <w:uiPriority w:val="99"/>
    <w:semiHidden/>
    <w:rsid w:val="00433987"/>
    <w:rPr>
      <w:rFonts w:ascii="Arial Narrow" w:hAnsi="Arial Narrow"/>
      <w:sz w:val="24"/>
      <w:lang w:val="en-US" w:eastAsia="en-US"/>
    </w:rPr>
  </w:style>
  <w:style w:type="character" w:styleId="Emphasis">
    <w:name w:val="Emphasis"/>
    <w:basedOn w:val="DefaultParagraphFont"/>
    <w:uiPriority w:val="20"/>
    <w:qFormat/>
    <w:rsid w:val="00B80F55"/>
    <w:rPr>
      <w:i/>
      <w:iCs/>
    </w:rPr>
  </w:style>
  <w:style w:type="character" w:customStyle="1" w:styleId="normaltextrun">
    <w:name w:val="normaltextrun"/>
    <w:basedOn w:val="DefaultParagraphFont"/>
    <w:rsid w:val="00E26BBE"/>
  </w:style>
  <w:style w:type="character" w:customStyle="1" w:styleId="eop">
    <w:name w:val="eop"/>
    <w:basedOn w:val="DefaultParagraphFont"/>
    <w:rsid w:val="00E2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5D40-D660-4D41-90C1-1575FEBB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B0CBEA1</Template>
  <TotalTime>0</TotalTime>
  <Pages>23</Pages>
  <Words>5235</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2022-05-30T19:24:00Z</dcterms:created>
  <dcterms:modified xsi:type="dcterms:W3CDTF">2022-06-03T17:56:00Z</dcterms:modified>
</cp:coreProperties>
</file>