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389" w:rsidRDefault="004A2389" w:rsidP="004A2389">
      <w:pPr>
        <w:shd w:val="clear" w:color="auto" w:fill="FFFFFF"/>
        <w:spacing w:before="100" w:beforeAutospacing="1" w:after="149" w:line="360" w:lineRule="atLeast"/>
        <w:rPr>
          <w:rFonts w:ascii="Arial" w:eastAsia="Times New Roman" w:hAnsi="Arial" w:cs="Arial"/>
          <w:b/>
          <w:bCs/>
          <w:color w:val="161616"/>
          <w:sz w:val="28"/>
          <w:szCs w:val="21"/>
          <w:lang w:eastAsia="en-CA"/>
        </w:rPr>
      </w:pPr>
      <w:r w:rsidRPr="00C93434">
        <w:rPr>
          <w:rStyle w:val="Strong"/>
          <w:noProof/>
          <w:sz w:val="32"/>
          <w:szCs w:val="32"/>
          <w:lang w:eastAsia="en-CA"/>
        </w:rPr>
        <w:drawing>
          <wp:inline distT="0" distB="0" distL="0" distR="0" wp14:anchorId="2A79046B" wp14:editId="7FAB36A3">
            <wp:extent cx="1987826" cy="493737"/>
            <wp:effectExtent l="0" t="0" r="0" b="1905"/>
            <wp:docPr id="1" name="Picture 1"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GIBSO\AppData\Local\Microsoft\Windows\Temporary Internet Files\Content.IE5\CC9FBQC4\Web Fleming logo tagline, 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1202" cy="524381"/>
                    </a:xfrm>
                    <a:prstGeom prst="rect">
                      <a:avLst/>
                    </a:prstGeom>
                    <a:noFill/>
                    <a:ln>
                      <a:noFill/>
                    </a:ln>
                  </pic:spPr>
                </pic:pic>
              </a:graphicData>
            </a:graphic>
          </wp:inline>
        </w:drawing>
      </w:r>
      <w:bookmarkStart w:id="0" w:name="_GoBack"/>
      <w:bookmarkEnd w:id="0"/>
    </w:p>
    <w:p w:rsidR="004A2389" w:rsidRDefault="004A2389" w:rsidP="003E7826">
      <w:pPr>
        <w:shd w:val="clear" w:color="auto" w:fill="FFFFFF"/>
        <w:spacing w:before="100" w:beforeAutospacing="1" w:after="149" w:line="360" w:lineRule="atLeast"/>
        <w:jc w:val="center"/>
        <w:rPr>
          <w:rFonts w:eastAsia="Times New Roman" w:cstheme="minorHAnsi"/>
          <w:b/>
          <w:bCs/>
          <w:color w:val="161616"/>
          <w:sz w:val="28"/>
          <w:szCs w:val="28"/>
          <w:lang w:eastAsia="en-CA"/>
        </w:rPr>
      </w:pPr>
    </w:p>
    <w:p w:rsidR="003E7826" w:rsidRPr="004A2389" w:rsidRDefault="003E7826" w:rsidP="003E7826">
      <w:pPr>
        <w:shd w:val="clear" w:color="auto" w:fill="FFFFFF"/>
        <w:spacing w:before="100" w:beforeAutospacing="1" w:after="149" w:line="360" w:lineRule="atLeast"/>
        <w:jc w:val="center"/>
        <w:rPr>
          <w:rFonts w:eastAsia="Times New Roman" w:cstheme="minorHAnsi"/>
          <w:b/>
          <w:bCs/>
          <w:color w:val="161616"/>
          <w:sz w:val="28"/>
          <w:szCs w:val="28"/>
          <w:lang w:eastAsia="en-CA"/>
        </w:rPr>
      </w:pPr>
      <w:r w:rsidRPr="004A2389">
        <w:rPr>
          <w:rFonts w:eastAsia="Times New Roman" w:cstheme="minorHAnsi"/>
          <w:b/>
          <w:bCs/>
          <w:color w:val="161616"/>
          <w:sz w:val="28"/>
          <w:szCs w:val="28"/>
          <w:lang w:eastAsia="en-CA"/>
        </w:rPr>
        <w:t xml:space="preserve">How to Manage Presentation Anxiety </w:t>
      </w:r>
    </w:p>
    <w:p w:rsidR="000B0CAA" w:rsidRPr="004A2389" w:rsidRDefault="003E7826" w:rsidP="001939D7">
      <w:pPr>
        <w:numPr>
          <w:ilvl w:val="0"/>
          <w:numId w:val="1"/>
        </w:numPr>
        <w:shd w:val="clear" w:color="auto" w:fill="FFFFFF"/>
        <w:spacing w:before="100" w:beforeAutospacing="1" w:after="0" w:line="360" w:lineRule="atLeast"/>
        <w:rPr>
          <w:rFonts w:eastAsia="Times New Roman" w:cstheme="minorHAnsi"/>
          <w:color w:val="161616"/>
          <w:sz w:val="24"/>
          <w:szCs w:val="21"/>
          <w:lang w:eastAsia="en-CA"/>
        </w:rPr>
      </w:pPr>
      <w:r w:rsidRPr="004A2389">
        <w:rPr>
          <w:rFonts w:eastAsia="Times New Roman" w:cstheme="minorHAnsi"/>
          <w:b/>
          <w:bCs/>
          <w:color w:val="161616"/>
          <w:sz w:val="24"/>
          <w:szCs w:val="21"/>
          <w:lang w:eastAsia="en-CA"/>
        </w:rPr>
        <w:t>Prepare:</w:t>
      </w:r>
      <w:r w:rsidRPr="004A2389">
        <w:rPr>
          <w:rFonts w:eastAsia="Times New Roman" w:cstheme="minorHAnsi"/>
          <w:color w:val="161616"/>
          <w:sz w:val="24"/>
          <w:szCs w:val="21"/>
          <w:lang w:eastAsia="en-CA"/>
        </w:rPr>
        <w:t> Being well prepared will help you feel more</w:t>
      </w:r>
      <w:r w:rsidR="000B0CAA" w:rsidRPr="004A2389">
        <w:rPr>
          <w:rFonts w:eastAsia="Times New Roman" w:cstheme="minorHAnsi"/>
          <w:color w:val="161616"/>
          <w:sz w:val="24"/>
          <w:szCs w:val="21"/>
          <w:lang w:eastAsia="en-CA"/>
        </w:rPr>
        <w:t xml:space="preserve"> confident about your presentation</w:t>
      </w:r>
      <w:r w:rsidR="000B0CAA" w:rsidRPr="004A2389">
        <w:rPr>
          <w:rFonts w:eastAsia="Times New Roman" w:cstheme="minorHAnsi"/>
          <w:b/>
          <w:bCs/>
          <w:color w:val="161616"/>
          <w:sz w:val="24"/>
          <w:szCs w:val="21"/>
          <w:lang w:eastAsia="en-CA"/>
        </w:rPr>
        <w:tab/>
      </w:r>
    </w:p>
    <w:p w:rsidR="001939D7" w:rsidRPr="004A2389" w:rsidRDefault="001939D7" w:rsidP="001939D7">
      <w:pPr>
        <w:numPr>
          <w:ilvl w:val="1"/>
          <w:numId w:val="1"/>
        </w:numPr>
        <w:shd w:val="clear" w:color="auto" w:fill="FFFFFF"/>
        <w:spacing w:before="100" w:beforeAutospacing="1" w:after="149" w:line="360" w:lineRule="atLeast"/>
        <w:rPr>
          <w:rFonts w:eastAsia="Times New Roman" w:cstheme="minorHAnsi"/>
          <w:color w:val="161616"/>
          <w:sz w:val="24"/>
          <w:szCs w:val="21"/>
          <w:lang w:eastAsia="en-CA"/>
        </w:rPr>
      </w:pPr>
      <w:r w:rsidRPr="004A2389">
        <w:rPr>
          <w:rFonts w:eastAsia="Times New Roman" w:cstheme="minorHAnsi"/>
          <w:bCs/>
          <w:color w:val="161616"/>
          <w:sz w:val="24"/>
          <w:szCs w:val="21"/>
          <w:lang w:eastAsia="en-CA"/>
        </w:rPr>
        <w:t>know your audience and your material</w:t>
      </w:r>
    </w:p>
    <w:p w:rsidR="003E7826" w:rsidRPr="004A2389" w:rsidRDefault="003E7826" w:rsidP="003E7826">
      <w:pPr>
        <w:numPr>
          <w:ilvl w:val="0"/>
          <w:numId w:val="1"/>
        </w:numPr>
        <w:shd w:val="clear" w:color="auto" w:fill="FFFFFF"/>
        <w:spacing w:before="100" w:beforeAutospacing="1" w:after="149" w:line="360" w:lineRule="atLeast"/>
        <w:rPr>
          <w:rFonts w:eastAsia="Times New Roman" w:cstheme="minorHAnsi"/>
          <w:color w:val="161616"/>
          <w:sz w:val="24"/>
          <w:szCs w:val="21"/>
          <w:lang w:eastAsia="en-CA"/>
        </w:rPr>
      </w:pPr>
      <w:r w:rsidRPr="004A2389">
        <w:rPr>
          <w:rFonts w:eastAsia="Times New Roman" w:cstheme="minorHAnsi"/>
          <w:b/>
          <w:bCs/>
          <w:color w:val="161616"/>
          <w:sz w:val="24"/>
          <w:szCs w:val="21"/>
          <w:lang w:eastAsia="en-CA"/>
        </w:rPr>
        <w:t>Recognize negative self-talk like</w:t>
      </w:r>
      <w:r w:rsidRPr="004A2389">
        <w:rPr>
          <w:rFonts w:eastAsia="Times New Roman" w:cstheme="minorHAnsi"/>
          <w:b/>
          <w:bCs/>
          <w:i/>
          <w:iCs/>
          <w:color w:val="161616"/>
          <w:sz w:val="24"/>
          <w:szCs w:val="21"/>
          <w:lang w:eastAsia="en-CA"/>
        </w:rPr>
        <w:t> “I’m going to fail” or “I’m going to look stupid</w:t>
      </w:r>
      <w:r w:rsidRPr="004A2389">
        <w:rPr>
          <w:rFonts w:eastAsia="Times New Roman" w:cstheme="minorHAnsi"/>
          <w:b/>
          <w:bCs/>
          <w:color w:val="161616"/>
          <w:sz w:val="24"/>
          <w:szCs w:val="21"/>
          <w:lang w:eastAsia="en-CA"/>
        </w:rPr>
        <w:t>” Challenge these unhelpful thoughts.</w:t>
      </w:r>
      <w:r w:rsidRPr="004A2389">
        <w:rPr>
          <w:rFonts w:eastAsia="Times New Roman" w:cstheme="minorHAnsi"/>
          <w:color w:val="161616"/>
          <w:sz w:val="24"/>
          <w:szCs w:val="21"/>
          <w:lang w:eastAsia="en-CA"/>
        </w:rPr>
        <w:t>  Do you really have any evidence to support them? Try some positive self-talk instead, like </w:t>
      </w:r>
      <w:r w:rsidRPr="004A2389">
        <w:rPr>
          <w:rFonts w:eastAsia="Times New Roman" w:cstheme="minorHAnsi"/>
          <w:i/>
          <w:iCs/>
          <w:color w:val="161616"/>
          <w:sz w:val="24"/>
          <w:szCs w:val="21"/>
          <w:lang w:eastAsia="en-CA"/>
        </w:rPr>
        <w:t>“I can do it”  or “I’m well prepared”</w:t>
      </w:r>
    </w:p>
    <w:p w:rsidR="003E7826" w:rsidRPr="004A2389" w:rsidRDefault="003E7826" w:rsidP="003E7826">
      <w:pPr>
        <w:numPr>
          <w:ilvl w:val="0"/>
          <w:numId w:val="1"/>
        </w:numPr>
        <w:shd w:val="clear" w:color="auto" w:fill="FFFFFF"/>
        <w:spacing w:before="100" w:beforeAutospacing="1" w:after="149" w:line="360" w:lineRule="atLeast"/>
        <w:rPr>
          <w:rFonts w:eastAsia="Times New Roman" w:cstheme="minorHAnsi"/>
          <w:color w:val="161616"/>
          <w:sz w:val="24"/>
          <w:szCs w:val="21"/>
          <w:lang w:eastAsia="en-CA"/>
        </w:rPr>
      </w:pPr>
      <w:r w:rsidRPr="004A2389">
        <w:rPr>
          <w:rFonts w:eastAsia="Times New Roman" w:cstheme="minorHAnsi"/>
          <w:b/>
          <w:bCs/>
          <w:color w:val="161616"/>
          <w:sz w:val="24"/>
          <w:szCs w:val="21"/>
          <w:lang w:eastAsia="en-CA"/>
        </w:rPr>
        <w:t>Develop a “Relaxation Strategy” to use when you feel too anxious.</w:t>
      </w:r>
    </w:p>
    <w:p w:rsidR="001939D7" w:rsidRPr="004A2389" w:rsidRDefault="001939D7" w:rsidP="001939D7">
      <w:pPr>
        <w:numPr>
          <w:ilvl w:val="1"/>
          <w:numId w:val="1"/>
        </w:numPr>
        <w:shd w:val="clear" w:color="auto" w:fill="FFFFFF"/>
        <w:spacing w:before="100" w:beforeAutospacing="1" w:after="149" w:line="360" w:lineRule="atLeast"/>
        <w:rPr>
          <w:rFonts w:eastAsia="Times New Roman" w:cstheme="minorHAnsi"/>
          <w:color w:val="161616"/>
          <w:sz w:val="24"/>
          <w:szCs w:val="21"/>
          <w:lang w:eastAsia="en-CA"/>
        </w:rPr>
      </w:pPr>
      <w:r w:rsidRPr="004A2389">
        <w:rPr>
          <w:rFonts w:eastAsia="Times New Roman" w:cstheme="minorHAnsi"/>
          <w:bCs/>
          <w:color w:val="161616"/>
          <w:sz w:val="24"/>
          <w:szCs w:val="21"/>
          <w:lang w:eastAsia="en-CA"/>
        </w:rPr>
        <w:t xml:space="preserve">For example, practice deep breathing.  When we are anxious our bodies tend to release a surge of adrenalin which, in turn, causes you to breathe shallowly.  By focusing on your breathing and taking full, deep breaths, your brain will get the oxygen it needs and the slower pace will trick your body into believing you are </w:t>
      </w:r>
      <w:r w:rsidR="00681291" w:rsidRPr="004A2389">
        <w:rPr>
          <w:rFonts w:eastAsia="Times New Roman" w:cstheme="minorHAnsi"/>
          <w:bCs/>
          <w:color w:val="161616"/>
          <w:sz w:val="24"/>
          <w:szCs w:val="21"/>
          <w:lang w:eastAsia="en-CA"/>
        </w:rPr>
        <w:t>calmer</w:t>
      </w:r>
      <w:r w:rsidRPr="004A2389">
        <w:rPr>
          <w:rFonts w:eastAsia="Times New Roman" w:cstheme="minorHAnsi"/>
          <w:bCs/>
          <w:color w:val="161616"/>
          <w:sz w:val="24"/>
          <w:szCs w:val="21"/>
          <w:lang w:eastAsia="en-CA"/>
        </w:rPr>
        <w:t>.</w:t>
      </w:r>
    </w:p>
    <w:p w:rsidR="003E7826" w:rsidRPr="004A2389" w:rsidRDefault="003E7826" w:rsidP="003E7826">
      <w:pPr>
        <w:numPr>
          <w:ilvl w:val="0"/>
          <w:numId w:val="1"/>
        </w:numPr>
        <w:shd w:val="clear" w:color="auto" w:fill="FFFFFF"/>
        <w:spacing w:before="100" w:beforeAutospacing="1" w:after="149" w:line="360" w:lineRule="atLeast"/>
        <w:rPr>
          <w:rFonts w:eastAsia="Times New Roman" w:cstheme="minorHAnsi"/>
          <w:color w:val="161616"/>
          <w:sz w:val="24"/>
          <w:szCs w:val="21"/>
          <w:lang w:eastAsia="en-CA"/>
        </w:rPr>
      </w:pPr>
      <w:r w:rsidRPr="004A2389">
        <w:rPr>
          <w:rFonts w:eastAsia="Times New Roman" w:cstheme="minorHAnsi"/>
          <w:b/>
          <w:bCs/>
          <w:color w:val="161616"/>
          <w:sz w:val="24"/>
          <w:szCs w:val="21"/>
          <w:lang w:eastAsia="en-CA"/>
        </w:rPr>
        <w:t>Practice.</w:t>
      </w:r>
      <w:r w:rsidRPr="004A2389">
        <w:rPr>
          <w:rFonts w:eastAsia="Times New Roman" w:cstheme="minorHAnsi"/>
          <w:color w:val="161616"/>
          <w:sz w:val="24"/>
          <w:szCs w:val="21"/>
          <w:lang w:eastAsia="en-CA"/>
        </w:rPr>
        <w:t> The better you know your presentation, the more confident you’ll feel. Practicing in front of a mirror or a webcam is best because you can see how you’re doing.</w:t>
      </w:r>
    </w:p>
    <w:p w:rsidR="003E7826" w:rsidRPr="004A2389" w:rsidRDefault="003E7826" w:rsidP="003E7826">
      <w:pPr>
        <w:numPr>
          <w:ilvl w:val="0"/>
          <w:numId w:val="1"/>
        </w:numPr>
        <w:shd w:val="clear" w:color="auto" w:fill="FFFFFF"/>
        <w:spacing w:before="100" w:beforeAutospacing="1" w:after="149" w:line="360" w:lineRule="atLeast"/>
        <w:rPr>
          <w:rFonts w:eastAsia="Times New Roman" w:cstheme="minorHAnsi"/>
          <w:color w:val="161616"/>
          <w:sz w:val="24"/>
          <w:szCs w:val="21"/>
          <w:lang w:eastAsia="en-CA"/>
        </w:rPr>
      </w:pPr>
      <w:r w:rsidRPr="004A2389">
        <w:rPr>
          <w:rFonts w:eastAsia="Times New Roman" w:cstheme="minorHAnsi"/>
          <w:b/>
          <w:bCs/>
          <w:color w:val="161616"/>
          <w:sz w:val="24"/>
          <w:szCs w:val="21"/>
          <w:lang w:eastAsia="en-CA"/>
        </w:rPr>
        <w:t>Focus on your Message. </w:t>
      </w:r>
      <w:r w:rsidRPr="004A2389">
        <w:rPr>
          <w:rFonts w:eastAsia="Times New Roman" w:cstheme="minorHAnsi"/>
          <w:color w:val="161616"/>
          <w:sz w:val="24"/>
          <w:szCs w:val="21"/>
          <w:lang w:eastAsia="en-CA"/>
        </w:rPr>
        <w:t>You might tell someone climbing a ladder “don’t look down”. What you’re telling them is to focus on the task, not on their nervousness. The same advice applies to presentations. As you present, focus on your content instead of concentrating on yourself.</w:t>
      </w:r>
    </w:p>
    <w:p w:rsidR="003E7826" w:rsidRPr="004A2389" w:rsidRDefault="003E7826" w:rsidP="003E7826">
      <w:pPr>
        <w:numPr>
          <w:ilvl w:val="0"/>
          <w:numId w:val="1"/>
        </w:numPr>
        <w:shd w:val="clear" w:color="auto" w:fill="FFFFFF"/>
        <w:spacing w:before="100" w:beforeAutospacing="1" w:after="149" w:line="360" w:lineRule="atLeast"/>
        <w:rPr>
          <w:rFonts w:eastAsia="Times New Roman" w:cstheme="minorHAnsi"/>
          <w:color w:val="161616"/>
          <w:sz w:val="24"/>
          <w:szCs w:val="21"/>
          <w:lang w:eastAsia="en-CA"/>
        </w:rPr>
      </w:pPr>
      <w:r w:rsidRPr="004A2389">
        <w:rPr>
          <w:rFonts w:eastAsia="Times New Roman" w:cstheme="minorHAnsi"/>
          <w:b/>
          <w:bCs/>
          <w:color w:val="161616"/>
          <w:sz w:val="24"/>
          <w:szCs w:val="21"/>
          <w:lang w:eastAsia="en-CA"/>
        </w:rPr>
        <w:t>Look confident even if you don’t feel that way.</w:t>
      </w:r>
      <w:r w:rsidRPr="004A2389">
        <w:rPr>
          <w:rFonts w:eastAsia="Times New Roman" w:cstheme="minorHAnsi"/>
          <w:color w:val="161616"/>
          <w:sz w:val="24"/>
          <w:szCs w:val="21"/>
          <w:lang w:eastAsia="en-CA"/>
        </w:rPr>
        <w:t> Smile and keep breathing, look at people’s foreheads not their eyes, and stand naturally.</w:t>
      </w:r>
      <w:r w:rsidR="00681291" w:rsidRPr="004A2389">
        <w:rPr>
          <w:rFonts w:eastAsia="Times New Roman" w:cstheme="minorHAnsi"/>
          <w:color w:val="161616"/>
          <w:sz w:val="24"/>
          <w:szCs w:val="21"/>
          <w:lang w:eastAsia="en-CA"/>
        </w:rPr>
        <w:t xml:space="preserve">  If you tend to fidget or feel shaky when you present, move around while you speak.  This can help burn off some of your nervous energy.</w:t>
      </w:r>
    </w:p>
    <w:p w:rsidR="00383932" w:rsidRPr="004A2389" w:rsidRDefault="001939D7" w:rsidP="00F13E09">
      <w:pPr>
        <w:numPr>
          <w:ilvl w:val="0"/>
          <w:numId w:val="1"/>
        </w:numPr>
        <w:shd w:val="clear" w:color="auto" w:fill="FFFFFF"/>
        <w:spacing w:before="100" w:beforeAutospacing="1" w:after="149" w:line="360" w:lineRule="atLeast"/>
        <w:rPr>
          <w:rFonts w:cstheme="minorHAnsi"/>
        </w:rPr>
      </w:pPr>
      <w:r w:rsidRPr="004A2389">
        <w:rPr>
          <w:rFonts w:eastAsia="Times New Roman" w:cstheme="minorHAnsi"/>
          <w:b/>
          <w:bCs/>
          <w:color w:val="161616"/>
          <w:sz w:val="24"/>
          <w:szCs w:val="21"/>
          <w:lang w:eastAsia="en-CA"/>
        </w:rPr>
        <w:t>Use humour when appropriate.</w:t>
      </w:r>
      <w:r w:rsidR="00681291" w:rsidRPr="004A2389">
        <w:rPr>
          <w:rFonts w:eastAsia="Times New Roman" w:cstheme="minorHAnsi"/>
          <w:b/>
          <w:bCs/>
          <w:color w:val="161616"/>
          <w:sz w:val="24"/>
          <w:szCs w:val="21"/>
          <w:lang w:eastAsia="en-CA"/>
        </w:rPr>
        <w:t xml:space="preserve">  </w:t>
      </w:r>
      <w:r w:rsidR="00681291" w:rsidRPr="004A2389">
        <w:rPr>
          <w:rFonts w:eastAsia="Times New Roman" w:cstheme="minorHAnsi"/>
          <w:bCs/>
          <w:color w:val="161616"/>
          <w:sz w:val="24"/>
          <w:szCs w:val="21"/>
          <w:lang w:eastAsia="en-CA"/>
        </w:rPr>
        <w:t xml:space="preserve">Starting off with a humorous anecdote can help you and your audience to relax.  </w:t>
      </w:r>
    </w:p>
    <w:sectPr w:rsidR="00383932" w:rsidRPr="004A2389" w:rsidSect="00681B04">
      <w:pgSz w:w="12240" w:h="15840"/>
      <w:pgMar w:top="907" w:right="1134"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021A5"/>
    <w:multiLevelType w:val="multilevel"/>
    <w:tmpl w:val="D36EB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26"/>
    <w:rsid w:val="000B0CAA"/>
    <w:rsid w:val="001939D7"/>
    <w:rsid w:val="00383932"/>
    <w:rsid w:val="003E7826"/>
    <w:rsid w:val="004A2389"/>
    <w:rsid w:val="00681291"/>
    <w:rsid w:val="00681B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976FC-6502-4952-9F65-73CC25DD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AA"/>
    <w:rPr>
      <w:rFonts w:ascii="Segoe UI" w:hAnsi="Segoe UI" w:cs="Segoe UI"/>
      <w:sz w:val="18"/>
      <w:szCs w:val="18"/>
    </w:rPr>
  </w:style>
  <w:style w:type="character" w:styleId="Strong">
    <w:name w:val="Strong"/>
    <w:basedOn w:val="DefaultParagraphFont"/>
    <w:uiPriority w:val="22"/>
    <w:qFormat/>
    <w:rsid w:val="004A2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57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2BDAA05F</Template>
  <TotalTime>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Hewitt</dc:creator>
  <cp:keywords/>
  <dc:description/>
  <cp:lastModifiedBy>Laura Gibson</cp:lastModifiedBy>
  <cp:revision>3</cp:revision>
  <cp:lastPrinted>2017-03-07T14:36:00Z</cp:lastPrinted>
  <dcterms:created xsi:type="dcterms:W3CDTF">2017-03-14T20:13:00Z</dcterms:created>
  <dcterms:modified xsi:type="dcterms:W3CDTF">2017-09-08T18:15:00Z</dcterms:modified>
</cp:coreProperties>
</file>