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6" w:rsidRPr="00705710" w:rsidRDefault="0079656D" w:rsidP="00F755A9">
      <w:pPr>
        <w:pStyle w:val="Title"/>
        <w:rPr>
          <w:b/>
          <w:color w:val="244061" w:themeColor="accent1" w:themeShade="80"/>
          <w:sz w:val="40"/>
          <w:szCs w:val="40"/>
          <w:u w:val="single"/>
        </w:rPr>
      </w:pPr>
      <w:r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sidR="00634520" w:rsidRPr="00705710">
        <w:rPr>
          <w:b/>
          <w:color w:val="244061" w:themeColor="accent1" w:themeShade="80"/>
          <w:sz w:val="40"/>
          <w:szCs w:val="40"/>
          <w:u w:val="single"/>
        </w:rPr>
        <w:t>Template</w:t>
      </w:r>
    </w:p>
    <w:p w:rsidR="00341AF1" w:rsidRPr="005C0ABE" w:rsidRDefault="00341AF1" w:rsidP="00F755A9">
      <w:pPr>
        <w:pStyle w:val="NoSpacing"/>
        <w:rPr>
          <w:sz w:val="20"/>
          <w:lang w:val="en-CA"/>
        </w:rPr>
      </w:pPr>
    </w:p>
    <w:p w:rsidR="00705710" w:rsidRDefault="00705710" w:rsidP="00F755A9">
      <w:pPr>
        <w:pStyle w:val="NoSpacing"/>
        <w:rPr>
          <w:i/>
          <w:szCs w:val="22"/>
          <w:lang w:val="en-CA"/>
        </w:rPr>
      </w:pPr>
    </w:p>
    <w:p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rsidR="00705710" w:rsidRDefault="00705710" w:rsidP="00F755A9">
      <w:pPr>
        <w:pStyle w:val="NoSpacing"/>
        <w:rPr>
          <w:i/>
          <w:szCs w:val="22"/>
          <w:lang w:val="en-CA"/>
        </w:rPr>
      </w:pPr>
    </w:p>
    <w:p w:rsidR="007B308D" w:rsidRDefault="007B308D" w:rsidP="00F755A9">
      <w:pPr>
        <w:pStyle w:val="NoSpacing"/>
        <w:rPr>
          <w:i/>
          <w:szCs w:val="22"/>
          <w:lang w:val="en-CA"/>
        </w:rPr>
      </w:pPr>
    </w:p>
    <w:p w:rsidR="007B308D" w:rsidRDefault="007B308D" w:rsidP="00F755A9">
      <w:pPr>
        <w:pStyle w:val="NoSpacing"/>
        <w:rPr>
          <w:i/>
          <w:szCs w:val="22"/>
          <w:lang w:val="en-CA"/>
        </w:rPr>
      </w:pPr>
    </w:p>
    <w:p w:rsidR="002A24CF" w:rsidRDefault="00860E5C"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rsidR="00341AF1" w:rsidRPr="00F679B2" w:rsidRDefault="00341AF1" w:rsidP="00F755A9">
      <w:pPr>
        <w:pStyle w:val="NoSpacing"/>
        <w:rPr>
          <w:lang w:val="en-CA"/>
        </w:rPr>
      </w:pPr>
      <w:r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0"/>
        <w:gridCol w:w="2234"/>
        <w:gridCol w:w="4428"/>
      </w:tblGrid>
      <w:tr w:rsidR="00B40CF0" w:rsidRPr="00116B54" w:rsidTr="00724BA0">
        <w:trPr>
          <w:trHeight w:val="2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820" w:type="dxa"/>
            <w:shd w:val="clear" w:color="auto" w:fill="auto"/>
            <w:vAlign w:val="center"/>
          </w:tcPr>
          <w:p w:rsidR="00B40CF0" w:rsidRPr="00116B54" w:rsidRDefault="00BD0A62" w:rsidP="00F755A9">
            <w:pPr>
              <w:pStyle w:val="NoSpacing"/>
              <w:rPr>
                <w:rFonts w:cstheme="minorHAnsi"/>
                <w:szCs w:val="22"/>
                <w:lang w:val="en-CA"/>
              </w:rPr>
            </w:pPr>
            <w:r>
              <w:rPr>
                <w:rFonts w:cstheme="minorHAnsi"/>
                <w:szCs w:val="22"/>
                <w:lang w:val="en-CA"/>
              </w:rPr>
              <w:t>Glen Harris</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Chair:</w:t>
            </w:r>
          </w:p>
        </w:tc>
        <w:tc>
          <w:tcPr>
            <w:tcW w:w="4428" w:type="dxa"/>
            <w:shd w:val="clear" w:color="auto" w:fill="auto"/>
            <w:vAlign w:val="center"/>
          </w:tcPr>
          <w:p w:rsidR="00B40CF0" w:rsidRPr="00116B54" w:rsidRDefault="00BD0A62" w:rsidP="00F755A9">
            <w:pPr>
              <w:pStyle w:val="NoSpacing"/>
              <w:rPr>
                <w:rFonts w:cstheme="minorHAnsi"/>
                <w:szCs w:val="22"/>
                <w:lang w:val="en-CA"/>
              </w:rPr>
            </w:pPr>
            <w:r>
              <w:rPr>
                <w:rFonts w:cstheme="minorHAnsi"/>
                <w:szCs w:val="22"/>
                <w:lang w:val="en-CA"/>
              </w:rPr>
              <w:t>Rick Gray</w:t>
            </w:r>
          </w:p>
        </w:tc>
      </w:tr>
      <w:tr w:rsidR="00B40CF0" w:rsidRPr="00116B54" w:rsidTr="00724BA0">
        <w:trPr>
          <w:trHeight w:val="308"/>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4820" w:type="dxa"/>
            <w:shd w:val="clear" w:color="auto" w:fill="auto"/>
            <w:vAlign w:val="center"/>
          </w:tcPr>
          <w:p w:rsidR="00B40CF0" w:rsidRPr="00116B54" w:rsidRDefault="00BD0A62" w:rsidP="00F755A9">
            <w:pPr>
              <w:pStyle w:val="NoSpacing"/>
              <w:rPr>
                <w:rFonts w:cstheme="minorHAnsi"/>
                <w:szCs w:val="22"/>
                <w:lang w:val="en-CA"/>
              </w:rPr>
            </w:pPr>
            <w:r>
              <w:rPr>
                <w:rFonts w:cstheme="minorHAnsi"/>
                <w:szCs w:val="22"/>
                <w:lang w:val="en-CA"/>
              </w:rPr>
              <w:t>Val Bishop</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4428" w:type="dxa"/>
            <w:shd w:val="clear" w:color="auto" w:fill="auto"/>
            <w:vAlign w:val="center"/>
          </w:tcPr>
          <w:p w:rsidR="00B40CF0" w:rsidRPr="00116B54" w:rsidRDefault="000808EC" w:rsidP="00F755A9">
            <w:pPr>
              <w:pStyle w:val="NoSpacing"/>
              <w:rPr>
                <w:rFonts w:cstheme="minorHAnsi"/>
                <w:szCs w:val="22"/>
                <w:lang w:val="en-CA"/>
              </w:rPr>
            </w:pPr>
            <w:r>
              <w:rPr>
                <w:rFonts w:cstheme="minorHAnsi"/>
                <w:szCs w:val="22"/>
                <w:lang w:val="en-CA"/>
              </w:rPr>
              <w:t>September 2018</w:t>
            </w:r>
          </w:p>
        </w:tc>
      </w:tr>
      <w:tr w:rsidR="00B40CF0" w:rsidRPr="00116B54" w:rsidTr="00724BA0">
        <w:trPr>
          <w:trHeight w:val="3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820" w:type="dxa"/>
            <w:shd w:val="clear" w:color="auto" w:fill="auto"/>
            <w:vAlign w:val="center"/>
          </w:tcPr>
          <w:p w:rsidR="00B40CF0" w:rsidRPr="00116B54" w:rsidRDefault="00BD0A62" w:rsidP="00F755A9">
            <w:pPr>
              <w:pStyle w:val="NoSpacing"/>
              <w:rPr>
                <w:rFonts w:cstheme="minorHAnsi"/>
                <w:szCs w:val="22"/>
                <w:lang w:val="en-CA"/>
              </w:rPr>
            </w:pPr>
            <w:r>
              <w:rPr>
                <w:rFonts w:cstheme="minorHAnsi"/>
                <w:szCs w:val="22"/>
                <w:lang w:val="en-CA"/>
              </w:rPr>
              <w:t>Heavy Equipment Techniques (Co-op)</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4428" w:type="dxa"/>
            <w:shd w:val="clear" w:color="auto" w:fill="auto"/>
            <w:vAlign w:val="center"/>
          </w:tcPr>
          <w:p w:rsidR="00B40CF0" w:rsidRPr="00116B54" w:rsidRDefault="00BD0A62" w:rsidP="00F755A9">
            <w:pPr>
              <w:pStyle w:val="NoSpacing"/>
              <w:rPr>
                <w:rFonts w:cstheme="minorHAnsi"/>
                <w:szCs w:val="22"/>
                <w:lang w:val="en-CA"/>
              </w:rPr>
            </w:pPr>
            <w:r>
              <w:rPr>
                <w:rFonts w:cstheme="minorHAnsi"/>
                <w:szCs w:val="22"/>
                <w:lang w:val="en-CA"/>
              </w:rPr>
              <w:t>MPH</w:t>
            </w:r>
            <w:r w:rsidR="0054288C">
              <w:rPr>
                <w:rFonts w:cstheme="minorHAnsi"/>
                <w:szCs w:val="22"/>
                <w:lang w:val="en-CA"/>
              </w:rPr>
              <w:t xml:space="preserve"> (also called HET)</w:t>
            </w:r>
          </w:p>
        </w:tc>
      </w:tr>
      <w:tr w:rsidR="00B40CF0" w:rsidRPr="00116B54" w:rsidTr="007B7B90">
        <w:tblPrEx>
          <w:shd w:val="clear" w:color="auto" w:fill="auto"/>
          <w:tblLook w:val="01E0" w:firstRow="1" w:lastRow="1" w:firstColumn="1" w:lastColumn="1" w:noHBand="0" w:noVBand="0"/>
        </w:tblPrEx>
        <w:trPr>
          <w:trHeight w:val="405"/>
        </w:trPr>
        <w:tc>
          <w:tcPr>
            <w:tcW w:w="6947" w:type="dxa"/>
            <w:gridSpan w:val="2"/>
            <w:shd w:val="clear" w:color="auto" w:fill="BFBFBF" w:themeFill="background1" w:themeFillShade="BF"/>
            <w:tcMar>
              <w:top w:w="113" w:type="dxa"/>
              <w:bottom w:w="113" w:type="dxa"/>
            </w:tcMar>
          </w:tcPr>
          <w:p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rsidR="00B40CF0" w:rsidRPr="00116B54" w:rsidRDefault="00B40CF0" w:rsidP="000D3FED">
            <w:pPr>
              <w:pStyle w:val="NoSpacing"/>
              <w:rPr>
                <w:rFonts w:cstheme="minorHAnsi"/>
                <w:szCs w:val="22"/>
              </w:rPr>
            </w:pPr>
          </w:p>
        </w:tc>
        <w:tc>
          <w:tcPr>
            <w:tcW w:w="6662" w:type="dxa"/>
            <w:gridSpan w:val="2"/>
            <w:shd w:val="clear" w:color="auto" w:fill="BFBFBF" w:themeFill="background1" w:themeFillShade="BF"/>
            <w:tcMar>
              <w:top w:w="113" w:type="dxa"/>
              <w:bottom w:w="113" w:type="dxa"/>
            </w:tcMar>
          </w:tcPr>
          <w:p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rsidTr="003F0641">
        <w:tblPrEx>
          <w:shd w:val="clear" w:color="auto" w:fill="auto"/>
          <w:tblLook w:val="01E0" w:firstRow="1" w:lastRow="1" w:firstColumn="1" w:lastColumn="1" w:noHBand="0" w:noVBand="0"/>
        </w:tblPrEx>
        <w:tc>
          <w:tcPr>
            <w:tcW w:w="6947" w:type="dxa"/>
            <w:gridSpan w:val="2"/>
            <w:tcMar>
              <w:top w:w="113" w:type="dxa"/>
              <w:bottom w:w="113" w:type="dxa"/>
            </w:tcMar>
          </w:tcPr>
          <w:p w:rsidR="00BA34CA" w:rsidRDefault="00BA34CA" w:rsidP="00BA34CA">
            <w:pPr>
              <w:pStyle w:val="NoSpacing"/>
              <w:numPr>
                <w:ilvl w:val="1"/>
                <w:numId w:val="15"/>
              </w:numPr>
              <w:rPr>
                <w:rFonts w:cstheme="minorHAnsi"/>
                <w:bCs/>
                <w:sz w:val="21"/>
                <w:szCs w:val="21"/>
              </w:rPr>
            </w:pPr>
            <w:r>
              <w:rPr>
                <w:rFonts w:cstheme="minorHAnsi"/>
                <w:szCs w:val="22"/>
              </w:rPr>
              <w:t>Labour Market &amp; Occupational Standard Trends</w:t>
            </w:r>
          </w:p>
          <w:p w:rsidR="00BA34CA" w:rsidRDefault="00BA34CA" w:rsidP="00BA34CA">
            <w:pPr>
              <w:pStyle w:val="NoSpacing"/>
              <w:ind w:left="360"/>
              <w:rPr>
                <w:rFonts w:cstheme="minorHAnsi"/>
                <w:bCs/>
                <w:sz w:val="21"/>
                <w:szCs w:val="21"/>
              </w:rPr>
            </w:pPr>
          </w:p>
          <w:p w:rsidR="00B40CF0" w:rsidRPr="005C0ABE" w:rsidRDefault="00B40CF0" w:rsidP="00BA34CA">
            <w:pPr>
              <w:pStyle w:val="NoSpacing"/>
              <w:ind w:left="360"/>
              <w:rPr>
                <w:rFonts w:cstheme="minorHAnsi"/>
                <w:bCs/>
                <w:sz w:val="21"/>
                <w:szCs w:val="21"/>
              </w:rPr>
            </w:pPr>
            <w:r w:rsidRPr="005C0ABE">
              <w:rPr>
                <w:rFonts w:cstheme="minorHAnsi"/>
                <w:bCs/>
                <w:sz w:val="21"/>
                <w:szCs w:val="21"/>
              </w:rPr>
              <w:t>Review and discuss the following:</w:t>
            </w:r>
          </w:p>
          <w:p w:rsidR="00B40CF0" w:rsidRPr="005C0ABE" w:rsidRDefault="00B40CF0" w:rsidP="00F755A9">
            <w:pPr>
              <w:pStyle w:val="NoSpacing"/>
              <w:rPr>
                <w:rFonts w:cstheme="minorHAnsi"/>
                <w:bCs/>
                <w:sz w:val="21"/>
                <w:szCs w:val="21"/>
              </w:rPr>
            </w:pP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labour market data or sector reports as provided by the Fleming Library Researchers.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rsidR="00E1753D" w:rsidRPr="0053163B" w:rsidRDefault="00E1753D" w:rsidP="00E1753D">
            <w:pPr>
              <w:pStyle w:val="NoSpacing"/>
              <w:rPr>
                <w:rFonts w:cstheme="minorHAnsi"/>
                <w:b/>
                <w:szCs w:val="22"/>
              </w:rPr>
            </w:pPr>
            <w:r w:rsidRPr="0053163B">
              <w:rPr>
                <w:rFonts w:cstheme="minorHAnsi"/>
                <w:b/>
                <w:szCs w:val="22"/>
              </w:rPr>
              <w:t>Industry/Sector changes or issues:</w:t>
            </w:r>
          </w:p>
          <w:p w:rsidR="00E1753D" w:rsidRDefault="00D83D02" w:rsidP="00D83D02">
            <w:pPr>
              <w:pStyle w:val="NoSpacing"/>
              <w:numPr>
                <w:ilvl w:val="0"/>
                <w:numId w:val="21"/>
              </w:numPr>
              <w:rPr>
                <w:noProof/>
                <w:lang w:val="en-CA" w:eastAsia="en-CA"/>
              </w:rPr>
            </w:pPr>
            <w:r>
              <w:rPr>
                <w:noProof/>
                <w:lang w:val="en-CA" w:eastAsia="en-CA"/>
              </w:rPr>
              <w:t>none noted in Advisory Committee minutes from 2017</w:t>
            </w:r>
          </w:p>
          <w:p w:rsidR="00E5069C" w:rsidRPr="000A4989" w:rsidRDefault="00E5069C" w:rsidP="00E5069C">
            <w:pPr>
              <w:pStyle w:val="NoSpacing"/>
              <w:numPr>
                <w:ilvl w:val="0"/>
                <w:numId w:val="21"/>
              </w:numPr>
              <w:rPr>
                <w:rFonts w:cstheme="minorHAnsi"/>
                <w:szCs w:val="22"/>
              </w:rPr>
            </w:pPr>
            <w:r>
              <w:t>Retirements should also generate several job openings given the physical demands of the job and the fact that almost one-third of the workforce are over the age of 55 (jobbank.gc.ca).</w:t>
            </w:r>
          </w:p>
          <w:p w:rsidR="00E1753D" w:rsidRDefault="00E1753D" w:rsidP="00F755A9">
            <w:pPr>
              <w:pStyle w:val="NoSpacing"/>
              <w:rPr>
                <w:noProof/>
                <w:lang w:val="en-CA" w:eastAsia="en-CA"/>
              </w:rPr>
            </w:pPr>
          </w:p>
          <w:p w:rsidR="00E1753D" w:rsidRDefault="00E1753D" w:rsidP="00E1753D">
            <w:pPr>
              <w:pStyle w:val="NoSpacing"/>
              <w:rPr>
                <w:rFonts w:cstheme="minorHAnsi"/>
                <w:szCs w:val="22"/>
              </w:rPr>
            </w:pPr>
            <w:r w:rsidRPr="00345BC8">
              <w:rPr>
                <w:rFonts w:cstheme="minorHAnsi"/>
                <w:b/>
                <w:szCs w:val="22"/>
              </w:rPr>
              <w:t>Labour Market Data</w:t>
            </w:r>
            <w:r>
              <w:rPr>
                <w:rFonts w:cstheme="minorHAnsi"/>
                <w:szCs w:val="22"/>
              </w:rPr>
              <w:t>:</w:t>
            </w:r>
          </w:p>
          <w:p w:rsidR="009135E4" w:rsidRDefault="009135E4" w:rsidP="009135E4">
            <w:pPr>
              <w:pStyle w:val="NoSpacing"/>
              <w:rPr>
                <w:rFonts w:cstheme="minorHAnsi"/>
                <w:szCs w:val="22"/>
              </w:rPr>
            </w:pPr>
            <w:r>
              <w:rPr>
                <w:rFonts w:cstheme="minorHAnsi"/>
                <w:szCs w:val="22"/>
              </w:rPr>
              <w:t>The</w:t>
            </w:r>
            <w:r w:rsidRPr="00D6651D">
              <w:rPr>
                <w:rFonts w:cstheme="minorHAnsi"/>
                <w:szCs w:val="22"/>
              </w:rPr>
              <w:t xml:space="preserve"> National Occupation Classification NOC</w:t>
            </w:r>
            <w:r>
              <w:rPr>
                <w:rFonts w:cstheme="minorHAnsi"/>
                <w:szCs w:val="22"/>
              </w:rPr>
              <w:t>7312</w:t>
            </w:r>
            <w:r w:rsidRPr="00D6651D">
              <w:rPr>
                <w:rFonts w:cstheme="minorHAnsi"/>
                <w:szCs w:val="22"/>
              </w:rPr>
              <w:t xml:space="preserve"> </w:t>
            </w:r>
            <w:r>
              <w:rPr>
                <w:rFonts w:cstheme="minorHAnsi"/>
                <w:szCs w:val="22"/>
              </w:rPr>
              <w:t xml:space="preserve">Heavy Duty Equipment Mechanic details industry and sector trends for Heavy Duty Equipment Mechanics. Graduates of Fleming’s HET program are the Technicians in this field not the mechanics (Job Bank, 2017). The Heavy Duty Equipment Techniques program provides Technician level maintenance and repair </w:t>
            </w:r>
            <w:r w:rsidRPr="00837C5D">
              <w:rPr>
                <w:rFonts w:cstheme="minorHAnsi"/>
                <w:szCs w:val="22"/>
              </w:rPr>
              <w:t xml:space="preserve">of </w:t>
            </w:r>
            <w:r w:rsidR="00837C5D" w:rsidRPr="00837C5D">
              <w:rPr>
                <w:rFonts w:cstheme="minorHAnsi"/>
                <w:szCs w:val="22"/>
              </w:rPr>
              <w:t>Heavy Equipment</w:t>
            </w:r>
            <w:r>
              <w:rPr>
                <w:rFonts w:cstheme="minorHAnsi"/>
                <w:szCs w:val="22"/>
              </w:rPr>
              <w:t xml:space="preserve">  (Harris, 2018).  They are employed by</w:t>
            </w:r>
            <w:r>
              <w:t xml:space="preserve"> companies which own and operate heavy equipment, heavy equipment dealers, rental and service establishments, railway transport companies and, urban transit systems (Job Bank, 2017)</w:t>
            </w:r>
            <w:r>
              <w:rPr>
                <w:rFonts w:cstheme="minorHAnsi"/>
                <w:szCs w:val="22"/>
              </w:rPr>
              <w:t>.  In 2016, the % of the total jobs in the industry were as follows:</w:t>
            </w:r>
          </w:p>
          <w:p w:rsidR="00D83D02" w:rsidRPr="00D83D02" w:rsidRDefault="00D83D02" w:rsidP="00D83D02">
            <w:pPr>
              <w:pStyle w:val="NoSpacing"/>
              <w:numPr>
                <w:ilvl w:val="0"/>
                <w:numId w:val="20"/>
              </w:numPr>
              <w:rPr>
                <w:rFonts w:cstheme="minorHAnsi"/>
                <w:szCs w:val="22"/>
              </w:rPr>
            </w:pPr>
            <w:r>
              <w:lastRenderedPageBreak/>
              <w:t>Farm, Lawn &amp; Garden Machinery &amp; Equipment Merchant Wholesalers (24.9 %)</w:t>
            </w:r>
          </w:p>
          <w:p w:rsidR="00D83D02" w:rsidRPr="00D83D02" w:rsidRDefault="00D83D02" w:rsidP="00D83D02">
            <w:pPr>
              <w:pStyle w:val="NoSpacing"/>
              <w:numPr>
                <w:ilvl w:val="0"/>
                <w:numId w:val="20"/>
              </w:numPr>
              <w:rPr>
                <w:rFonts w:cstheme="minorHAnsi"/>
                <w:szCs w:val="22"/>
              </w:rPr>
            </w:pPr>
            <w:r>
              <w:t xml:space="preserve"> Construction, forestry, mining, and industrial machinery, equipment &amp; supplies merchant wholesalers (5.0%)</w:t>
            </w:r>
          </w:p>
          <w:p w:rsidR="00D83D02" w:rsidRPr="00D83D02" w:rsidRDefault="00D83D02" w:rsidP="00D83D02">
            <w:pPr>
              <w:pStyle w:val="NoSpacing"/>
              <w:numPr>
                <w:ilvl w:val="0"/>
                <w:numId w:val="20"/>
              </w:numPr>
              <w:rPr>
                <w:rFonts w:cstheme="minorHAnsi"/>
                <w:szCs w:val="22"/>
              </w:rPr>
            </w:pPr>
            <w:r>
              <w:t>Commercial and industrial machinery and equipment (except automotive and electronic) repair and maintenance (7.4%)</w:t>
            </w:r>
          </w:p>
          <w:p w:rsidR="00D83D02" w:rsidRPr="00D83D02" w:rsidRDefault="00D83D02" w:rsidP="00D83D02">
            <w:pPr>
              <w:pStyle w:val="NoSpacing"/>
              <w:numPr>
                <w:ilvl w:val="0"/>
                <w:numId w:val="20"/>
              </w:numPr>
              <w:rPr>
                <w:rFonts w:cstheme="minorHAnsi"/>
                <w:szCs w:val="22"/>
              </w:rPr>
            </w:pPr>
            <w:r>
              <w:t>Commercial and industrial machinery and equipment rental and leasing (9.3%)</w:t>
            </w:r>
          </w:p>
          <w:p w:rsidR="00D83D02" w:rsidRDefault="00D83D02" w:rsidP="00D83D02">
            <w:pPr>
              <w:pStyle w:val="NoSpacing"/>
              <w:numPr>
                <w:ilvl w:val="0"/>
                <w:numId w:val="20"/>
              </w:numPr>
              <w:rPr>
                <w:rFonts w:cstheme="minorHAnsi"/>
                <w:szCs w:val="22"/>
              </w:rPr>
            </w:pPr>
            <w:r>
              <w:t>Other specialty trade contractors (2.4%)</w:t>
            </w:r>
          </w:p>
          <w:p w:rsidR="00D83D02" w:rsidRDefault="00D83D02" w:rsidP="00D83D02">
            <w:pPr>
              <w:pStyle w:val="NoSpacing"/>
              <w:rPr>
                <w:rFonts w:cstheme="minorHAnsi"/>
                <w:szCs w:val="22"/>
              </w:rPr>
            </w:pPr>
            <w:r>
              <w:rPr>
                <w:rFonts w:cstheme="minorHAnsi"/>
                <w:szCs w:val="22"/>
              </w:rPr>
              <w:t>(EMSI Analyst, 2017)</w:t>
            </w:r>
          </w:p>
          <w:p w:rsidR="00E1753D" w:rsidRDefault="00E1753D" w:rsidP="00F755A9">
            <w:pPr>
              <w:pStyle w:val="NoSpacing"/>
              <w:rPr>
                <w:noProof/>
                <w:lang w:val="en-CA" w:eastAsia="en-CA"/>
              </w:rPr>
            </w:pPr>
          </w:p>
          <w:p w:rsidR="00D83D02" w:rsidRDefault="00D83D02" w:rsidP="00D83D02">
            <w:pPr>
              <w:pStyle w:val="NoSpacing"/>
              <w:rPr>
                <w:rFonts w:cstheme="minorHAnsi"/>
                <w:szCs w:val="22"/>
              </w:rPr>
            </w:pPr>
            <w:r>
              <w:rPr>
                <w:rFonts w:cstheme="minorHAnsi"/>
                <w:szCs w:val="22"/>
              </w:rPr>
              <w:t>For the 2016-2018 period, the employment outlook is expected to be good for Heavy Duty Equipment mechanics in Ontario (Fry, 2017) so we can perhaps think that the employment outlook for Heavy Duty Equipment Technicians may be the same. Approximately 12,800 people work in this occupation and 78% of those work year round (Fry, 2017). The gender distribution of people in this occupation is Men more than 95%, Women less than 5% (jobbank.gc.ca)</w:t>
            </w:r>
            <w:r w:rsidR="005B6684">
              <w:rPr>
                <w:rFonts w:cstheme="minorHAnsi"/>
                <w:szCs w:val="22"/>
              </w:rPr>
              <w:t>.</w:t>
            </w:r>
          </w:p>
          <w:p w:rsidR="00E5069C" w:rsidRDefault="00E5069C" w:rsidP="00D83D02">
            <w:pPr>
              <w:pStyle w:val="NoSpacing"/>
              <w:rPr>
                <w:rFonts w:cstheme="minorHAnsi"/>
                <w:szCs w:val="22"/>
              </w:rPr>
            </w:pPr>
          </w:p>
          <w:p w:rsidR="00E5069C" w:rsidRDefault="00E5069C" w:rsidP="00D83D02">
            <w:pPr>
              <w:pStyle w:val="NoSpacing"/>
              <w:rPr>
                <w:rFonts w:cstheme="minorHAnsi"/>
                <w:szCs w:val="22"/>
              </w:rPr>
            </w:pPr>
            <w:r w:rsidRPr="004F0719">
              <w:rPr>
                <w:rFonts w:cstheme="minorHAnsi"/>
                <w:b/>
                <w:szCs w:val="22"/>
              </w:rPr>
              <w:t>Standards/Accreditation</w:t>
            </w:r>
            <w:r w:rsidRPr="00345BC8">
              <w:rPr>
                <w:rFonts w:cstheme="minorHAnsi"/>
                <w:b/>
                <w:szCs w:val="22"/>
              </w:rPr>
              <w:t>:</w:t>
            </w:r>
          </w:p>
          <w:p w:rsidR="00E5069C" w:rsidRDefault="000A4989" w:rsidP="00D83D02">
            <w:pPr>
              <w:pStyle w:val="NoSpacing"/>
              <w:rPr>
                <w:rFonts w:cstheme="minorHAnsi"/>
                <w:szCs w:val="22"/>
              </w:rPr>
            </w:pPr>
            <w:r>
              <w:t>“</w:t>
            </w:r>
            <w:r w:rsidR="00E5069C">
              <w:t xml:space="preserve">There are three skilled trades associated with this occupation in Ontario; namely agricultural equipment technician, heavy -duty equipment technician and hydraulic/pneumatic mechanic. Even though trade certification is voluntary, </w:t>
            </w:r>
            <w:r w:rsidR="00E5069C" w:rsidRPr="00837C5D">
              <w:t>employers normally require individuals who have completed or are pursuing the provincial apprenticeship program. In addition, candidates are usually required to have a valid driver's licence and clean driving reco</w:t>
            </w:r>
            <w:r w:rsidRPr="00837C5D">
              <w:t>rd and may need their own tools.” (jobbank.gc.ca)</w:t>
            </w:r>
          </w:p>
          <w:p w:rsidR="00D83D02" w:rsidRDefault="00D83D02" w:rsidP="00D83D02">
            <w:pPr>
              <w:pStyle w:val="NoSpacing"/>
              <w:rPr>
                <w:rFonts w:cstheme="minorHAnsi"/>
                <w:szCs w:val="22"/>
              </w:rPr>
            </w:pPr>
          </w:p>
          <w:p w:rsidR="00E5069C" w:rsidRPr="004F0719" w:rsidRDefault="00E5069C" w:rsidP="00E5069C">
            <w:pPr>
              <w:pStyle w:val="NoSpacing"/>
              <w:rPr>
                <w:rFonts w:cstheme="minorHAnsi"/>
                <w:b/>
                <w:szCs w:val="22"/>
              </w:rPr>
            </w:pPr>
            <w:r w:rsidRPr="004B3765">
              <w:rPr>
                <w:rFonts w:cstheme="minorHAnsi"/>
                <w:b/>
                <w:szCs w:val="22"/>
              </w:rPr>
              <w:t>Program Response to above:</w:t>
            </w:r>
          </w:p>
          <w:p w:rsidR="004B3765" w:rsidRPr="004B3765" w:rsidRDefault="004B3765" w:rsidP="004B3765">
            <w:pPr>
              <w:pStyle w:val="NoSpacing"/>
              <w:ind w:left="360"/>
              <w:rPr>
                <w:color w:val="000000"/>
                <w:lang w:val="en-CA"/>
              </w:rPr>
            </w:pPr>
            <w:r w:rsidRPr="004B3765">
              <w:rPr>
                <w:bCs/>
                <w:color w:val="000000"/>
              </w:rPr>
              <w:t>As discussed in the PAC meeting, new technology being used in the industry needs to be added to the curriculum.   The new technology is becoming standard on most equipment being sold today and must be added to our curricu</w:t>
            </w:r>
            <w:r>
              <w:rPr>
                <w:bCs/>
                <w:color w:val="000000"/>
              </w:rPr>
              <w:t>lum in the next few years (Harris, 2018).</w:t>
            </w:r>
          </w:p>
          <w:p w:rsidR="00B40CF0" w:rsidRPr="00116B54" w:rsidRDefault="00B40CF0" w:rsidP="00F755A9">
            <w:pPr>
              <w:pStyle w:val="NoSpacing"/>
              <w:rPr>
                <w:rFonts w:cstheme="minorHAnsi"/>
                <w:szCs w:val="22"/>
              </w:rPr>
            </w:pPr>
          </w:p>
        </w:tc>
      </w:tr>
      <w:tr w:rsidR="00B40CF0" w:rsidRPr="00116B54" w:rsidTr="003F0641">
        <w:tblPrEx>
          <w:shd w:val="clear" w:color="auto" w:fill="auto"/>
          <w:tblLook w:val="01E0" w:firstRow="1" w:lastRow="1" w:firstColumn="1" w:lastColumn="1" w:noHBand="0" w:noVBand="0"/>
        </w:tblPrEx>
        <w:tc>
          <w:tcPr>
            <w:tcW w:w="694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Pr="005C0ABE" w:rsidRDefault="007807C4" w:rsidP="00F755A9">
            <w:pPr>
              <w:pStyle w:val="NoSpacing"/>
              <w:rPr>
                <w:rFonts w:cstheme="minorHAnsi"/>
                <w:sz w:val="21"/>
                <w:szCs w:val="21"/>
              </w:rPr>
            </w:pPr>
            <w:r>
              <w:rPr>
                <w:rFonts w:cstheme="minorHAnsi"/>
                <w:color w:val="000000" w:themeColor="text1"/>
                <w:sz w:val="21"/>
                <w:szCs w:val="21"/>
              </w:rPr>
              <w:lastRenderedPageBreak/>
              <w:t>1</w:t>
            </w:r>
            <w:r w:rsidR="00B40CF0" w:rsidRPr="00222EE3">
              <w:rPr>
                <w:rFonts w:cstheme="minorHAnsi"/>
                <w:color w:val="000000" w:themeColor="text1"/>
                <w:sz w:val="21"/>
                <w:szCs w:val="21"/>
              </w:rPr>
              <w:t>.2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00B40CF0" w:rsidRPr="005C0ABE">
              <w:rPr>
                <w:rFonts w:cstheme="minorHAnsi"/>
                <w:sz w:val="21"/>
                <w:szCs w:val="21"/>
              </w:rPr>
              <w:t>Employment Trends</w:t>
            </w:r>
          </w:p>
          <w:p w:rsidR="003300C3" w:rsidRPr="005C0ABE" w:rsidRDefault="003300C3" w:rsidP="00F755A9">
            <w:pPr>
              <w:pStyle w:val="NoSpacing"/>
              <w:rPr>
                <w:rFonts w:cstheme="minorHAnsi"/>
                <w:sz w:val="21"/>
                <w:szCs w:val="21"/>
              </w:rPr>
            </w:pPr>
          </w:p>
          <w:p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0A4989" w:rsidRPr="00345BC8" w:rsidRDefault="000A4989" w:rsidP="000A4989">
            <w:pPr>
              <w:pStyle w:val="NoSpacing"/>
              <w:rPr>
                <w:b/>
                <w:noProof/>
                <w:lang w:val="en-CA" w:eastAsia="en-CA"/>
              </w:rPr>
            </w:pPr>
            <w:r w:rsidRPr="00345BC8">
              <w:rPr>
                <w:b/>
                <w:noProof/>
                <w:lang w:val="en-CA" w:eastAsia="en-CA"/>
              </w:rPr>
              <w:t>Graduate employment statistics (KPI2):</w:t>
            </w:r>
          </w:p>
          <w:p w:rsidR="000A4989" w:rsidRDefault="000A4989" w:rsidP="000A4989">
            <w:pPr>
              <w:pStyle w:val="NoSpacing"/>
              <w:numPr>
                <w:ilvl w:val="0"/>
                <w:numId w:val="22"/>
              </w:numPr>
              <w:rPr>
                <w:noProof/>
                <w:lang w:val="en-CA" w:eastAsia="en-CA"/>
              </w:rPr>
            </w:pPr>
            <w:r>
              <w:rPr>
                <w:noProof/>
                <w:lang w:val="en-CA" w:eastAsia="en-CA"/>
              </w:rPr>
              <w:t>Overall Employment rate:</w:t>
            </w:r>
          </w:p>
          <w:p w:rsidR="000A4989" w:rsidRDefault="000A4989" w:rsidP="000A4989">
            <w:pPr>
              <w:pStyle w:val="NoSpacing"/>
              <w:ind w:left="720"/>
              <w:rPr>
                <w:noProof/>
                <w:lang w:val="en-CA" w:eastAsia="en-CA"/>
              </w:rPr>
            </w:pPr>
            <w:r>
              <w:rPr>
                <w:noProof/>
                <w:lang w:val="en-CA" w:eastAsia="en-CA"/>
              </w:rPr>
              <w:t>2014 – 93%</w:t>
            </w:r>
            <w:r w:rsidR="00EB754F">
              <w:rPr>
                <w:noProof/>
                <w:lang w:val="en-CA" w:eastAsia="en-CA"/>
              </w:rPr>
              <w:t xml:space="preserve"> (15 respondents)</w:t>
            </w:r>
          </w:p>
          <w:p w:rsidR="000A4989" w:rsidRDefault="000A4989" w:rsidP="000A4989">
            <w:pPr>
              <w:pStyle w:val="NoSpacing"/>
              <w:ind w:left="720"/>
              <w:rPr>
                <w:noProof/>
                <w:lang w:val="en-CA" w:eastAsia="en-CA"/>
              </w:rPr>
            </w:pPr>
            <w:r>
              <w:rPr>
                <w:noProof/>
                <w:lang w:val="en-CA" w:eastAsia="en-CA"/>
              </w:rPr>
              <w:t>2015 – 95%</w:t>
            </w:r>
            <w:r w:rsidR="00EB754F">
              <w:rPr>
                <w:noProof/>
                <w:lang w:val="en-CA" w:eastAsia="en-CA"/>
              </w:rPr>
              <w:t xml:space="preserve"> (21 respondents)</w:t>
            </w:r>
          </w:p>
          <w:p w:rsidR="000A4989" w:rsidRDefault="000A4989" w:rsidP="000A4989">
            <w:pPr>
              <w:pStyle w:val="NoSpacing"/>
              <w:ind w:left="720"/>
              <w:rPr>
                <w:noProof/>
                <w:lang w:val="en-CA" w:eastAsia="en-CA"/>
              </w:rPr>
            </w:pPr>
            <w:r>
              <w:rPr>
                <w:noProof/>
                <w:lang w:val="en-CA" w:eastAsia="en-CA"/>
              </w:rPr>
              <w:t>2016 – 100%</w:t>
            </w:r>
            <w:r w:rsidR="00EB754F">
              <w:rPr>
                <w:noProof/>
                <w:lang w:val="en-CA" w:eastAsia="en-CA"/>
              </w:rPr>
              <w:t xml:space="preserve"> (21 respondents)</w:t>
            </w:r>
          </w:p>
          <w:p w:rsidR="000A4989" w:rsidRDefault="000A4989" w:rsidP="000A4989">
            <w:pPr>
              <w:pStyle w:val="NoSpacing"/>
              <w:ind w:left="720"/>
              <w:rPr>
                <w:noProof/>
                <w:lang w:val="en-CA" w:eastAsia="en-CA"/>
              </w:rPr>
            </w:pPr>
            <w:r>
              <w:rPr>
                <w:noProof/>
                <w:lang w:val="en-CA" w:eastAsia="en-CA"/>
              </w:rPr>
              <w:t>2017 – 100%</w:t>
            </w:r>
            <w:r w:rsidR="00EB754F">
              <w:rPr>
                <w:noProof/>
                <w:lang w:val="en-CA" w:eastAsia="en-CA"/>
              </w:rPr>
              <w:t xml:space="preserve"> (14 respondents)</w:t>
            </w:r>
          </w:p>
          <w:p w:rsidR="000A4989" w:rsidRPr="00871695" w:rsidRDefault="000A4989" w:rsidP="000A4989">
            <w:pPr>
              <w:pStyle w:val="NoSpacing"/>
              <w:rPr>
                <w:rFonts w:cstheme="minorHAnsi"/>
                <w:sz w:val="18"/>
                <w:szCs w:val="18"/>
              </w:rPr>
            </w:pPr>
            <w:r>
              <w:rPr>
                <w:rFonts w:cstheme="minorHAnsi"/>
                <w:sz w:val="18"/>
                <w:szCs w:val="18"/>
              </w:rPr>
              <w:t>(KPI data tables, Fleming Data Research May 2017)</w:t>
            </w:r>
          </w:p>
          <w:p w:rsidR="000A4989" w:rsidRDefault="000A4989" w:rsidP="000A4989">
            <w:pPr>
              <w:pStyle w:val="NoSpacing"/>
              <w:ind w:left="720"/>
              <w:rPr>
                <w:noProof/>
                <w:lang w:val="en-CA" w:eastAsia="en-CA"/>
              </w:rPr>
            </w:pPr>
          </w:p>
          <w:p w:rsidR="000A4989" w:rsidRPr="00345BC8" w:rsidRDefault="000A4989" w:rsidP="000A4989">
            <w:pPr>
              <w:pStyle w:val="NoSpacing"/>
              <w:rPr>
                <w:b/>
                <w:noProof/>
                <w:lang w:val="en-CA" w:eastAsia="en-CA"/>
              </w:rPr>
            </w:pPr>
            <w:r w:rsidRPr="00345BC8">
              <w:rPr>
                <w:b/>
                <w:noProof/>
                <w:lang w:val="en-CA" w:eastAsia="en-CA"/>
              </w:rPr>
              <w:t>Related Employment Rate (KPI3):</w:t>
            </w:r>
          </w:p>
          <w:p w:rsidR="000A4989" w:rsidRDefault="000A4989" w:rsidP="000A4989">
            <w:pPr>
              <w:pStyle w:val="NoSpacing"/>
              <w:rPr>
                <w:noProof/>
                <w:lang w:val="en-CA" w:eastAsia="en-CA"/>
              </w:rPr>
            </w:pPr>
            <w:r>
              <w:rPr>
                <w:noProof/>
                <w:lang w:val="en-CA" w:eastAsia="en-CA"/>
              </w:rPr>
              <w:t>2014- 93%</w:t>
            </w:r>
            <w:r w:rsidR="00EB754F">
              <w:rPr>
                <w:noProof/>
                <w:lang w:val="en-CA" w:eastAsia="en-CA"/>
              </w:rPr>
              <w:t xml:space="preserve"> (15 respondents)</w:t>
            </w:r>
          </w:p>
          <w:p w:rsidR="000A4989" w:rsidRDefault="000A4989" w:rsidP="000A4989">
            <w:pPr>
              <w:pStyle w:val="NoSpacing"/>
              <w:rPr>
                <w:noProof/>
                <w:lang w:val="en-CA" w:eastAsia="en-CA"/>
              </w:rPr>
            </w:pPr>
            <w:r>
              <w:rPr>
                <w:noProof/>
                <w:lang w:val="en-CA" w:eastAsia="en-CA"/>
              </w:rPr>
              <w:t>2015 –95%</w:t>
            </w:r>
            <w:r w:rsidR="00EB754F">
              <w:rPr>
                <w:noProof/>
                <w:lang w:val="en-CA" w:eastAsia="en-CA"/>
              </w:rPr>
              <w:t xml:space="preserve"> (21 respondents)</w:t>
            </w:r>
          </w:p>
          <w:p w:rsidR="000A4989" w:rsidRDefault="000A4989" w:rsidP="000A4989">
            <w:pPr>
              <w:pStyle w:val="NoSpacing"/>
              <w:rPr>
                <w:noProof/>
                <w:lang w:val="en-CA" w:eastAsia="en-CA"/>
              </w:rPr>
            </w:pPr>
            <w:r>
              <w:rPr>
                <w:noProof/>
                <w:lang w:val="en-CA" w:eastAsia="en-CA"/>
              </w:rPr>
              <w:t>2016 – 90%</w:t>
            </w:r>
            <w:r w:rsidR="00EB754F">
              <w:rPr>
                <w:noProof/>
                <w:lang w:val="en-CA" w:eastAsia="en-CA"/>
              </w:rPr>
              <w:t xml:space="preserve"> (21 respondents)</w:t>
            </w:r>
          </w:p>
          <w:p w:rsidR="000A4989" w:rsidRDefault="000A4989" w:rsidP="000A4989">
            <w:pPr>
              <w:pStyle w:val="NoSpacing"/>
              <w:rPr>
                <w:noProof/>
                <w:lang w:val="en-CA" w:eastAsia="en-CA"/>
              </w:rPr>
            </w:pPr>
            <w:r>
              <w:rPr>
                <w:noProof/>
                <w:lang w:val="en-CA" w:eastAsia="en-CA"/>
              </w:rPr>
              <w:t>2017 – 86%</w:t>
            </w:r>
            <w:r w:rsidR="00EB754F">
              <w:rPr>
                <w:noProof/>
                <w:lang w:val="en-CA" w:eastAsia="en-CA"/>
              </w:rPr>
              <w:t xml:space="preserve"> (14 respondents)</w:t>
            </w:r>
          </w:p>
          <w:p w:rsidR="000A4989" w:rsidRPr="00871695" w:rsidRDefault="000A4989" w:rsidP="000A4989">
            <w:pPr>
              <w:pStyle w:val="NoSpacing"/>
              <w:rPr>
                <w:rFonts w:cstheme="minorHAnsi"/>
                <w:sz w:val="18"/>
                <w:szCs w:val="18"/>
              </w:rPr>
            </w:pPr>
            <w:r>
              <w:rPr>
                <w:rFonts w:cstheme="minorHAnsi"/>
                <w:sz w:val="18"/>
                <w:szCs w:val="18"/>
              </w:rPr>
              <w:t>(KPI data tables, Fleming Data Research May 2017)</w:t>
            </w:r>
          </w:p>
          <w:p w:rsidR="000A4989" w:rsidRDefault="000A4989" w:rsidP="00F755A9">
            <w:pPr>
              <w:pStyle w:val="NoSpacing"/>
              <w:rPr>
                <w:noProof/>
                <w:lang w:val="en-CA" w:eastAsia="en-CA"/>
              </w:rPr>
            </w:pPr>
          </w:p>
          <w:p w:rsidR="00BA0A4C" w:rsidRPr="00344083" w:rsidRDefault="00BA0A4C" w:rsidP="00BA0A4C">
            <w:pPr>
              <w:pStyle w:val="NoSpacing"/>
              <w:rPr>
                <w:b/>
                <w:noProof/>
                <w:lang w:val="en-CA" w:eastAsia="en-CA"/>
              </w:rPr>
            </w:pPr>
            <w:r w:rsidRPr="00344083">
              <w:rPr>
                <w:b/>
                <w:noProof/>
                <w:lang w:val="en-CA" w:eastAsia="en-CA"/>
              </w:rPr>
              <w:t>Emergent Employment Trends:</w:t>
            </w:r>
          </w:p>
          <w:p w:rsidR="00BA0A4C" w:rsidRDefault="00BA0A4C" w:rsidP="00BA0A4C">
            <w:pPr>
              <w:pStyle w:val="NoSpacing"/>
            </w:pPr>
            <w:r>
              <w:t xml:space="preserve">“Employment in this occupation has been relatively stable in Ontario over the past several years. Heavy-duty equipment mechanics are employed in various industries, the largest of which include wholesalers of machinery and equipment, construction, and repair and maintenance services. The mining industry, particularly metal ore mining also accounts for a significant share of employment of these mechanics in Northern Ontario. The level of construction activities is a chief driver of employment demand. Some areas of the province are experiencing above average population and business growth, increasing new residential and non-residential construction. Further, several large-scale infrastructure developments are being undertaken and planned including in public transit and highway and road construction. The frequent use of mobile heavy equipment for these projects will raise the need for repairs and maintenance by mechanics directly at construction sites. The refurbishment of reactors at nuclear generating facilities will also be a strong driver of demand for these mechanics. A fair amount of job openings will also arise within sectors supplying heavy machinery to construction. For example, the high levels of construction activities will spur demand for wholesale orders of new and used heavy equipment such as cranes and excavating machinery and add opportunities for </w:t>
            </w:r>
            <w:r>
              <w:lastRenderedPageBreak/>
              <w:t>heavy-duty equipment mechanics. In addition to construction, employment of these mechanics are expected to benefit from the wide variety of mobile heavy equipment manufactured and supplied across Ontario in support of Heavy Equipment Techniques - Program Research November 2017 P a g e | 8 activities such as forestry, mining, recycling, snow clearing and waste management. More specifically, Ontario accounts for the highest share of Canadian farms, which are mostly located in Southwestern Ontario. During the forecast period, these mechanics should have a steady flow of work opportunities to service mobile farm equipment. Generally, sales from machinery, equipment and supplies wholesalers have been increasing in the province over the last several years. Manufacturers, and suppliers of new and used machinery, often provide on-site and after sales field service to customers, supporting job prospects for these mechanics.” (jobbank.gc.ca)</w:t>
            </w:r>
          </w:p>
          <w:p w:rsidR="00B40CF0" w:rsidRPr="00116B54" w:rsidRDefault="00B40CF0" w:rsidP="00F755A9">
            <w:pPr>
              <w:pStyle w:val="NoSpacing"/>
              <w:rPr>
                <w:rFonts w:cstheme="minorHAnsi"/>
                <w:szCs w:val="22"/>
              </w:rPr>
            </w:pPr>
          </w:p>
        </w:tc>
      </w:tr>
      <w:tr w:rsidR="00B40CF0" w:rsidRPr="00116B54" w:rsidTr="003F0641">
        <w:tblPrEx>
          <w:shd w:val="clear" w:color="auto" w:fill="auto"/>
          <w:tblLook w:val="01E0" w:firstRow="1" w:lastRow="1" w:firstColumn="1" w:lastColumn="1" w:noHBand="0" w:noVBand="0"/>
        </w:tblPrEx>
        <w:trPr>
          <w:trHeight w:val="709"/>
        </w:trPr>
        <w:tc>
          <w:tcPr>
            <w:tcW w:w="694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F755A9">
            <w:pPr>
              <w:pStyle w:val="NoSpacing"/>
              <w:rPr>
                <w:rFonts w:cstheme="minorHAnsi"/>
                <w:sz w:val="21"/>
                <w:szCs w:val="21"/>
              </w:rPr>
            </w:pPr>
            <w:r w:rsidRPr="005C0ABE">
              <w:rPr>
                <w:rFonts w:cstheme="minorHAnsi"/>
                <w:sz w:val="21"/>
                <w:szCs w:val="21"/>
              </w:rPr>
              <w:lastRenderedPageBreak/>
              <w:t>2.0 Key Performance Indicators</w:t>
            </w:r>
            <w:r w:rsidR="004B75CD" w:rsidRPr="005C0ABE">
              <w:rPr>
                <w:rFonts w:cstheme="minorHAnsi"/>
                <w:sz w:val="21"/>
                <w:szCs w:val="21"/>
              </w:rPr>
              <w:t xml:space="preserve">  </w:t>
            </w:r>
          </w:p>
          <w:p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3F0641">
        <w:tblPrEx>
          <w:shd w:val="clear" w:color="auto" w:fill="auto"/>
          <w:tblLook w:val="01E0" w:firstRow="1" w:lastRow="1" w:firstColumn="1" w:lastColumn="1" w:noHBand="0" w:noVBand="0"/>
        </w:tblPrEx>
        <w:trPr>
          <w:trHeight w:val="1809"/>
        </w:trPr>
        <w:tc>
          <w:tcPr>
            <w:tcW w:w="694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t>2.1  Student Satisfaction</w:t>
            </w:r>
          </w:p>
          <w:p w:rsidR="00EF4330" w:rsidRPr="005C0ABE" w:rsidRDefault="00EF4330" w:rsidP="00F755A9">
            <w:pPr>
              <w:pStyle w:val="NoSpacing"/>
              <w:rPr>
                <w:rFonts w:cstheme="minorHAnsi"/>
                <w:sz w:val="21"/>
                <w:szCs w:val="21"/>
              </w:rPr>
            </w:pPr>
          </w:p>
          <w:p w:rsidR="00B40CF0" w:rsidRPr="005C0ABE" w:rsidRDefault="003300C3" w:rsidP="00BE1B69">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A0A4C" w:rsidRPr="00345BC8" w:rsidRDefault="00BA0A4C" w:rsidP="00BA0A4C">
            <w:pPr>
              <w:pStyle w:val="NoSpacing"/>
              <w:rPr>
                <w:b/>
                <w:noProof/>
                <w:lang w:val="en-CA" w:eastAsia="en-CA"/>
              </w:rPr>
            </w:pPr>
            <w:r w:rsidRPr="00345BC8">
              <w:rPr>
                <w:b/>
                <w:noProof/>
                <w:lang w:val="en-CA" w:eastAsia="en-CA"/>
              </w:rPr>
              <w:t>Student Satisfaction (KPI8 Satisfaction with Learning Experience):</w:t>
            </w:r>
          </w:p>
          <w:p w:rsidR="00BA0A4C" w:rsidRDefault="00BA0A4C" w:rsidP="00BA0A4C">
            <w:pPr>
              <w:pStyle w:val="NoSpacing"/>
              <w:rPr>
                <w:noProof/>
                <w:lang w:val="en-CA" w:eastAsia="en-CA"/>
              </w:rPr>
            </w:pPr>
            <w:r>
              <w:rPr>
                <w:noProof/>
                <w:lang w:val="en-CA" w:eastAsia="en-CA"/>
              </w:rPr>
              <w:t>2014-92%</w:t>
            </w:r>
            <w:r w:rsidR="008F4D7D">
              <w:rPr>
                <w:noProof/>
                <w:lang w:val="en-CA" w:eastAsia="en-CA"/>
              </w:rPr>
              <w:t xml:space="preserve"> (55</w:t>
            </w:r>
            <w:r>
              <w:rPr>
                <w:noProof/>
                <w:lang w:val="en-CA" w:eastAsia="en-CA"/>
              </w:rPr>
              <w:t xml:space="preserve"> respondents)</w:t>
            </w:r>
          </w:p>
          <w:p w:rsidR="00BA0A4C" w:rsidRDefault="00BA0A4C" w:rsidP="00BA0A4C">
            <w:pPr>
              <w:pStyle w:val="NoSpacing"/>
              <w:rPr>
                <w:noProof/>
                <w:lang w:val="en-CA" w:eastAsia="en-CA"/>
              </w:rPr>
            </w:pPr>
            <w:r>
              <w:rPr>
                <w:noProof/>
                <w:lang w:val="en-CA" w:eastAsia="en-CA"/>
              </w:rPr>
              <w:t xml:space="preserve">2015-0% </w:t>
            </w:r>
            <w:r w:rsidR="008F4D7D">
              <w:rPr>
                <w:noProof/>
                <w:lang w:val="en-CA" w:eastAsia="en-CA"/>
              </w:rPr>
              <w:t>(</w:t>
            </w:r>
            <w:r>
              <w:rPr>
                <w:noProof/>
                <w:lang w:val="en-CA" w:eastAsia="en-CA"/>
              </w:rPr>
              <w:t>no data</w:t>
            </w:r>
            <w:r w:rsidR="008F4D7D">
              <w:rPr>
                <w:noProof/>
                <w:lang w:val="en-CA" w:eastAsia="en-CA"/>
              </w:rPr>
              <w:t>)</w:t>
            </w:r>
          </w:p>
          <w:p w:rsidR="00BA0A4C" w:rsidRDefault="008F4D7D" w:rsidP="00BA0A4C">
            <w:pPr>
              <w:pStyle w:val="NoSpacing"/>
              <w:rPr>
                <w:noProof/>
                <w:lang w:val="en-CA" w:eastAsia="en-CA"/>
              </w:rPr>
            </w:pPr>
            <w:r>
              <w:rPr>
                <w:noProof/>
                <w:lang w:val="en-CA" w:eastAsia="en-CA"/>
              </w:rPr>
              <w:t>2016-57% (46</w:t>
            </w:r>
            <w:r w:rsidR="00BA0A4C">
              <w:rPr>
                <w:noProof/>
                <w:lang w:val="en-CA" w:eastAsia="en-CA"/>
              </w:rPr>
              <w:t xml:space="preserve"> respondents)</w:t>
            </w:r>
          </w:p>
          <w:p w:rsidR="00BA0A4C" w:rsidRDefault="00BA0A4C" w:rsidP="00BA0A4C">
            <w:pPr>
              <w:pStyle w:val="NoSpacing"/>
              <w:rPr>
                <w:noProof/>
                <w:lang w:val="en-CA" w:eastAsia="en-CA"/>
              </w:rPr>
            </w:pPr>
            <w:r>
              <w:rPr>
                <w:noProof/>
                <w:lang w:val="en-CA" w:eastAsia="en-CA"/>
              </w:rPr>
              <w:t xml:space="preserve">2017-54% </w:t>
            </w:r>
            <w:r w:rsidR="008F4D7D">
              <w:rPr>
                <w:noProof/>
                <w:lang w:val="en-CA" w:eastAsia="en-CA"/>
              </w:rPr>
              <w:t>(30</w:t>
            </w:r>
            <w:r>
              <w:rPr>
                <w:noProof/>
                <w:lang w:val="en-CA" w:eastAsia="en-CA"/>
              </w:rPr>
              <w:t xml:space="preserve"> respondents)</w:t>
            </w:r>
          </w:p>
          <w:p w:rsidR="00BA0A4C" w:rsidRPr="00871695" w:rsidRDefault="00BA0A4C" w:rsidP="00BA0A4C">
            <w:pPr>
              <w:pStyle w:val="NoSpacing"/>
              <w:rPr>
                <w:rFonts w:cstheme="minorHAnsi"/>
                <w:sz w:val="18"/>
                <w:szCs w:val="18"/>
              </w:rPr>
            </w:pPr>
            <w:r>
              <w:rPr>
                <w:rFonts w:cstheme="minorHAnsi"/>
                <w:sz w:val="18"/>
                <w:szCs w:val="18"/>
              </w:rPr>
              <w:t>(KPI data tables, Fleming Data Research May 2017)</w:t>
            </w:r>
          </w:p>
          <w:p w:rsidR="00BA0A4C" w:rsidRDefault="00BA0A4C" w:rsidP="00BA0A4C">
            <w:pPr>
              <w:pStyle w:val="NoSpacing"/>
              <w:rPr>
                <w:noProof/>
                <w:lang w:val="en-CA" w:eastAsia="en-CA"/>
              </w:rPr>
            </w:pPr>
          </w:p>
          <w:p w:rsidR="00BA0A4C" w:rsidRPr="00345BC8" w:rsidRDefault="00BA0A4C" w:rsidP="00BA0A4C">
            <w:pPr>
              <w:pStyle w:val="NoSpacing"/>
              <w:rPr>
                <w:b/>
                <w:noProof/>
                <w:lang w:val="en-CA" w:eastAsia="en-CA"/>
              </w:rPr>
            </w:pPr>
            <w:r w:rsidRPr="00345BC8">
              <w:rPr>
                <w:b/>
                <w:noProof/>
                <w:lang w:val="en-CA" w:eastAsia="en-CA"/>
              </w:rPr>
              <w:t>Student Satisfaction (KPI9 Satisfaction with Teachers):</w:t>
            </w:r>
          </w:p>
          <w:p w:rsidR="00BA0A4C" w:rsidRDefault="00BA0A4C" w:rsidP="00BA0A4C">
            <w:pPr>
              <w:pStyle w:val="NoSpacing"/>
              <w:rPr>
                <w:noProof/>
                <w:lang w:val="en-CA" w:eastAsia="en-CA"/>
              </w:rPr>
            </w:pPr>
            <w:r>
              <w:rPr>
                <w:noProof/>
                <w:lang w:val="en-CA" w:eastAsia="en-CA"/>
              </w:rPr>
              <w:t>2014-87%</w:t>
            </w:r>
            <w:r w:rsidR="008F4D7D">
              <w:rPr>
                <w:noProof/>
                <w:lang w:val="en-CA" w:eastAsia="en-CA"/>
              </w:rPr>
              <w:t xml:space="preserve"> (55</w:t>
            </w:r>
            <w:r>
              <w:rPr>
                <w:noProof/>
                <w:lang w:val="en-CA" w:eastAsia="en-CA"/>
              </w:rPr>
              <w:t xml:space="preserve"> respondents)</w:t>
            </w:r>
          </w:p>
          <w:p w:rsidR="00BA0A4C" w:rsidRDefault="00BA0A4C" w:rsidP="00BA0A4C">
            <w:pPr>
              <w:pStyle w:val="NoSpacing"/>
              <w:rPr>
                <w:noProof/>
                <w:lang w:val="en-CA" w:eastAsia="en-CA"/>
              </w:rPr>
            </w:pPr>
            <w:r>
              <w:rPr>
                <w:noProof/>
                <w:lang w:val="en-CA" w:eastAsia="en-CA"/>
              </w:rPr>
              <w:t>2015-0%</w:t>
            </w:r>
            <w:r w:rsidR="008F4D7D">
              <w:rPr>
                <w:noProof/>
                <w:lang w:val="en-CA" w:eastAsia="en-CA"/>
              </w:rPr>
              <w:t xml:space="preserve"> (no data)</w:t>
            </w:r>
          </w:p>
          <w:p w:rsidR="00BA0A4C" w:rsidRDefault="00BA0A4C" w:rsidP="00BA0A4C">
            <w:pPr>
              <w:pStyle w:val="NoSpacing"/>
              <w:rPr>
                <w:noProof/>
                <w:lang w:val="en-CA" w:eastAsia="en-CA"/>
              </w:rPr>
            </w:pPr>
            <w:r>
              <w:rPr>
                <w:noProof/>
                <w:lang w:val="en-CA" w:eastAsia="en-CA"/>
              </w:rPr>
              <w:t>2016-4</w:t>
            </w:r>
            <w:r w:rsidR="008F4D7D">
              <w:rPr>
                <w:noProof/>
                <w:lang w:val="en-CA" w:eastAsia="en-CA"/>
              </w:rPr>
              <w:t>3</w:t>
            </w:r>
            <w:r>
              <w:rPr>
                <w:noProof/>
                <w:lang w:val="en-CA" w:eastAsia="en-CA"/>
              </w:rPr>
              <w:t>%</w:t>
            </w:r>
            <w:r w:rsidR="008F4D7D">
              <w:rPr>
                <w:noProof/>
                <w:lang w:val="en-CA" w:eastAsia="en-CA"/>
              </w:rPr>
              <w:t xml:space="preserve"> (46</w:t>
            </w:r>
            <w:r>
              <w:rPr>
                <w:noProof/>
                <w:lang w:val="en-CA" w:eastAsia="en-CA"/>
              </w:rPr>
              <w:t xml:space="preserve"> respondents)</w:t>
            </w:r>
          </w:p>
          <w:p w:rsidR="00BA0A4C" w:rsidRDefault="00BA0A4C" w:rsidP="00BA0A4C">
            <w:pPr>
              <w:pStyle w:val="NoSpacing"/>
              <w:rPr>
                <w:noProof/>
                <w:lang w:val="en-CA" w:eastAsia="en-CA"/>
              </w:rPr>
            </w:pPr>
            <w:r>
              <w:rPr>
                <w:noProof/>
                <w:lang w:val="en-CA" w:eastAsia="en-CA"/>
              </w:rPr>
              <w:t>2017-61%</w:t>
            </w:r>
            <w:r w:rsidR="008F4D7D">
              <w:rPr>
                <w:noProof/>
                <w:lang w:val="en-CA" w:eastAsia="en-CA"/>
              </w:rPr>
              <w:t xml:space="preserve"> (30</w:t>
            </w:r>
            <w:r>
              <w:rPr>
                <w:noProof/>
                <w:lang w:val="en-CA" w:eastAsia="en-CA"/>
              </w:rPr>
              <w:t xml:space="preserve"> respondents)</w:t>
            </w:r>
          </w:p>
          <w:p w:rsidR="00BA0A4C" w:rsidRPr="00871695" w:rsidRDefault="00BA0A4C" w:rsidP="00BA0A4C">
            <w:pPr>
              <w:pStyle w:val="NoSpacing"/>
              <w:rPr>
                <w:rFonts w:cstheme="minorHAnsi"/>
                <w:sz w:val="18"/>
                <w:szCs w:val="18"/>
              </w:rPr>
            </w:pPr>
            <w:r>
              <w:rPr>
                <w:rFonts w:cstheme="minorHAnsi"/>
                <w:sz w:val="18"/>
                <w:szCs w:val="18"/>
              </w:rPr>
              <w:t>(KPI data tables, Fleming Data Research May 2017)</w:t>
            </w:r>
          </w:p>
          <w:p w:rsidR="00BA0A4C" w:rsidRDefault="00BA0A4C" w:rsidP="00F755A9">
            <w:pPr>
              <w:pStyle w:val="NoSpacing"/>
              <w:rPr>
                <w:noProof/>
                <w:lang w:val="en-CA" w:eastAsia="en-CA"/>
              </w:rPr>
            </w:pPr>
          </w:p>
          <w:p w:rsidR="00BA0A4C" w:rsidRPr="00344083" w:rsidRDefault="00BA0A4C" w:rsidP="00BA0A4C">
            <w:pPr>
              <w:pStyle w:val="NoSpacing"/>
              <w:rPr>
                <w:noProof/>
                <w:lang w:val="en-CA" w:eastAsia="en-CA"/>
              </w:rPr>
            </w:pPr>
            <w:r w:rsidRPr="00344083">
              <w:rPr>
                <w:noProof/>
                <w:lang w:val="en-CA" w:eastAsia="en-CA"/>
              </w:rPr>
              <w:lastRenderedPageBreak/>
              <w:t>Continuity of program delivery  (both teaching and sequencing) was impacted by a complete staffing change in 2016 which would have likely impacted the learning experience of the 2016 class.  Contract faculty changes have continued to impact the satisfaction of students with learning and teaching.</w:t>
            </w:r>
            <w:r>
              <w:rPr>
                <w:noProof/>
                <w:lang w:val="en-CA" w:eastAsia="en-CA"/>
              </w:rPr>
              <w:t xml:space="preserve">  It is felt that continuity of teaching staff needs to be addressed </w:t>
            </w:r>
            <w:r w:rsidRPr="00344083">
              <w:rPr>
                <w:noProof/>
                <w:sz w:val="18"/>
                <w:szCs w:val="18"/>
                <w:lang w:val="en-CA" w:eastAsia="en-CA"/>
              </w:rPr>
              <w:t>(Harris, 2018).</w:t>
            </w:r>
          </w:p>
          <w:p w:rsidR="00BA0A4C" w:rsidRDefault="00BA0A4C" w:rsidP="00F755A9">
            <w:pPr>
              <w:pStyle w:val="NoSpacing"/>
              <w:rPr>
                <w:noProof/>
                <w:lang w:val="en-CA" w:eastAsia="en-CA"/>
              </w:rPr>
            </w:pPr>
          </w:p>
          <w:p w:rsidR="00F33449" w:rsidRPr="00345BC8" w:rsidRDefault="00F33449" w:rsidP="00F33449">
            <w:pPr>
              <w:pStyle w:val="NoSpacing"/>
              <w:rPr>
                <w:b/>
                <w:noProof/>
                <w:lang w:val="en-CA" w:eastAsia="en-CA"/>
              </w:rPr>
            </w:pPr>
            <w:r w:rsidRPr="00345BC8">
              <w:rPr>
                <w:b/>
                <w:noProof/>
                <w:lang w:val="en-CA" w:eastAsia="en-CA"/>
              </w:rPr>
              <w:t xml:space="preserve">Student Focus Group: </w:t>
            </w:r>
          </w:p>
          <w:p w:rsidR="00F33449" w:rsidRDefault="00F33449" w:rsidP="00F33449">
            <w:pPr>
              <w:pStyle w:val="NoSpacing"/>
              <w:rPr>
                <w:noProof/>
                <w:lang w:val="en-CA" w:eastAsia="en-CA"/>
              </w:rPr>
            </w:pPr>
            <w:r>
              <w:rPr>
                <w:noProof/>
                <w:lang w:val="en-CA" w:eastAsia="en-CA"/>
              </w:rPr>
              <w:t xml:space="preserve">A student focus group was facilitated March 22, 2018. The session was conducted with both HET and EPG students at the same time.  </w:t>
            </w:r>
          </w:p>
          <w:p w:rsidR="00A07F69" w:rsidRDefault="00A07F69" w:rsidP="00F33449">
            <w:pPr>
              <w:pStyle w:val="NoSpacing"/>
              <w:rPr>
                <w:noProof/>
                <w:lang w:val="en-CA" w:eastAsia="en-CA"/>
              </w:rPr>
            </w:pPr>
          </w:p>
          <w:p w:rsidR="00F33449" w:rsidRDefault="00F33449" w:rsidP="00F33449">
            <w:pPr>
              <w:pStyle w:val="NoSpacing"/>
              <w:rPr>
                <w:noProof/>
                <w:lang w:val="en-CA" w:eastAsia="en-CA"/>
              </w:rPr>
            </w:pPr>
            <w:r>
              <w:rPr>
                <w:noProof/>
                <w:lang w:val="en-CA" w:eastAsia="en-CA"/>
              </w:rPr>
              <w:t>Noteworthy strengths and highlights included the following:</w:t>
            </w:r>
          </w:p>
          <w:p w:rsidR="00F33449" w:rsidRDefault="00F33449" w:rsidP="00F33449">
            <w:pPr>
              <w:pStyle w:val="ListParagraph"/>
              <w:numPr>
                <w:ilvl w:val="0"/>
                <w:numId w:val="23"/>
              </w:numPr>
              <w:spacing w:after="200" w:line="276" w:lineRule="auto"/>
            </w:pPr>
            <w:r>
              <w:t>“All students liked the short “in school” time – one year is a good length of time for program it is faster than usual and gets them out in industry quicker – like how the program covers all subjects”</w:t>
            </w:r>
          </w:p>
          <w:p w:rsidR="00F33449" w:rsidRDefault="00F33449" w:rsidP="00F33449">
            <w:pPr>
              <w:pStyle w:val="ListParagraph"/>
              <w:numPr>
                <w:ilvl w:val="0"/>
                <w:numId w:val="23"/>
              </w:numPr>
              <w:spacing w:after="200" w:line="276" w:lineRule="auto"/>
            </w:pPr>
            <w:r>
              <w:t>“Co-op is a huge benefit and like assistance in getting it”</w:t>
            </w:r>
          </w:p>
          <w:p w:rsidR="00F33449" w:rsidRDefault="00F33449" w:rsidP="00F33449">
            <w:pPr>
              <w:pStyle w:val="ListParagraph"/>
              <w:numPr>
                <w:ilvl w:val="0"/>
                <w:numId w:val="23"/>
              </w:numPr>
              <w:spacing w:after="200" w:line="276" w:lineRule="auto"/>
            </w:pPr>
            <w:r>
              <w:t>Services and trade practices and current equipment (are used), not mock equipment you can see it on a real machine”</w:t>
            </w:r>
          </w:p>
          <w:p w:rsidR="00F33449" w:rsidRDefault="00F33449" w:rsidP="00F33449">
            <w:pPr>
              <w:pStyle w:val="ListParagraph"/>
              <w:numPr>
                <w:ilvl w:val="0"/>
                <w:numId w:val="23"/>
              </w:numPr>
              <w:spacing w:after="200" w:line="276" w:lineRule="auto"/>
            </w:pPr>
            <w:r>
              <w:t>“Like all 3 trade exemption exams”</w:t>
            </w:r>
          </w:p>
          <w:p w:rsidR="00F33449" w:rsidRDefault="00F33449" w:rsidP="00F33449">
            <w:pPr>
              <w:spacing w:after="200" w:line="276" w:lineRule="auto"/>
            </w:pPr>
            <w:r>
              <w:t>Comments related to Teaching Methods included the following:</w:t>
            </w:r>
          </w:p>
          <w:p w:rsidR="00F33449" w:rsidRDefault="00F33449" w:rsidP="00F33449">
            <w:pPr>
              <w:pStyle w:val="ListParagraph"/>
              <w:numPr>
                <w:ilvl w:val="0"/>
                <w:numId w:val="23"/>
              </w:numPr>
              <w:spacing w:after="200" w:line="276" w:lineRule="auto"/>
            </w:pPr>
            <w:r>
              <w:t>“Innovations was great power points with sheets provided so you could actually listen and make a few notes and could concentrate longer”</w:t>
            </w:r>
          </w:p>
          <w:p w:rsidR="00F33449" w:rsidRDefault="00F33449" w:rsidP="00F33449">
            <w:pPr>
              <w:pStyle w:val="ListParagraph"/>
              <w:numPr>
                <w:ilvl w:val="0"/>
                <w:numId w:val="23"/>
              </w:numPr>
              <w:spacing w:after="200" w:line="276" w:lineRule="auto"/>
            </w:pPr>
            <w:r>
              <w:t>“One student wondered if there is too much overlapping info between courses but some liked the repetitive info from different angles-helps some remember important topics”</w:t>
            </w:r>
          </w:p>
          <w:p w:rsidR="00F33449" w:rsidRDefault="00F33449" w:rsidP="00F33449">
            <w:pPr>
              <w:pStyle w:val="ListParagraph"/>
              <w:numPr>
                <w:ilvl w:val="0"/>
                <w:numId w:val="23"/>
              </w:numPr>
              <w:spacing w:after="200" w:line="276" w:lineRule="auto"/>
            </w:pPr>
            <w:r>
              <w:t>Concern expressed that ppt should be more consistently posted across courses.</w:t>
            </w:r>
          </w:p>
          <w:p w:rsidR="00F33449" w:rsidRPr="00CA2DF1" w:rsidRDefault="00F33449" w:rsidP="00F33449">
            <w:pPr>
              <w:spacing w:after="200" w:line="276" w:lineRule="auto"/>
              <w:rPr>
                <w:b/>
              </w:rPr>
            </w:pPr>
            <w:r w:rsidRPr="007665C8">
              <w:lastRenderedPageBreak/>
              <w:t>Comments related to Feedback and Evaluation</w:t>
            </w:r>
            <w:r w:rsidRPr="00CA2DF1">
              <w:rPr>
                <w:b/>
              </w:rPr>
              <w:t>:</w:t>
            </w:r>
          </w:p>
          <w:p w:rsidR="00F33449" w:rsidRDefault="00F33449" w:rsidP="00F33449">
            <w:pPr>
              <w:spacing w:after="200" w:line="276" w:lineRule="auto"/>
            </w:pPr>
            <w:r>
              <w:t>There was a consistent theme expressed by students related to the need for increased, timely, positive and constructive feedback.</w:t>
            </w:r>
          </w:p>
          <w:p w:rsidR="00F33449" w:rsidRDefault="00F33449" w:rsidP="00F33449">
            <w:pPr>
              <w:spacing w:after="200" w:line="276" w:lineRule="auto"/>
            </w:pPr>
            <w:r>
              <w:t>Expressed Student Concerns:</w:t>
            </w:r>
          </w:p>
          <w:p w:rsidR="00F33449" w:rsidRPr="000A0A9E" w:rsidRDefault="00F33449" w:rsidP="00F33449">
            <w:pPr>
              <w:pStyle w:val="ListParagraph"/>
              <w:numPr>
                <w:ilvl w:val="0"/>
                <w:numId w:val="16"/>
              </w:numPr>
            </w:pPr>
            <w:r>
              <w:t xml:space="preserve">Portfolio development is not necessary – too long - lots of jobs so cold calls etc. does not always apply to us”. Harris (2018) notes that the Portfolio development course </w:t>
            </w:r>
            <w:r w:rsidRPr="000A0A9E">
              <w:t>has been removed for 2018 intake</w:t>
            </w:r>
          </w:p>
          <w:p w:rsidR="00F33449" w:rsidRDefault="00F33449" w:rsidP="00F33449">
            <w:pPr>
              <w:pStyle w:val="ListParagraph"/>
              <w:numPr>
                <w:ilvl w:val="0"/>
                <w:numId w:val="16"/>
              </w:numPr>
              <w:spacing w:after="200" w:line="276" w:lineRule="auto"/>
            </w:pPr>
            <w:r>
              <w:t>Students would like more time for Welding and would like to be able to take this course on campus vs in Peterborough</w:t>
            </w:r>
          </w:p>
          <w:p w:rsidR="00F33449" w:rsidRDefault="00F33449" w:rsidP="00F33449">
            <w:pPr>
              <w:pStyle w:val="ListParagraph"/>
              <w:numPr>
                <w:ilvl w:val="0"/>
                <w:numId w:val="16"/>
              </w:numPr>
              <w:spacing w:after="200" w:line="276" w:lineRule="auto"/>
            </w:pPr>
            <w:r>
              <w:t>Students requested a breakdown of the co-op fee and questioned why there is no PLAR for Co-op.</w:t>
            </w:r>
          </w:p>
          <w:p w:rsidR="00BA0A4C" w:rsidRDefault="00BA0A4C" w:rsidP="00F755A9">
            <w:pPr>
              <w:pStyle w:val="NoSpacing"/>
              <w:rPr>
                <w:noProof/>
                <w:lang w:val="en-CA" w:eastAsia="en-CA"/>
              </w:rPr>
            </w:pPr>
          </w:p>
          <w:p w:rsidR="00B40CF0" w:rsidRPr="00116B54" w:rsidRDefault="00B40CF0" w:rsidP="00F755A9">
            <w:pPr>
              <w:pStyle w:val="NoSpacing"/>
              <w:rPr>
                <w:rFonts w:cstheme="minorHAnsi"/>
                <w:szCs w:val="22"/>
              </w:rPr>
            </w:pPr>
          </w:p>
        </w:tc>
      </w:tr>
      <w:tr w:rsidR="00B40CF0" w:rsidRPr="00116B54" w:rsidTr="003F0641">
        <w:tblPrEx>
          <w:shd w:val="clear" w:color="auto" w:fill="auto"/>
          <w:tblLook w:val="01E0" w:firstRow="1" w:lastRow="1" w:firstColumn="1" w:lastColumn="1" w:noHBand="0" w:noVBand="0"/>
        </w:tblPrEx>
        <w:trPr>
          <w:trHeight w:val="3659"/>
        </w:trPr>
        <w:tc>
          <w:tcPr>
            <w:tcW w:w="694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5C0ABE" w:rsidRDefault="00B40CF0" w:rsidP="00F755A9">
            <w:pPr>
              <w:pStyle w:val="NoSpacing"/>
              <w:rPr>
                <w:rFonts w:cstheme="minorHAnsi"/>
                <w:sz w:val="21"/>
                <w:szCs w:val="21"/>
              </w:rPr>
            </w:pPr>
            <w:r w:rsidRPr="005C0ABE">
              <w:rPr>
                <w:rFonts w:cstheme="minorHAnsi"/>
                <w:sz w:val="21"/>
                <w:szCs w:val="21"/>
              </w:rPr>
              <w:lastRenderedPageBreak/>
              <w:t xml:space="preserve">2.2  </w:t>
            </w:r>
            <w:r w:rsidR="00802DC2" w:rsidRPr="005C0ABE">
              <w:rPr>
                <w:rFonts w:cstheme="minorHAnsi"/>
                <w:sz w:val="21"/>
                <w:szCs w:val="21"/>
              </w:rPr>
              <w:t>Retention Rate</w:t>
            </w:r>
          </w:p>
          <w:p w:rsidR="00EF4330" w:rsidRPr="005C0ABE" w:rsidRDefault="00EF4330" w:rsidP="00F755A9">
            <w:pPr>
              <w:pStyle w:val="NoSpacing"/>
              <w:rPr>
                <w:rFonts w:cstheme="minorHAnsi"/>
                <w:sz w:val="21"/>
                <w:szCs w:val="21"/>
              </w:rPr>
            </w:pPr>
          </w:p>
          <w:p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rsidR="00924AFA" w:rsidRPr="005C0ABE" w:rsidRDefault="003300C3" w:rsidP="002325FE">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rsidR="00B40CF0" w:rsidRPr="005C0ABE" w:rsidRDefault="00B40CF0" w:rsidP="00F755A9">
            <w:pPr>
              <w:pStyle w:val="NoSpacing"/>
              <w:rPr>
                <w:rFonts w:cstheme="minorHAnsi"/>
                <w:sz w:val="21"/>
                <w:szCs w:val="2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CF5134" w:rsidRDefault="00CF5134" w:rsidP="00CF5134">
            <w:pPr>
              <w:pStyle w:val="NoSpacing"/>
              <w:ind w:left="360"/>
              <w:rPr>
                <w:rFonts w:cstheme="minorHAnsi"/>
                <w:b/>
                <w:szCs w:val="22"/>
              </w:rPr>
            </w:pPr>
            <w:r w:rsidRPr="00BB7682">
              <w:rPr>
                <w:rFonts w:cstheme="minorHAnsi"/>
                <w:b/>
                <w:szCs w:val="22"/>
              </w:rPr>
              <w:t>Retention:</w:t>
            </w:r>
          </w:p>
          <w:p w:rsidR="00CF5134" w:rsidRPr="001F3303" w:rsidRDefault="00CF5134" w:rsidP="00CF5134">
            <w:pPr>
              <w:pStyle w:val="NoSpacing"/>
              <w:rPr>
                <w:rFonts w:cstheme="minorHAnsi"/>
                <w:szCs w:val="22"/>
              </w:rPr>
            </w:pPr>
            <w:r>
              <w:rPr>
                <w:rFonts w:cstheme="minorHAnsi"/>
                <w:szCs w:val="22"/>
              </w:rPr>
              <w:t>While retention data is only available for 2017, retention is above the College average of 74% for the Sem1/Sem2 (</w:t>
            </w:r>
            <w:r w:rsidR="00F34C0A">
              <w:rPr>
                <w:rFonts w:cstheme="minorHAnsi"/>
                <w:szCs w:val="22"/>
              </w:rPr>
              <w:t xml:space="preserve">HET is </w:t>
            </w:r>
            <w:r>
              <w:rPr>
                <w:rFonts w:cstheme="minorHAnsi"/>
                <w:szCs w:val="22"/>
              </w:rPr>
              <w:t>83%) and is also above the College average of 81% for the Sem2/Sem3 (</w:t>
            </w:r>
            <w:r w:rsidR="00F34C0A">
              <w:rPr>
                <w:rFonts w:cstheme="minorHAnsi"/>
                <w:szCs w:val="22"/>
              </w:rPr>
              <w:t xml:space="preserve">HET is </w:t>
            </w:r>
            <w:r>
              <w:rPr>
                <w:rFonts w:cstheme="minorHAnsi"/>
                <w:szCs w:val="22"/>
              </w:rPr>
              <w:t xml:space="preserve">85%) transition. </w:t>
            </w:r>
          </w:p>
          <w:p w:rsidR="00F33449" w:rsidRDefault="00F33449" w:rsidP="00F755A9">
            <w:pPr>
              <w:pStyle w:val="NoSpacing"/>
              <w:rPr>
                <w:noProof/>
                <w:lang w:val="en-CA" w:eastAsia="en-CA"/>
              </w:rPr>
            </w:pPr>
          </w:p>
          <w:p w:rsidR="00F33449" w:rsidRPr="000E0025" w:rsidRDefault="000E0025" w:rsidP="00F33449">
            <w:pPr>
              <w:spacing w:after="200" w:line="276" w:lineRule="auto"/>
              <w:rPr>
                <w:b/>
                <w:noProof/>
                <w:lang w:val="en-CA" w:eastAsia="en-CA"/>
              </w:rPr>
            </w:pPr>
            <w:r w:rsidRPr="004B3765">
              <w:rPr>
                <w:b/>
                <w:noProof/>
                <w:lang w:val="en-CA" w:eastAsia="en-CA"/>
              </w:rPr>
              <w:t>Strategies to improve retention:</w:t>
            </w:r>
          </w:p>
          <w:p w:rsidR="004B3765" w:rsidRPr="004B3765" w:rsidRDefault="004B3765" w:rsidP="004B3765">
            <w:pPr>
              <w:pStyle w:val="ListParagraph"/>
              <w:numPr>
                <w:ilvl w:val="0"/>
                <w:numId w:val="33"/>
              </w:numPr>
              <w:rPr>
                <w:b/>
                <w:color w:val="000000"/>
                <w:lang w:val="en-CA"/>
              </w:rPr>
            </w:pPr>
            <w:r w:rsidRPr="004B3765">
              <w:rPr>
                <w:rStyle w:val="Strong"/>
                <w:b w:val="0"/>
                <w:color w:val="000000"/>
              </w:rPr>
              <w:t>Look into adding a common semester for Trades related subjects</w:t>
            </w:r>
          </w:p>
          <w:p w:rsidR="004B3765" w:rsidRPr="004B3765" w:rsidRDefault="004B3765" w:rsidP="004B3765">
            <w:pPr>
              <w:pStyle w:val="ListParagraph"/>
              <w:numPr>
                <w:ilvl w:val="0"/>
                <w:numId w:val="33"/>
              </w:numPr>
              <w:rPr>
                <w:b/>
                <w:color w:val="000000"/>
              </w:rPr>
            </w:pPr>
            <w:r w:rsidRPr="004B3765">
              <w:rPr>
                <w:rStyle w:val="Strong"/>
                <w:b w:val="0"/>
                <w:color w:val="000000"/>
              </w:rPr>
              <w:t>Look at why students are not doing well in the General Education classes they must take.</w:t>
            </w:r>
          </w:p>
          <w:p w:rsidR="004B3765" w:rsidRPr="004B3765" w:rsidRDefault="004B3765" w:rsidP="004B3765">
            <w:pPr>
              <w:pStyle w:val="ListParagraph"/>
              <w:numPr>
                <w:ilvl w:val="0"/>
                <w:numId w:val="33"/>
              </w:numPr>
              <w:rPr>
                <w:b/>
                <w:color w:val="000000"/>
              </w:rPr>
            </w:pPr>
            <w:r w:rsidRPr="004B3765">
              <w:rPr>
                <w:rStyle w:val="Strong"/>
                <w:b w:val="0"/>
                <w:color w:val="000000"/>
              </w:rPr>
              <w:t>Have alternate courses for students to branch off from HET if they find it's not exactly what they want to do for a career. (as discussed in our PAC meeting, a parts or product support career) </w:t>
            </w:r>
            <w:r>
              <w:rPr>
                <w:rStyle w:val="Strong"/>
                <w:b w:val="0"/>
                <w:color w:val="000000"/>
              </w:rPr>
              <w:t>(Harris, 2018).</w:t>
            </w:r>
          </w:p>
          <w:p w:rsidR="00F33449" w:rsidRDefault="00F33449" w:rsidP="00F755A9">
            <w:pPr>
              <w:pStyle w:val="NoSpacing"/>
              <w:rPr>
                <w:noProof/>
                <w:lang w:val="en-CA" w:eastAsia="en-CA"/>
              </w:rPr>
            </w:pPr>
          </w:p>
          <w:p w:rsidR="00324B1D" w:rsidRDefault="00BC0644" w:rsidP="00F755A9">
            <w:pPr>
              <w:pStyle w:val="NoSpacing"/>
              <w:rPr>
                <w:rFonts w:cstheme="minorHAnsi"/>
                <w:szCs w:val="22"/>
              </w:rPr>
            </w:pPr>
            <w:r>
              <w:rPr>
                <w:noProof/>
                <w:lang w:val="en-CA" w:eastAsia="en-CA"/>
              </w:rPr>
              <w:lastRenderedPageBreak/>
              <w:drawing>
                <wp:inline distT="0" distB="0" distL="0" distR="0" wp14:anchorId="2DFB5BE5" wp14:editId="4C94785B">
                  <wp:extent cx="4157980" cy="2021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7980" cy="2021840"/>
                          </a:xfrm>
                          <a:prstGeom prst="rect">
                            <a:avLst/>
                          </a:prstGeom>
                        </pic:spPr>
                      </pic:pic>
                    </a:graphicData>
                  </a:graphic>
                </wp:inline>
              </w:drawing>
            </w:r>
          </w:p>
          <w:p w:rsidR="00324B1D" w:rsidRDefault="00324B1D" w:rsidP="00324B1D"/>
          <w:p w:rsidR="00B40CF0" w:rsidRPr="00324B1D" w:rsidRDefault="00B40CF0" w:rsidP="00324B1D">
            <w:pPr>
              <w:ind w:firstLine="720"/>
            </w:pPr>
          </w:p>
        </w:tc>
      </w:tr>
      <w:tr w:rsidR="00B40CF0" w:rsidRPr="00116B54" w:rsidTr="003F0641">
        <w:tblPrEx>
          <w:shd w:val="clear" w:color="auto" w:fill="auto"/>
          <w:tblLook w:val="01E0" w:firstRow="1" w:lastRow="1" w:firstColumn="1" w:lastColumn="1" w:noHBand="0" w:noVBand="0"/>
        </w:tblPrEx>
        <w:tc>
          <w:tcPr>
            <w:tcW w:w="694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Default="00B40CF0" w:rsidP="00F755A9">
            <w:pPr>
              <w:pStyle w:val="NoSpacing"/>
              <w:rPr>
                <w:rFonts w:cstheme="minorHAnsi"/>
                <w:sz w:val="21"/>
                <w:szCs w:val="21"/>
              </w:rPr>
            </w:pPr>
            <w:r w:rsidRPr="005C0ABE">
              <w:rPr>
                <w:rFonts w:cstheme="minorHAnsi"/>
                <w:sz w:val="21"/>
                <w:szCs w:val="21"/>
              </w:rPr>
              <w:lastRenderedPageBreak/>
              <w:t xml:space="preserve">2.3  Graduate </w:t>
            </w:r>
            <w:r w:rsidR="00F074F8" w:rsidRPr="005C0ABE">
              <w:rPr>
                <w:rFonts w:cstheme="minorHAnsi"/>
                <w:sz w:val="21"/>
                <w:szCs w:val="21"/>
              </w:rPr>
              <w:t>Rate</w:t>
            </w:r>
          </w:p>
          <w:p w:rsidR="00BE1B69" w:rsidRPr="005C0ABE" w:rsidRDefault="00BE1B69" w:rsidP="00F755A9">
            <w:pPr>
              <w:pStyle w:val="NoSpacing"/>
              <w:rPr>
                <w:rFonts w:cstheme="minorHAnsi"/>
                <w:sz w:val="21"/>
                <w:szCs w:val="21"/>
              </w:rPr>
            </w:pPr>
          </w:p>
          <w:p w:rsidR="00924AFA" w:rsidRPr="005C0ABE" w:rsidRDefault="00924AFA" w:rsidP="002325FE">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rsidR="00B40CF0" w:rsidRPr="005C0ABE" w:rsidRDefault="00B40CF0" w:rsidP="00F755A9">
            <w:pPr>
              <w:pStyle w:val="NoSpacing"/>
              <w:rPr>
                <w:rFonts w:cstheme="minorHAnsi"/>
                <w:sz w:val="21"/>
                <w:szCs w:val="2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0E0025" w:rsidRDefault="000E0025" w:rsidP="000E0025">
            <w:pPr>
              <w:pStyle w:val="NoSpacing"/>
              <w:rPr>
                <w:b/>
                <w:noProof/>
                <w:lang w:val="en-CA" w:eastAsia="en-CA"/>
              </w:rPr>
            </w:pPr>
            <w:r>
              <w:rPr>
                <w:b/>
                <w:noProof/>
                <w:lang w:val="en-CA" w:eastAsia="en-CA"/>
              </w:rPr>
              <w:t>Graduation Rate (KPI1):</w:t>
            </w:r>
          </w:p>
          <w:p w:rsidR="000E0025" w:rsidRDefault="000E0025" w:rsidP="000E0025">
            <w:pPr>
              <w:pStyle w:val="NoSpacing"/>
              <w:rPr>
                <w:noProof/>
                <w:lang w:val="en-CA" w:eastAsia="en-CA"/>
              </w:rPr>
            </w:pPr>
            <w:r>
              <w:rPr>
                <w:noProof/>
                <w:lang w:val="en-CA" w:eastAsia="en-CA"/>
              </w:rPr>
              <w:t>2014-72%</w:t>
            </w:r>
          </w:p>
          <w:p w:rsidR="000E0025" w:rsidRDefault="000E0025" w:rsidP="000E0025">
            <w:pPr>
              <w:pStyle w:val="NoSpacing"/>
              <w:rPr>
                <w:noProof/>
                <w:lang w:val="en-CA" w:eastAsia="en-CA"/>
              </w:rPr>
            </w:pPr>
            <w:r>
              <w:rPr>
                <w:noProof/>
                <w:lang w:val="en-CA" w:eastAsia="en-CA"/>
              </w:rPr>
              <w:t>2015-57%</w:t>
            </w:r>
          </w:p>
          <w:p w:rsidR="000E0025" w:rsidRDefault="000E0025" w:rsidP="000E0025">
            <w:pPr>
              <w:pStyle w:val="NoSpacing"/>
              <w:rPr>
                <w:noProof/>
                <w:lang w:val="en-CA" w:eastAsia="en-CA"/>
              </w:rPr>
            </w:pPr>
            <w:r>
              <w:rPr>
                <w:noProof/>
                <w:lang w:val="en-CA" w:eastAsia="en-CA"/>
              </w:rPr>
              <w:t>2016-76%</w:t>
            </w:r>
          </w:p>
          <w:p w:rsidR="000E0025" w:rsidRDefault="000E0025" w:rsidP="000E0025">
            <w:pPr>
              <w:pStyle w:val="NoSpacing"/>
              <w:rPr>
                <w:noProof/>
                <w:lang w:val="en-CA" w:eastAsia="en-CA"/>
              </w:rPr>
            </w:pPr>
            <w:r>
              <w:rPr>
                <w:noProof/>
                <w:lang w:val="en-CA" w:eastAsia="en-CA"/>
              </w:rPr>
              <w:t>2017-62%</w:t>
            </w:r>
          </w:p>
          <w:p w:rsidR="000E0025" w:rsidRPr="00871695" w:rsidRDefault="000E0025" w:rsidP="000E0025">
            <w:pPr>
              <w:pStyle w:val="NoSpacing"/>
              <w:rPr>
                <w:rFonts w:cstheme="minorHAnsi"/>
                <w:sz w:val="18"/>
                <w:szCs w:val="18"/>
              </w:rPr>
            </w:pPr>
            <w:r>
              <w:rPr>
                <w:rFonts w:cstheme="minorHAnsi"/>
                <w:sz w:val="18"/>
                <w:szCs w:val="18"/>
              </w:rPr>
              <w:t>(KPI data tables, Fleming Data Research May 2017)</w:t>
            </w:r>
          </w:p>
          <w:p w:rsidR="000E0025" w:rsidRDefault="000E0025" w:rsidP="000E0025">
            <w:pPr>
              <w:pStyle w:val="NoSpacing"/>
              <w:rPr>
                <w:noProof/>
                <w:lang w:val="en-CA" w:eastAsia="en-CA"/>
              </w:rPr>
            </w:pPr>
          </w:p>
          <w:p w:rsidR="000E0025" w:rsidRDefault="000E0025" w:rsidP="000E0025">
            <w:pPr>
              <w:pStyle w:val="NoSpacing"/>
              <w:rPr>
                <w:noProof/>
                <w:lang w:val="en-CA" w:eastAsia="en-CA"/>
              </w:rPr>
            </w:pPr>
            <w:r>
              <w:rPr>
                <w:noProof/>
                <w:lang w:val="en-CA" w:eastAsia="en-CA"/>
              </w:rPr>
              <w:t>On par with system graduation rates averaging 66% over the period of 2014-2017.</w:t>
            </w:r>
          </w:p>
          <w:p w:rsidR="000E0025" w:rsidRPr="00ED7039" w:rsidRDefault="000E0025" w:rsidP="000E0025">
            <w:pPr>
              <w:pStyle w:val="NoSpacing"/>
              <w:rPr>
                <w:rFonts w:cstheme="minorHAnsi"/>
                <w:sz w:val="18"/>
                <w:szCs w:val="18"/>
              </w:rPr>
            </w:pPr>
            <w:r w:rsidRPr="00ED7039">
              <w:rPr>
                <w:rFonts w:cstheme="minorHAnsi"/>
                <w:sz w:val="18"/>
                <w:szCs w:val="18"/>
              </w:rPr>
              <w:t>(KPI data tables, Fleming Data Research, May 2017)</w:t>
            </w:r>
          </w:p>
          <w:p w:rsidR="000E0025" w:rsidRDefault="000E0025" w:rsidP="00F755A9">
            <w:pPr>
              <w:pStyle w:val="NoSpacing"/>
              <w:rPr>
                <w:noProof/>
                <w:lang w:val="en-CA" w:eastAsia="en-CA"/>
              </w:rPr>
            </w:pPr>
          </w:p>
          <w:p w:rsidR="00324B1D" w:rsidRPr="00116B54" w:rsidRDefault="00324B1D" w:rsidP="00F755A9">
            <w:pPr>
              <w:pStyle w:val="NoSpacing"/>
              <w:rPr>
                <w:rFonts w:cstheme="minorHAnsi"/>
                <w:szCs w:val="22"/>
              </w:rPr>
            </w:pPr>
          </w:p>
        </w:tc>
      </w:tr>
      <w:tr w:rsidR="00B40CF0" w:rsidRPr="00116B54" w:rsidTr="003F0641">
        <w:tblPrEx>
          <w:shd w:val="clear" w:color="auto" w:fill="auto"/>
          <w:tblLook w:val="01E0" w:firstRow="1" w:lastRow="1" w:firstColumn="1" w:lastColumn="1" w:noHBand="0" w:noVBand="0"/>
        </w:tblPrEx>
        <w:tc>
          <w:tcPr>
            <w:tcW w:w="694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2.4  </w:t>
            </w:r>
            <w:r w:rsidR="00F074F8" w:rsidRPr="005C0ABE">
              <w:rPr>
                <w:rFonts w:cstheme="minorHAnsi"/>
                <w:sz w:val="21"/>
                <w:szCs w:val="21"/>
              </w:rPr>
              <w:t>Graduate Satisfaction</w:t>
            </w:r>
          </w:p>
          <w:p w:rsidR="00BE1B69" w:rsidRPr="005C0ABE" w:rsidRDefault="00BE1B69" w:rsidP="00F755A9">
            <w:pPr>
              <w:pStyle w:val="NoSpacing"/>
              <w:rPr>
                <w:rFonts w:cstheme="minorHAnsi"/>
                <w:sz w:val="21"/>
                <w:szCs w:val="21"/>
              </w:rPr>
            </w:pPr>
          </w:p>
          <w:p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rsidR="00435220" w:rsidRPr="005C0ABE" w:rsidRDefault="00435220" w:rsidP="00F755A9">
            <w:pPr>
              <w:pStyle w:val="NoSpacing"/>
              <w:rPr>
                <w:rFonts w:cstheme="minorHAnsi"/>
                <w:sz w:val="21"/>
                <w:szCs w:val="2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12F45" w:rsidRDefault="00512F45" w:rsidP="00512F45">
            <w:pPr>
              <w:pStyle w:val="NoSpacing"/>
              <w:rPr>
                <w:b/>
                <w:noProof/>
                <w:lang w:val="en-CA" w:eastAsia="en-CA"/>
              </w:rPr>
            </w:pPr>
            <w:r w:rsidRPr="003700D8">
              <w:rPr>
                <w:b/>
                <w:noProof/>
                <w:lang w:val="en-CA" w:eastAsia="en-CA"/>
              </w:rPr>
              <w:t>Graduate Satisfaction</w:t>
            </w:r>
            <w:r>
              <w:rPr>
                <w:b/>
                <w:noProof/>
                <w:lang w:val="en-CA" w:eastAsia="en-CA"/>
              </w:rPr>
              <w:t xml:space="preserve"> with Program (KPI11)</w:t>
            </w:r>
            <w:r w:rsidRPr="003700D8">
              <w:rPr>
                <w:b/>
                <w:noProof/>
                <w:lang w:val="en-CA" w:eastAsia="en-CA"/>
              </w:rPr>
              <w:t>:</w:t>
            </w:r>
          </w:p>
          <w:p w:rsidR="00512F45" w:rsidRDefault="00512F45" w:rsidP="00512F45">
            <w:pPr>
              <w:pStyle w:val="NoSpacing"/>
              <w:rPr>
                <w:noProof/>
                <w:lang w:val="en-CA" w:eastAsia="en-CA"/>
              </w:rPr>
            </w:pPr>
            <w:r>
              <w:rPr>
                <w:noProof/>
                <w:lang w:val="en-CA" w:eastAsia="en-CA"/>
              </w:rPr>
              <w:t>2014- 88% (15 respondents)</w:t>
            </w:r>
          </w:p>
          <w:p w:rsidR="00512F45" w:rsidRDefault="00512F45" w:rsidP="00512F45">
            <w:pPr>
              <w:pStyle w:val="NoSpacing"/>
              <w:rPr>
                <w:noProof/>
                <w:lang w:val="en-CA" w:eastAsia="en-CA"/>
              </w:rPr>
            </w:pPr>
            <w:r>
              <w:rPr>
                <w:noProof/>
                <w:lang w:val="en-CA" w:eastAsia="en-CA"/>
              </w:rPr>
              <w:t>2015-89% (22 respondents)</w:t>
            </w:r>
          </w:p>
          <w:p w:rsidR="00512F45" w:rsidRDefault="00512F45" w:rsidP="00512F45">
            <w:pPr>
              <w:pStyle w:val="NoSpacing"/>
              <w:rPr>
                <w:noProof/>
                <w:lang w:val="en-CA" w:eastAsia="en-CA"/>
              </w:rPr>
            </w:pPr>
            <w:r>
              <w:rPr>
                <w:noProof/>
                <w:lang w:val="en-CA" w:eastAsia="en-CA"/>
              </w:rPr>
              <w:t>2016-91% (22 respondents)</w:t>
            </w:r>
          </w:p>
          <w:p w:rsidR="00512F45" w:rsidRDefault="00512F45" w:rsidP="00512F45">
            <w:pPr>
              <w:pStyle w:val="NoSpacing"/>
              <w:rPr>
                <w:noProof/>
                <w:lang w:val="en-CA" w:eastAsia="en-CA"/>
              </w:rPr>
            </w:pPr>
            <w:r>
              <w:rPr>
                <w:noProof/>
                <w:lang w:val="en-CA" w:eastAsia="en-CA"/>
              </w:rPr>
              <w:t>2017-79% (14 respondents)</w:t>
            </w:r>
          </w:p>
          <w:p w:rsidR="00512F45" w:rsidRPr="00871695" w:rsidRDefault="00512F45" w:rsidP="00512F45">
            <w:pPr>
              <w:pStyle w:val="NoSpacing"/>
              <w:rPr>
                <w:rFonts w:cstheme="minorHAnsi"/>
                <w:sz w:val="18"/>
                <w:szCs w:val="18"/>
              </w:rPr>
            </w:pPr>
            <w:r>
              <w:rPr>
                <w:noProof/>
                <w:lang w:val="en-CA" w:eastAsia="en-CA"/>
              </w:rPr>
              <w:t xml:space="preserve"> </w:t>
            </w:r>
            <w:r>
              <w:rPr>
                <w:rFonts w:cstheme="minorHAnsi"/>
                <w:sz w:val="18"/>
                <w:szCs w:val="18"/>
              </w:rPr>
              <w:t>(KPI data tables, Fleming Data Research, May 2017)</w:t>
            </w:r>
          </w:p>
          <w:p w:rsidR="00512F45" w:rsidRDefault="00512F45" w:rsidP="00512F45">
            <w:pPr>
              <w:pStyle w:val="NoSpacing"/>
              <w:rPr>
                <w:noProof/>
                <w:lang w:val="en-CA" w:eastAsia="en-CA"/>
              </w:rPr>
            </w:pPr>
          </w:p>
          <w:p w:rsidR="00512F45" w:rsidRDefault="00512F45" w:rsidP="00512F45">
            <w:pPr>
              <w:pStyle w:val="NoSpacing"/>
              <w:rPr>
                <w:noProof/>
                <w:lang w:val="en-CA" w:eastAsia="en-CA"/>
              </w:rPr>
            </w:pPr>
            <w:r>
              <w:rPr>
                <w:noProof/>
                <w:lang w:val="en-CA" w:eastAsia="en-CA"/>
              </w:rPr>
              <w:t>Consistently above the System average of 75% over the same time period.</w:t>
            </w:r>
          </w:p>
          <w:p w:rsidR="00512F45" w:rsidRDefault="00512F45" w:rsidP="00512F45">
            <w:pPr>
              <w:pStyle w:val="NoSpacing"/>
              <w:rPr>
                <w:rFonts w:cstheme="minorHAnsi"/>
                <w:szCs w:val="22"/>
              </w:rPr>
            </w:pPr>
          </w:p>
          <w:p w:rsidR="00512F45" w:rsidRDefault="00512F45" w:rsidP="00512F45">
            <w:pPr>
              <w:pStyle w:val="NoSpacing"/>
              <w:rPr>
                <w:b/>
                <w:noProof/>
                <w:lang w:val="en-CA" w:eastAsia="en-CA"/>
              </w:rPr>
            </w:pPr>
            <w:r>
              <w:rPr>
                <w:b/>
                <w:noProof/>
                <w:lang w:val="en-CA" w:eastAsia="en-CA"/>
              </w:rPr>
              <w:t>Graduate Satisfaction with Learning Outcomes (KPI4):</w:t>
            </w:r>
          </w:p>
          <w:p w:rsidR="00512F45" w:rsidRDefault="00512F45" w:rsidP="00512F45">
            <w:pPr>
              <w:pStyle w:val="NoSpacing"/>
              <w:rPr>
                <w:noProof/>
                <w:lang w:val="en-CA" w:eastAsia="en-CA"/>
              </w:rPr>
            </w:pPr>
            <w:r>
              <w:rPr>
                <w:noProof/>
                <w:lang w:val="en-CA" w:eastAsia="en-CA"/>
              </w:rPr>
              <w:t>2014-90% (14 respondents)</w:t>
            </w:r>
          </w:p>
          <w:p w:rsidR="00512F45" w:rsidRDefault="00512F45" w:rsidP="00512F45">
            <w:pPr>
              <w:pStyle w:val="NoSpacing"/>
              <w:rPr>
                <w:noProof/>
                <w:lang w:val="en-CA" w:eastAsia="en-CA"/>
              </w:rPr>
            </w:pPr>
            <w:r>
              <w:rPr>
                <w:noProof/>
                <w:lang w:val="en-CA" w:eastAsia="en-CA"/>
              </w:rPr>
              <w:t>2015-93% (20 respondents)</w:t>
            </w:r>
          </w:p>
          <w:p w:rsidR="00512F45" w:rsidRDefault="00512F45" w:rsidP="00512F45">
            <w:pPr>
              <w:pStyle w:val="NoSpacing"/>
              <w:rPr>
                <w:noProof/>
                <w:lang w:val="en-CA" w:eastAsia="en-CA"/>
              </w:rPr>
            </w:pPr>
            <w:r>
              <w:rPr>
                <w:noProof/>
                <w:lang w:val="en-CA" w:eastAsia="en-CA"/>
              </w:rPr>
              <w:t>2016- 87% (21 respondents)</w:t>
            </w:r>
          </w:p>
          <w:p w:rsidR="00512F45" w:rsidRDefault="00512F45" w:rsidP="00512F45">
            <w:pPr>
              <w:pStyle w:val="NoSpacing"/>
              <w:rPr>
                <w:noProof/>
                <w:lang w:val="en-CA" w:eastAsia="en-CA"/>
              </w:rPr>
            </w:pPr>
            <w:r>
              <w:rPr>
                <w:noProof/>
                <w:lang w:val="en-CA" w:eastAsia="en-CA"/>
              </w:rPr>
              <w:t>2017- 80% (14 respondents)</w:t>
            </w:r>
          </w:p>
          <w:p w:rsidR="00512F45" w:rsidRPr="00871695" w:rsidRDefault="00512F45" w:rsidP="00512F45">
            <w:pPr>
              <w:pStyle w:val="NoSpacing"/>
              <w:rPr>
                <w:rFonts w:cstheme="minorHAnsi"/>
                <w:sz w:val="18"/>
                <w:szCs w:val="18"/>
              </w:rPr>
            </w:pPr>
            <w:r>
              <w:rPr>
                <w:rFonts w:cstheme="minorHAnsi"/>
                <w:sz w:val="18"/>
                <w:szCs w:val="18"/>
              </w:rPr>
              <w:t>(KPI data tables, Fleming Data Research, May 2017)</w:t>
            </w:r>
          </w:p>
          <w:p w:rsidR="00512F45" w:rsidRDefault="00512F45" w:rsidP="00512F45">
            <w:pPr>
              <w:pStyle w:val="NoSpacing"/>
              <w:rPr>
                <w:noProof/>
                <w:lang w:val="en-CA" w:eastAsia="en-CA"/>
              </w:rPr>
            </w:pPr>
          </w:p>
          <w:p w:rsidR="00512F45" w:rsidRPr="00CD6101" w:rsidRDefault="00512F45" w:rsidP="00512F45">
            <w:pPr>
              <w:pStyle w:val="NoSpacing"/>
              <w:rPr>
                <w:noProof/>
                <w:lang w:val="en-CA" w:eastAsia="en-CA"/>
              </w:rPr>
            </w:pPr>
            <w:r>
              <w:rPr>
                <w:noProof/>
                <w:lang w:val="en-CA" w:eastAsia="en-CA"/>
              </w:rPr>
              <w:t>Consistently above the System average of 85% over the same time period.</w:t>
            </w:r>
          </w:p>
          <w:p w:rsidR="00512F45" w:rsidRDefault="00512F45" w:rsidP="00F755A9">
            <w:pPr>
              <w:pStyle w:val="NoSpacing"/>
              <w:rPr>
                <w:noProof/>
                <w:lang w:val="en-CA" w:eastAsia="en-CA"/>
              </w:rPr>
            </w:pPr>
          </w:p>
          <w:p w:rsidR="00BC0644" w:rsidRPr="00116B54" w:rsidRDefault="00BC0644" w:rsidP="00F755A9">
            <w:pPr>
              <w:pStyle w:val="NoSpacing"/>
              <w:rPr>
                <w:rFonts w:cstheme="minorHAnsi"/>
                <w:szCs w:val="22"/>
              </w:rPr>
            </w:pPr>
          </w:p>
        </w:tc>
      </w:tr>
      <w:tr w:rsidR="00B40CF0" w:rsidRPr="00116B54" w:rsidTr="003F0641">
        <w:tblPrEx>
          <w:shd w:val="clear" w:color="auto" w:fill="auto"/>
          <w:tblLook w:val="01E0" w:firstRow="1" w:lastRow="1" w:firstColumn="1" w:lastColumn="1" w:noHBand="0" w:noVBand="0"/>
        </w:tblPrEx>
        <w:tc>
          <w:tcPr>
            <w:tcW w:w="6947"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Default="00B40CF0" w:rsidP="00F755A9">
            <w:pPr>
              <w:pStyle w:val="NoSpacing"/>
              <w:rPr>
                <w:rFonts w:cstheme="minorHAnsi"/>
                <w:sz w:val="21"/>
                <w:szCs w:val="21"/>
              </w:rPr>
            </w:pPr>
            <w:r w:rsidRPr="005C0ABE">
              <w:rPr>
                <w:rFonts w:cstheme="minorHAnsi"/>
                <w:sz w:val="21"/>
                <w:szCs w:val="21"/>
              </w:rPr>
              <w:lastRenderedPageBreak/>
              <w:t xml:space="preserve">2.5  </w:t>
            </w:r>
            <w:r w:rsidR="00F074F8" w:rsidRPr="005C0ABE">
              <w:rPr>
                <w:rFonts w:cstheme="minorHAnsi"/>
                <w:sz w:val="21"/>
                <w:szCs w:val="21"/>
              </w:rPr>
              <w:t>Enrolment Trends and Demand</w:t>
            </w:r>
          </w:p>
          <w:p w:rsidR="00BE1B69" w:rsidRPr="005C0ABE" w:rsidRDefault="00BE1B69" w:rsidP="00F755A9">
            <w:pPr>
              <w:pStyle w:val="NoSpacing"/>
              <w:rPr>
                <w:rFonts w:cstheme="minorHAnsi"/>
                <w:sz w:val="21"/>
                <w:szCs w:val="21"/>
              </w:rPr>
            </w:pPr>
          </w:p>
          <w:p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A07F69" w:rsidRDefault="00A07F69" w:rsidP="00A07F69">
            <w:pPr>
              <w:pStyle w:val="NoSpacing"/>
              <w:rPr>
                <w:noProof/>
                <w:lang w:val="en-CA" w:eastAsia="en-CA"/>
              </w:rPr>
            </w:pPr>
            <w:r>
              <w:rPr>
                <w:noProof/>
                <w:lang w:val="en-CA" w:eastAsia="en-CA"/>
              </w:rPr>
              <w:t xml:space="preserve">Application data indicates a marginal decrease in the number of applicants from 2015 (206 applicants) to 2016 (173 applicants). Registrations has seen a marked decline from 66 in 2015 to 37 in 2016.  The conversion rate has been marginally in decline over the 2015-2016 period, noted at 32% and 21% respectfully.  </w:t>
            </w:r>
          </w:p>
          <w:p w:rsidR="00A07F69" w:rsidRPr="00871695" w:rsidRDefault="00A07F69" w:rsidP="00A07F69">
            <w:pPr>
              <w:pStyle w:val="NoSpacing"/>
              <w:rPr>
                <w:rFonts w:cstheme="minorHAnsi"/>
                <w:sz w:val="18"/>
                <w:szCs w:val="18"/>
              </w:rPr>
            </w:pPr>
            <w:r>
              <w:rPr>
                <w:rFonts w:cstheme="minorHAnsi"/>
                <w:sz w:val="18"/>
                <w:szCs w:val="18"/>
              </w:rPr>
              <w:t>(MPH Situational Analysis, Fleming Data Research, May 2017)</w:t>
            </w:r>
          </w:p>
          <w:p w:rsidR="00A07F69" w:rsidRDefault="00A07F69" w:rsidP="00A07F69">
            <w:pPr>
              <w:pStyle w:val="NoSpacing"/>
              <w:rPr>
                <w:noProof/>
                <w:lang w:val="en-CA" w:eastAsia="en-CA"/>
              </w:rPr>
            </w:pPr>
          </w:p>
          <w:p w:rsidR="00A07F69" w:rsidRDefault="00A07F69" w:rsidP="00A07F69">
            <w:pPr>
              <w:pStyle w:val="NoSpacing"/>
              <w:rPr>
                <w:noProof/>
                <w:lang w:val="en-CA" w:eastAsia="en-CA"/>
              </w:rPr>
            </w:pPr>
            <w:r>
              <w:rPr>
                <w:noProof/>
                <w:lang w:val="en-CA" w:eastAsia="en-CA"/>
              </w:rPr>
              <w:t>Day 10 enrolment:</w:t>
            </w:r>
          </w:p>
          <w:p w:rsidR="00A07F69" w:rsidRDefault="00A07F69" w:rsidP="00A07F69">
            <w:pPr>
              <w:pStyle w:val="NoSpacing"/>
              <w:rPr>
                <w:noProof/>
                <w:lang w:val="en-CA" w:eastAsia="en-CA"/>
              </w:rPr>
            </w:pPr>
            <w:r>
              <w:rPr>
                <w:noProof/>
                <w:lang w:val="en-CA" w:eastAsia="en-CA"/>
              </w:rPr>
              <w:t>2013- 50</w:t>
            </w:r>
          </w:p>
          <w:p w:rsidR="00A07F69" w:rsidRDefault="00A07F69" w:rsidP="00A07F69">
            <w:pPr>
              <w:pStyle w:val="NoSpacing"/>
              <w:rPr>
                <w:noProof/>
                <w:lang w:val="en-CA" w:eastAsia="en-CA"/>
              </w:rPr>
            </w:pPr>
            <w:r>
              <w:rPr>
                <w:noProof/>
                <w:lang w:val="en-CA" w:eastAsia="en-CA"/>
              </w:rPr>
              <w:t>2014 – 37</w:t>
            </w:r>
          </w:p>
          <w:p w:rsidR="00A07F69" w:rsidRDefault="00A07F69" w:rsidP="00A07F69">
            <w:pPr>
              <w:pStyle w:val="NoSpacing"/>
              <w:rPr>
                <w:noProof/>
                <w:lang w:val="en-CA" w:eastAsia="en-CA"/>
              </w:rPr>
            </w:pPr>
            <w:r>
              <w:rPr>
                <w:noProof/>
                <w:lang w:val="en-CA" w:eastAsia="en-CA"/>
              </w:rPr>
              <w:t>2015 – 58</w:t>
            </w:r>
          </w:p>
          <w:p w:rsidR="00A07F69" w:rsidRDefault="00A07F69" w:rsidP="00A07F69">
            <w:pPr>
              <w:pStyle w:val="NoSpacing"/>
              <w:rPr>
                <w:noProof/>
                <w:lang w:val="en-CA" w:eastAsia="en-CA"/>
              </w:rPr>
            </w:pPr>
            <w:r>
              <w:rPr>
                <w:noProof/>
                <w:lang w:val="en-CA" w:eastAsia="en-CA"/>
              </w:rPr>
              <w:t>2016 - 50</w:t>
            </w:r>
          </w:p>
          <w:p w:rsidR="00A07F69" w:rsidRPr="00871695" w:rsidRDefault="00A07F69" w:rsidP="00A07F69">
            <w:pPr>
              <w:pStyle w:val="NoSpacing"/>
              <w:rPr>
                <w:rFonts w:cstheme="minorHAnsi"/>
                <w:sz w:val="18"/>
                <w:szCs w:val="18"/>
              </w:rPr>
            </w:pPr>
            <w:r>
              <w:rPr>
                <w:rFonts w:cstheme="minorHAnsi"/>
                <w:sz w:val="18"/>
                <w:szCs w:val="18"/>
              </w:rPr>
              <w:t>(MPH Retention data, Fleming Data Research, May 2017)</w:t>
            </w:r>
          </w:p>
          <w:p w:rsidR="00F359E8" w:rsidRDefault="00F359E8" w:rsidP="00F755A9">
            <w:pPr>
              <w:pStyle w:val="NoSpacing"/>
              <w:rPr>
                <w:rFonts w:cstheme="minorHAnsi"/>
                <w:szCs w:val="22"/>
              </w:rPr>
            </w:pPr>
          </w:p>
          <w:p w:rsidR="000A791C" w:rsidRDefault="000A791C" w:rsidP="000A791C">
            <w:pPr>
              <w:pStyle w:val="NoSpacing"/>
              <w:rPr>
                <w:noProof/>
                <w:lang w:val="en-CA" w:eastAsia="en-CA"/>
              </w:rPr>
            </w:pPr>
            <w:r w:rsidRPr="00837C5D">
              <w:rPr>
                <w:noProof/>
                <w:lang w:val="en-CA" w:eastAsia="en-CA"/>
              </w:rPr>
              <w:t xml:space="preserve">Fall intake for HET is a 16 week program with a early start of 1 week prior to the rest of the college resuting in issues with transfer into another </w:t>
            </w:r>
            <w:r w:rsidR="00837C5D">
              <w:rPr>
                <w:noProof/>
                <w:lang w:val="en-CA" w:eastAsia="en-CA"/>
              </w:rPr>
              <w:t>program within the 10 day limit (Harris, 2018).</w:t>
            </w:r>
          </w:p>
          <w:p w:rsidR="000A791C" w:rsidRDefault="000A791C" w:rsidP="000A791C">
            <w:pPr>
              <w:pStyle w:val="NoSpacing"/>
              <w:rPr>
                <w:noProof/>
                <w:lang w:val="en-CA" w:eastAsia="en-CA"/>
              </w:rPr>
            </w:pPr>
          </w:p>
          <w:p w:rsidR="00F42966" w:rsidRDefault="00F42966" w:rsidP="00F755A9">
            <w:pPr>
              <w:pStyle w:val="NoSpacing"/>
              <w:rPr>
                <w:noProof/>
                <w:lang w:val="en-CA" w:eastAsia="en-CA"/>
              </w:rPr>
            </w:pPr>
          </w:p>
          <w:p w:rsidR="00462086" w:rsidRPr="007807C4" w:rsidRDefault="00462086" w:rsidP="00462086">
            <w:pPr>
              <w:pStyle w:val="NoSpacing"/>
              <w:rPr>
                <w:b/>
                <w:noProof/>
                <w:lang w:val="en-CA" w:eastAsia="en-CA"/>
              </w:rPr>
            </w:pPr>
            <w:r w:rsidRPr="007807C4">
              <w:rPr>
                <w:b/>
                <w:noProof/>
                <w:lang w:val="en-CA" w:eastAsia="en-CA"/>
              </w:rPr>
              <w:t>Change in student demographic. male/female, international, age…</w:t>
            </w:r>
            <w:r w:rsidR="007807C4">
              <w:rPr>
                <w:b/>
                <w:noProof/>
                <w:lang w:val="en-CA" w:eastAsia="en-CA"/>
              </w:rPr>
              <w:t>:</w:t>
            </w:r>
          </w:p>
          <w:p w:rsidR="00203896" w:rsidRPr="00203896" w:rsidRDefault="00203896" w:rsidP="00203896">
            <w:pPr>
              <w:pStyle w:val="ListParagraph"/>
              <w:ind w:left="0"/>
              <w:rPr>
                <w:b/>
                <w:color w:val="000000"/>
                <w:lang w:val="en-CA"/>
              </w:rPr>
            </w:pPr>
            <w:r>
              <w:rPr>
                <w:noProof/>
                <w:lang w:val="en-CA" w:eastAsia="en-CA"/>
              </w:rPr>
              <w:t>No change noted. Program is male dominated</w:t>
            </w:r>
            <w:r w:rsidRPr="00203896">
              <w:rPr>
                <w:b/>
                <w:noProof/>
                <w:lang w:val="en-CA" w:eastAsia="en-CA"/>
              </w:rPr>
              <w:t>.  “</w:t>
            </w:r>
            <w:r w:rsidRPr="00203896">
              <w:rPr>
                <w:rStyle w:val="Strong"/>
                <w:b w:val="0"/>
                <w:color w:val="000000"/>
                <w:shd w:val="clear" w:color="auto" w:fill="FFFFFF"/>
              </w:rPr>
              <w:t xml:space="preserve">We participated in the women in trades in Peterborough this year and would like to do more.  Our geographical location draws students from Ottawa through </w:t>
            </w:r>
            <w:r w:rsidRPr="00203896">
              <w:rPr>
                <w:rStyle w:val="Strong"/>
                <w:b w:val="0"/>
                <w:color w:val="000000"/>
                <w:shd w:val="clear" w:color="auto" w:fill="FFFFFF"/>
              </w:rPr>
              <w:lastRenderedPageBreak/>
              <w:t>to Barrie and it wo</w:t>
            </w:r>
            <w:r w:rsidR="00376224">
              <w:rPr>
                <w:rStyle w:val="Strong"/>
                <w:b w:val="0"/>
                <w:color w:val="000000"/>
                <w:shd w:val="clear" w:color="auto" w:fill="FFFFFF"/>
              </w:rPr>
              <w:t>u</w:t>
            </w:r>
            <w:r w:rsidRPr="00203896">
              <w:rPr>
                <w:rStyle w:val="Strong"/>
                <w:b w:val="0"/>
                <w:color w:val="000000"/>
                <w:shd w:val="clear" w:color="auto" w:fill="FFFFFF"/>
              </w:rPr>
              <w:t>ld be nice to participate in similar shows like this to bring awareness to our program”</w:t>
            </w:r>
            <w:r>
              <w:rPr>
                <w:rStyle w:val="Strong"/>
                <w:b w:val="0"/>
                <w:color w:val="000000"/>
                <w:shd w:val="clear" w:color="auto" w:fill="FFFFFF"/>
              </w:rPr>
              <w:t>(Harris, 2018).</w:t>
            </w:r>
          </w:p>
          <w:p w:rsidR="00324B1D" w:rsidRPr="00203896" w:rsidRDefault="00324B1D" w:rsidP="00F755A9">
            <w:pPr>
              <w:pStyle w:val="NoSpacing"/>
              <w:rPr>
                <w:b/>
                <w:noProof/>
                <w:lang w:val="en-CA" w:eastAsia="en-CA"/>
              </w:rPr>
            </w:pPr>
          </w:p>
          <w:p w:rsidR="00B40CF0" w:rsidRPr="00116B54" w:rsidRDefault="00F42966" w:rsidP="00426E61">
            <w:pPr>
              <w:pStyle w:val="NoSpacing"/>
              <w:ind w:left="770"/>
              <w:rPr>
                <w:rFonts w:cstheme="minorHAnsi"/>
                <w:szCs w:val="22"/>
              </w:rPr>
            </w:pPr>
            <w:r>
              <w:rPr>
                <w:noProof/>
                <w:lang w:val="en-CA" w:eastAsia="en-CA"/>
              </w:rPr>
              <w:drawing>
                <wp:inline distT="0" distB="0" distL="0" distR="0">
                  <wp:extent cx="4623926" cy="4678325"/>
                  <wp:effectExtent l="0" t="0" r="5715" b="8255"/>
                  <wp:docPr id="12" name="Picture 12" descr="cid:image020.png@01D39F4B.0B8BE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0.png@01D39F4B.0B8BEF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4936" cy="4699582"/>
                          </a:xfrm>
                          <a:prstGeom prst="rect">
                            <a:avLst/>
                          </a:prstGeom>
                          <a:noFill/>
                          <a:ln>
                            <a:noFill/>
                          </a:ln>
                        </pic:spPr>
                      </pic:pic>
                    </a:graphicData>
                  </a:graphic>
                </wp:inline>
              </w:drawing>
            </w:r>
          </w:p>
        </w:tc>
      </w:tr>
      <w:tr w:rsidR="00B40CF0" w:rsidRPr="00116B54" w:rsidTr="003F0641">
        <w:tblPrEx>
          <w:shd w:val="clear" w:color="auto" w:fill="auto"/>
          <w:tblLook w:val="01E0" w:firstRow="1" w:lastRow="1" w:firstColumn="1" w:lastColumn="1" w:noHBand="0" w:noVBand="0"/>
        </w:tblPrEx>
        <w:tc>
          <w:tcPr>
            <w:tcW w:w="6947" w:type="dxa"/>
            <w:gridSpan w:val="2"/>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3.0 Program Curriculum</w:t>
            </w:r>
          </w:p>
        </w:tc>
        <w:tc>
          <w:tcPr>
            <w:tcW w:w="6662" w:type="dxa"/>
            <w:gridSpan w:val="2"/>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blPrEx>
          <w:shd w:val="clear" w:color="auto" w:fill="auto"/>
          <w:tblLook w:val="01E0" w:firstRow="1" w:lastRow="1" w:firstColumn="1" w:lastColumn="1" w:noHBand="0" w:noVBand="0"/>
        </w:tblPrEx>
        <w:trPr>
          <w:trHeight w:val="611"/>
        </w:trPr>
        <w:tc>
          <w:tcPr>
            <w:tcW w:w="6947" w:type="dxa"/>
            <w:gridSpan w:val="2"/>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rsidR="00BE1B69" w:rsidRPr="005C0ABE" w:rsidRDefault="00BE1B69" w:rsidP="00F755A9">
            <w:pPr>
              <w:pStyle w:val="NoSpacing"/>
              <w:rPr>
                <w:rFonts w:cstheme="minorHAnsi"/>
                <w:sz w:val="21"/>
                <w:szCs w:val="21"/>
              </w:rPr>
            </w:pPr>
          </w:p>
          <w:p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lastRenderedPageBreak/>
              <w:t>Review program level learning outcomes in preparation for curriculum mapping (vocational, essential employability skills, general education)</w:t>
            </w:r>
          </w:p>
          <w:p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gridSpan w:val="2"/>
            <w:tcMar>
              <w:top w:w="113" w:type="dxa"/>
              <w:bottom w:w="113" w:type="dxa"/>
            </w:tcMar>
          </w:tcPr>
          <w:p w:rsidR="00462086" w:rsidRDefault="00462086" w:rsidP="0091184E">
            <w:pPr>
              <w:pStyle w:val="NoSpacing"/>
              <w:rPr>
                <w:rFonts w:cstheme="minorHAnsi"/>
                <w:szCs w:val="22"/>
              </w:rPr>
            </w:pPr>
            <w:r w:rsidRPr="00462086">
              <w:rPr>
                <w:rFonts w:cstheme="minorHAnsi"/>
                <w:szCs w:val="22"/>
              </w:rPr>
              <w:lastRenderedPageBreak/>
              <w:t xml:space="preserve">Program Learning Outcomes </w:t>
            </w:r>
            <w:r>
              <w:rPr>
                <w:rFonts w:cstheme="minorHAnsi"/>
                <w:szCs w:val="22"/>
              </w:rPr>
              <w:t>are Ministry Program Standards for Motive Power Fundamentals and are as follows:</w:t>
            </w:r>
          </w:p>
          <w:p w:rsidR="00462086" w:rsidRDefault="00462086" w:rsidP="0091184E">
            <w:pPr>
              <w:pStyle w:val="NoSpacing"/>
              <w:rPr>
                <w:rFonts w:cstheme="minorHAnsi"/>
                <w:szCs w:val="22"/>
              </w:rPr>
            </w:pPr>
          </w:p>
          <w:p w:rsidR="00462086" w:rsidRDefault="007B308D" w:rsidP="007B308D">
            <w:pPr>
              <w:pStyle w:val="NoSpacing"/>
              <w:rPr>
                <w:rFonts w:cstheme="minorHAnsi"/>
                <w:szCs w:val="22"/>
              </w:rPr>
            </w:pPr>
            <w:r w:rsidRPr="007B308D">
              <w:rPr>
                <w:rFonts w:cstheme="minorHAnsi"/>
                <w:szCs w:val="22"/>
              </w:rPr>
              <w:t>Heavy Equipment Techniques    PROGRAM CODE: MPH</w:t>
            </w:r>
            <w:r w:rsidRPr="007B308D">
              <w:rPr>
                <w:rFonts w:cstheme="minorHAnsi"/>
                <w:szCs w:val="22"/>
              </w:rPr>
              <w:tab/>
              <w:t>Program Vocational Learning Outcomes (Ministry Program Standard for Motive Power Fundamentals)</w:t>
            </w:r>
            <w:r w:rsidR="00462086">
              <w:rPr>
                <w:rFonts w:cstheme="minorHAnsi"/>
                <w:szCs w:val="22"/>
              </w:rPr>
              <w:t>:</w:t>
            </w:r>
          </w:p>
          <w:p w:rsidR="007B308D" w:rsidRPr="007B308D" w:rsidRDefault="007B308D" w:rsidP="007B308D">
            <w:pPr>
              <w:pStyle w:val="NoSpacing"/>
              <w:rPr>
                <w:rFonts w:cstheme="minorHAnsi"/>
                <w:szCs w:val="22"/>
              </w:rPr>
            </w:pPr>
            <w:r w:rsidRPr="007B308D">
              <w:rPr>
                <w:rFonts w:cstheme="minorHAnsi"/>
                <w:szCs w:val="22"/>
              </w:rPr>
              <w:tab/>
            </w:r>
          </w:p>
          <w:p w:rsidR="007B308D" w:rsidRPr="007B308D" w:rsidRDefault="007B308D" w:rsidP="007B308D">
            <w:pPr>
              <w:pStyle w:val="NoSpacing"/>
              <w:rPr>
                <w:rFonts w:cstheme="minorHAnsi"/>
                <w:szCs w:val="22"/>
              </w:rPr>
            </w:pPr>
            <w:r w:rsidRPr="007B308D">
              <w:rPr>
                <w:rFonts w:cstheme="minorHAnsi"/>
                <w:szCs w:val="22"/>
              </w:rPr>
              <w:t>1</w:t>
            </w:r>
            <w:r w:rsidRPr="007B308D">
              <w:rPr>
                <w:rFonts w:cstheme="minorHAnsi"/>
                <w:szCs w:val="22"/>
              </w:rPr>
              <w:tab/>
              <w:t>Use a variety of techniques to troubleshoot and repair a wide variety of equipment types from a variety of manufacturers following manufacture's recommendations, standards and guidelines.</w:t>
            </w:r>
          </w:p>
          <w:p w:rsidR="007B308D" w:rsidRPr="007B308D" w:rsidRDefault="007B308D" w:rsidP="007B308D">
            <w:pPr>
              <w:pStyle w:val="NoSpacing"/>
              <w:rPr>
                <w:rFonts w:cstheme="minorHAnsi"/>
                <w:szCs w:val="22"/>
              </w:rPr>
            </w:pPr>
            <w:r w:rsidRPr="007B308D">
              <w:rPr>
                <w:rFonts w:cstheme="minorHAnsi"/>
                <w:szCs w:val="22"/>
              </w:rPr>
              <w:t>2</w:t>
            </w:r>
            <w:r w:rsidRPr="007B308D">
              <w:rPr>
                <w:rFonts w:cstheme="minorHAnsi"/>
                <w:szCs w:val="22"/>
              </w:rPr>
              <w:tab/>
              <w:t>Use the appropriate knowledge and skills to disassemble, overhaul, install, adjust, maintain, test or modify various heavy equipment components and systems.</w:t>
            </w:r>
          </w:p>
          <w:p w:rsidR="007B308D" w:rsidRPr="007B308D" w:rsidRDefault="007B308D" w:rsidP="007B308D">
            <w:pPr>
              <w:pStyle w:val="NoSpacing"/>
              <w:rPr>
                <w:rFonts w:cstheme="minorHAnsi"/>
                <w:szCs w:val="22"/>
              </w:rPr>
            </w:pPr>
            <w:r w:rsidRPr="007B308D">
              <w:rPr>
                <w:rFonts w:cstheme="minorHAnsi"/>
                <w:szCs w:val="22"/>
              </w:rPr>
              <w:t>3</w:t>
            </w:r>
            <w:r w:rsidRPr="007B308D">
              <w:rPr>
                <w:rFonts w:cstheme="minorHAnsi"/>
                <w:szCs w:val="22"/>
              </w:rPr>
              <w:tab/>
              <w:t>Apply learned skills and knowledge in an internship as well as applied settings to demonstrate the competencies desired by industry.</w:t>
            </w:r>
          </w:p>
          <w:p w:rsidR="007B308D" w:rsidRPr="007B308D" w:rsidRDefault="007B308D" w:rsidP="007B308D">
            <w:pPr>
              <w:pStyle w:val="NoSpacing"/>
              <w:rPr>
                <w:rFonts w:cstheme="minorHAnsi"/>
                <w:szCs w:val="22"/>
              </w:rPr>
            </w:pPr>
            <w:r w:rsidRPr="007B308D">
              <w:rPr>
                <w:rFonts w:cstheme="minorHAnsi"/>
                <w:szCs w:val="22"/>
              </w:rPr>
              <w:t>4</w:t>
            </w:r>
            <w:r w:rsidRPr="007B308D">
              <w:rPr>
                <w:rFonts w:cstheme="minorHAnsi"/>
                <w:szCs w:val="22"/>
              </w:rPr>
              <w:tab/>
              <w:t>Use and apply critical thinking skills and analytical abilities in all aspects of the heavy equipment technician role, particularly in respect to customer service and troubleshooting.</w:t>
            </w:r>
          </w:p>
          <w:p w:rsidR="007B308D" w:rsidRPr="007B308D" w:rsidRDefault="007B308D" w:rsidP="007B308D">
            <w:pPr>
              <w:pStyle w:val="NoSpacing"/>
              <w:rPr>
                <w:rFonts w:cstheme="minorHAnsi"/>
                <w:szCs w:val="22"/>
              </w:rPr>
            </w:pPr>
            <w:r w:rsidRPr="007B308D">
              <w:rPr>
                <w:rFonts w:cstheme="minorHAnsi"/>
                <w:szCs w:val="22"/>
              </w:rPr>
              <w:t>5</w:t>
            </w:r>
            <w:r w:rsidRPr="007B308D">
              <w:rPr>
                <w:rFonts w:cstheme="minorHAnsi"/>
                <w:szCs w:val="22"/>
              </w:rPr>
              <w:tab/>
              <w:t>Practice approved health and safety procedures in the work environment.</w:t>
            </w:r>
          </w:p>
          <w:p w:rsidR="00B40CF0" w:rsidRPr="00116B54" w:rsidRDefault="007B308D" w:rsidP="007B308D">
            <w:pPr>
              <w:pStyle w:val="NoSpacing"/>
              <w:rPr>
                <w:rFonts w:cstheme="minorHAnsi"/>
                <w:szCs w:val="22"/>
              </w:rPr>
            </w:pPr>
            <w:r w:rsidRPr="007B308D">
              <w:rPr>
                <w:rFonts w:cstheme="minorHAnsi"/>
                <w:szCs w:val="22"/>
              </w:rPr>
              <w:t>6</w:t>
            </w:r>
            <w:r w:rsidRPr="007B308D">
              <w:rPr>
                <w:rFonts w:cstheme="minorHAnsi"/>
                <w:szCs w:val="22"/>
              </w:rPr>
              <w:tab/>
              <w:t>Read and interpret a variety of equipment manuals and write clear, accurate, and complete service reports.</w:t>
            </w:r>
          </w:p>
        </w:tc>
      </w:tr>
    </w:tbl>
    <w:p w:rsidR="002D4319" w:rsidRDefault="002D4319">
      <w:r>
        <w:lastRenderedPageBreak/>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rsidTr="003F0641">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lastRenderedPageBreak/>
              <w:t xml:space="preserve">3.2 </w:t>
            </w:r>
            <w:r w:rsidR="00120397" w:rsidRPr="005C0ABE">
              <w:rPr>
                <w:rFonts w:cstheme="minorHAnsi"/>
                <w:sz w:val="21"/>
                <w:szCs w:val="21"/>
              </w:rPr>
              <w:t>Program of Study, Course Outlines, Delivery and Program Map</w:t>
            </w:r>
            <w:r w:rsidRPr="005C0ABE">
              <w:rPr>
                <w:rFonts w:cstheme="minorHAnsi"/>
                <w:sz w:val="21"/>
                <w:szCs w:val="21"/>
              </w:rPr>
              <w:t xml:space="preserve"> </w:t>
            </w:r>
          </w:p>
          <w:p w:rsidR="00BE1B69" w:rsidRPr="005C0ABE" w:rsidRDefault="00BE1B69" w:rsidP="00F755A9">
            <w:pPr>
              <w:pStyle w:val="NoSpacing"/>
              <w:rPr>
                <w:rFonts w:cstheme="minorHAnsi"/>
                <w:sz w:val="21"/>
                <w:szCs w:val="21"/>
              </w:rPr>
            </w:pP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rsidR="00646C46" w:rsidRPr="00BB5F57" w:rsidRDefault="00646C46" w:rsidP="00646C46">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w:t>
            </w:r>
            <w:r>
              <w:rPr>
                <w:rFonts w:cstheme="minorHAnsi"/>
                <w:sz w:val="21"/>
                <w:szCs w:val="21"/>
                <w:lang w:val="en-CA" w:eastAsia="en-CA"/>
              </w:rPr>
              <w:t>ncludes Indigenous perspectives and record the courses in the curriculum in which Indigenous perspectives are covered</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1227F1" w:rsidRPr="00BB5F57" w:rsidRDefault="001227F1" w:rsidP="002325FE">
            <w:pPr>
              <w:pStyle w:val="NoSpacing"/>
              <w:numPr>
                <w:ilvl w:val="0"/>
                <w:numId w:val="7"/>
              </w:numPr>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rsidR="00B40CF0" w:rsidRPr="00D37A1D" w:rsidRDefault="00BB5F57" w:rsidP="002325FE">
            <w:pPr>
              <w:pStyle w:val="NoSpacing"/>
              <w:numPr>
                <w:ilvl w:val="0"/>
                <w:numId w:val="7"/>
              </w:numPr>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rsidR="00D37A1D" w:rsidRPr="005C0ABE" w:rsidRDefault="00D37A1D" w:rsidP="00FE3B55">
            <w:pPr>
              <w:pStyle w:val="NoSpacing"/>
              <w:ind w:left="720"/>
              <w:rPr>
                <w:rFonts w:cstheme="minorHAnsi"/>
                <w:sz w:val="21"/>
                <w:szCs w:val="21"/>
              </w:rPr>
            </w:pPr>
          </w:p>
        </w:tc>
        <w:tc>
          <w:tcPr>
            <w:tcW w:w="6662" w:type="dxa"/>
            <w:tcMar>
              <w:top w:w="113" w:type="dxa"/>
              <w:bottom w:w="113" w:type="dxa"/>
            </w:tcMar>
          </w:tcPr>
          <w:p w:rsidR="002E46B8" w:rsidRPr="002E46B8" w:rsidRDefault="002E46B8" w:rsidP="002E46B8">
            <w:pPr>
              <w:pStyle w:val="NoSpacing"/>
              <w:rPr>
                <w:rFonts w:cstheme="minorHAnsi"/>
                <w:b/>
                <w:szCs w:val="22"/>
              </w:rPr>
            </w:pPr>
            <w:r w:rsidRPr="002E46B8">
              <w:rPr>
                <w:rFonts w:cstheme="minorHAnsi"/>
                <w:b/>
                <w:szCs w:val="22"/>
              </w:rPr>
              <w:t>Course-level comments:</w:t>
            </w:r>
          </w:p>
          <w:p w:rsidR="002E46B8" w:rsidRDefault="002E46B8" w:rsidP="002E46B8">
            <w:pPr>
              <w:pStyle w:val="NoSpacing"/>
              <w:rPr>
                <w:rFonts w:cstheme="minorHAnsi"/>
                <w:b/>
                <w:szCs w:val="22"/>
                <w:u w:val="single"/>
              </w:rPr>
            </w:pPr>
            <w:r w:rsidRPr="002E46B8">
              <w:rPr>
                <w:rFonts w:cstheme="minorHAnsi"/>
                <w:b/>
                <w:szCs w:val="22"/>
                <w:u w:val="single"/>
              </w:rPr>
              <w:t>Semester 1</w:t>
            </w:r>
          </w:p>
          <w:p w:rsidR="002E46B8" w:rsidRPr="00AB4437" w:rsidRDefault="002E46B8" w:rsidP="002E46B8">
            <w:pPr>
              <w:pStyle w:val="NoSpacing"/>
              <w:rPr>
                <w:rFonts w:cstheme="minorHAnsi"/>
                <w:szCs w:val="22"/>
              </w:rPr>
            </w:pPr>
            <w:r>
              <w:rPr>
                <w:rFonts w:cstheme="minorHAnsi"/>
                <w:b/>
                <w:szCs w:val="22"/>
              </w:rPr>
              <w:t>ELCT8</w:t>
            </w:r>
            <w:r w:rsidR="00AB4437">
              <w:rPr>
                <w:rFonts w:cstheme="minorHAnsi"/>
                <w:b/>
                <w:szCs w:val="22"/>
              </w:rPr>
              <w:t xml:space="preserve"> – </w:t>
            </w:r>
            <w:r w:rsidR="00AB4437">
              <w:rPr>
                <w:rFonts w:cstheme="minorHAnsi"/>
                <w:szCs w:val="22"/>
              </w:rPr>
              <w:t>indicated as working well – minor revision to marking sheet noted – otherwise course noted as strong.</w:t>
            </w:r>
          </w:p>
          <w:p w:rsidR="002E46B8" w:rsidRDefault="002E46B8" w:rsidP="002E46B8">
            <w:pPr>
              <w:pStyle w:val="NoSpacing"/>
              <w:rPr>
                <w:rFonts w:cstheme="minorHAnsi"/>
                <w:b/>
                <w:szCs w:val="22"/>
              </w:rPr>
            </w:pPr>
          </w:p>
          <w:p w:rsidR="002E46B8" w:rsidRPr="00AB4437" w:rsidRDefault="002E46B8" w:rsidP="002E46B8">
            <w:pPr>
              <w:pStyle w:val="NoSpacing"/>
              <w:rPr>
                <w:rFonts w:cstheme="minorHAnsi"/>
                <w:szCs w:val="22"/>
              </w:rPr>
            </w:pPr>
            <w:r>
              <w:rPr>
                <w:rFonts w:cstheme="minorHAnsi"/>
                <w:b/>
                <w:szCs w:val="22"/>
              </w:rPr>
              <w:t>MECH19</w:t>
            </w:r>
            <w:r w:rsidR="00AB4437">
              <w:rPr>
                <w:rFonts w:cstheme="minorHAnsi"/>
                <w:b/>
                <w:szCs w:val="22"/>
              </w:rPr>
              <w:t xml:space="preserve"> – </w:t>
            </w:r>
            <w:r w:rsidR="00AB4437">
              <w:rPr>
                <w:rFonts w:cstheme="minorHAnsi"/>
                <w:szCs w:val="22"/>
              </w:rPr>
              <w:t>indicated as working well with minor revisions to incorporate some interpersonal skill development and currently updating the ‘written lead handbooks’ – otherwise course is strong.</w:t>
            </w:r>
          </w:p>
          <w:p w:rsidR="002E46B8" w:rsidRDefault="002E46B8" w:rsidP="002E46B8">
            <w:pPr>
              <w:pStyle w:val="NoSpacing"/>
              <w:rPr>
                <w:rFonts w:cstheme="minorHAnsi"/>
                <w:b/>
                <w:szCs w:val="22"/>
              </w:rPr>
            </w:pPr>
          </w:p>
          <w:p w:rsidR="002E46B8" w:rsidRPr="00462086" w:rsidRDefault="002E46B8" w:rsidP="002E46B8">
            <w:pPr>
              <w:pStyle w:val="NoSpacing"/>
              <w:rPr>
                <w:rFonts w:cstheme="minorHAnsi"/>
                <w:szCs w:val="22"/>
              </w:rPr>
            </w:pPr>
            <w:r>
              <w:rPr>
                <w:rFonts w:cstheme="minorHAnsi"/>
                <w:b/>
                <w:szCs w:val="22"/>
              </w:rPr>
              <w:t>MECH30</w:t>
            </w:r>
            <w:r w:rsidR="00AB4437">
              <w:rPr>
                <w:rFonts w:cstheme="minorHAnsi"/>
                <w:b/>
                <w:szCs w:val="22"/>
              </w:rPr>
              <w:t xml:space="preserve"> – </w:t>
            </w:r>
            <w:r w:rsidR="004C1450">
              <w:rPr>
                <w:rFonts w:cstheme="minorHAnsi"/>
                <w:b/>
                <w:szCs w:val="22"/>
              </w:rPr>
              <w:t xml:space="preserve">major revision - </w:t>
            </w:r>
            <w:r w:rsidR="0054288C">
              <w:rPr>
                <w:rFonts w:cstheme="minorHAnsi"/>
                <w:szCs w:val="22"/>
              </w:rPr>
              <w:t xml:space="preserve">learning technology noted as </w:t>
            </w:r>
            <w:r w:rsidR="00AB4437">
              <w:rPr>
                <w:rFonts w:cstheme="minorHAnsi"/>
                <w:szCs w:val="22"/>
              </w:rPr>
              <w:t xml:space="preserve">sub </w:t>
            </w:r>
            <w:r w:rsidR="00AB4437" w:rsidRPr="00462086">
              <w:rPr>
                <w:rFonts w:cstheme="minorHAnsi"/>
                <w:szCs w:val="22"/>
              </w:rPr>
              <w:t>par “</w:t>
            </w:r>
            <w:r w:rsidR="00AB4437" w:rsidRPr="00462086">
              <w:rPr>
                <w:rFonts w:cstheme="minorHAnsi"/>
                <w:color w:val="333E48"/>
                <w:szCs w:val="22"/>
              </w:rPr>
              <w:t>I am unsatisfied with the level of learning technology in the labs but there is no computers or wi-fi available so I see</w:t>
            </w:r>
            <w:r w:rsidR="004C1450" w:rsidRPr="00462086">
              <w:rPr>
                <w:rFonts w:cstheme="minorHAnsi"/>
                <w:color w:val="333E48"/>
                <w:szCs w:val="22"/>
              </w:rPr>
              <w:t xml:space="preserve"> no opportunity to improve this” (faculty  survey, 2018)</w:t>
            </w:r>
          </w:p>
          <w:p w:rsidR="002E46B8" w:rsidRDefault="002E46B8" w:rsidP="002E46B8">
            <w:pPr>
              <w:pStyle w:val="NoSpacing"/>
              <w:rPr>
                <w:rFonts w:cstheme="minorHAnsi"/>
                <w:b/>
                <w:szCs w:val="22"/>
              </w:rPr>
            </w:pPr>
          </w:p>
          <w:p w:rsidR="002E46B8" w:rsidRPr="00462086" w:rsidRDefault="002E46B8" w:rsidP="002E46B8">
            <w:pPr>
              <w:pStyle w:val="NoSpacing"/>
              <w:rPr>
                <w:rFonts w:cstheme="minorHAnsi"/>
                <w:b/>
                <w:szCs w:val="22"/>
              </w:rPr>
            </w:pPr>
            <w:r>
              <w:rPr>
                <w:rFonts w:cstheme="minorHAnsi"/>
                <w:b/>
                <w:szCs w:val="22"/>
              </w:rPr>
              <w:t>MECH264</w:t>
            </w:r>
            <w:r w:rsidR="004C1450">
              <w:rPr>
                <w:rFonts w:cstheme="minorHAnsi"/>
                <w:b/>
                <w:szCs w:val="22"/>
              </w:rPr>
              <w:t xml:space="preserve"> – </w:t>
            </w:r>
            <w:r w:rsidR="004C1450">
              <w:rPr>
                <w:rFonts w:cstheme="minorHAnsi"/>
                <w:szCs w:val="22"/>
              </w:rPr>
              <w:t>minor</w:t>
            </w:r>
            <w:r w:rsidR="004C1450" w:rsidRPr="004C1450">
              <w:rPr>
                <w:rFonts w:cstheme="minorHAnsi"/>
                <w:szCs w:val="22"/>
              </w:rPr>
              <w:t xml:space="preserve"> </w:t>
            </w:r>
            <w:r w:rsidR="004C1450">
              <w:rPr>
                <w:rFonts w:cstheme="minorHAnsi"/>
                <w:szCs w:val="22"/>
              </w:rPr>
              <w:t xml:space="preserve">revision noted to </w:t>
            </w:r>
            <w:r w:rsidR="004C1450" w:rsidRPr="00462086">
              <w:rPr>
                <w:rFonts w:cstheme="minorHAnsi"/>
                <w:szCs w:val="22"/>
              </w:rPr>
              <w:t>“</w:t>
            </w:r>
            <w:r w:rsidR="004C1450" w:rsidRPr="00462086">
              <w:rPr>
                <w:rFonts w:cstheme="minorHAnsi"/>
                <w:color w:val="333E48"/>
                <w:szCs w:val="22"/>
              </w:rPr>
              <w:t>learn more about Grade Control Technology and integrate that topic more efficiently into the curriculum” (Rewegan, 2018).</w:t>
            </w:r>
          </w:p>
          <w:p w:rsidR="002E46B8" w:rsidRDefault="002E46B8" w:rsidP="002E46B8">
            <w:pPr>
              <w:pStyle w:val="NoSpacing"/>
              <w:rPr>
                <w:rFonts w:cstheme="minorHAnsi"/>
                <w:b/>
                <w:szCs w:val="22"/>
              </w:rPr>
            </w:pPr>
          </w:p>
          <w:p w:rsidR="002E46B8" w:rsidRDefault="002E46B8" w:rsidP="002E46B8">
            <w:pPr>
              <w:pStyle w:val="NoSpacing"/>
              <w:rPr>
                <w:rFonts w:cstheme="minorHAnsi"/>
                <w:b/>
                <w:szCs w:val="22"/>
              </w:rPr>
            </w:pPr>
            <w:r>
              <w:rPr>
                <w:rFonts w:cstheme="minorHAnsi"/>
                <w:b/>
                <w:szCs w:val="22"/>
              </w:rPr>
              <w:t>MECH48</w:t>
            </w:r>
            <w:r w:rsidR="004C1450">
              <w:rPr>
                <w:rFonts w:cstheme="minorHAnsi"/>
                <w:b/>
                <w:szCs w:val="22"/>
              </w:rPr>
              <w:t xml:space="preserve"> – </w:t>
            </w:r>
            <w:r w:rsidR="004C1450" w:rsidRPr="004C1450">
              <w:rPr>
                <w:rFonts w:cstheme="minorHAnsi"/>
                <w:szCs w:val="22"/>
              </w:rPr>
              <w:t>indicated as generally working well with minor revisions noted for quizzes and lab material.</w:t>
            </w:r>
          </w:p>
          <w:p w:rsidR="002E46B8" w:rsidRDefault="002E46B8" w:rsidP="002E46B8">
            <w:pPr>
              <w:pStyle w:val="NoSpacing"/>
              <w:rPr>
                <w:rFonts w:cstheme="minorHAnsi"/>
                <w:b/>
                <w:szCs w:val="22"/>
              </w:rPr>
            </w:pPr>
          </w:p>
          <w:p w:rsidR="002E46B8" w:rsidRPr="004C1450" w:rsidRDefault="002E46B8" w:rsidP="002E46B8">
            <w:pPr>
              <w:pStyle w:val="NoSpacing"/>
              <w:rPr>
                <w:rFonts w:cstheme="minorHAnsi"/>
                <w:szCs w:val="22"/>
              </w:rPr>
            </w:pPr>
            <w:r>
              <w:rPr>
                <w:rFonts w:cstheme="minorHAnsi"/>
                <w:b/>
                <w:szCs w:val="22"/>
              </w:rPr>
              <w:t>MECH265</w:t>
            </w:r>
            <w:r w:rsidR="004C1450">
              <w:rPr>
                <w:rFonts w:cstheme="minorHAnsi"/>
                <w:b/>
                <w:szCs w:val="22"/>
              </w:rPr>
              <w:t xml:space="preserve"> – </w:t>
            </w:r>
            <w:r w:rsidR="004C1450" w:rsidRPr="004C1450">
              <w:rPr>
                <w:rFonts w:cstheme="minorHAnsi"/>
                <w:szCs w:val="22"/>
              </w:rPr>
              <w:t>sequencing, course material and assessments all need minor revisions.</w:t>
            </w:r>
          </w:p>
          <w:p w:rsidR="002E46B8" w:rsidRDefault="002E46B8" w:rsidP="002E46B8">
            <w:pPr>
              <w:pStyle w:val="NoSpacing"/>
              <w:rPr>
                <w:rFonts w:cstheme="minorHAnsi"/>
                <w:b/>
                <w:szCs w:val="22"/>
              </w:rPr>
            </w:pPr>
          </w:p>
          <w:p w:rsidR="002E46B8" w:rsidRDefault="002E46B8" w:rsidP="002E46B8">
            <w:pPr>
              <w:pStyle w:val="NoSpacing"/>
              <w:rPr>
                <w:rFonts w:cstheme="minorHAnsi"/>
                <w:b/>
                <w:szCs w:val="22"/>
              </w:rPr>
            </w:pPr>
            <w:r>
              <w:rPr>
                <w:rFonts w:cstheme="minorHAnsi"/>
                <w:b/>
                <w:szCs w:val="22"/>
              </w:rPr>
              <w:t>MECH71</w:t>
            </w:r>
            <w:r w:rsidR="004C1450">
              <w:rPr>
                <w:rFonts w:cstheme="minorHAnsi"/>
                <w:b/>
                <w:szCs w:val="22"/>
              </w:rPr>
              <w:t xml:space="preserve"> – </w:t>
            </w:r>
            <w:r w:rsidR="004C1450" w:rsidRPr="0092560F">
              <w:rPr>
                <w:rFonts w:cstheme="minorHAnsi"/>
                <w:szCs w:val="22"/>
              </w:rPr>
              <w:t xml:space="preserve">currently no </w:t>
            </w:r>
            <w:r w:rsidR="007E5D0C" w:rsidRPr="0092560F">
              <w:rPr>
                <w:rFonts w:cstheme="minorHAnsi"/>
                <w:szCs w:val="22"/>
              </w:rPr>
              <w:t xml:space="preserve">course </w:t>
            </w:r>
            <w:r w:rsidR="004C1450" w:rsidRPr="0092560F">
              <w:rPr>
                <w:rFonts w:cstheme="minorHAnsi"/>
                <w:szCs w:val="22"/>
              </w:rPr>
              <w:t>survey completed</w:t>
            </w:r>
          </w:p>
          <w:p w:rsidR="002E46B8" w:rsidRDefault="002E46B8" w:rsidP="002E46B8">
            <w:pPr>
              <w:pStyle w:val="NoSpacing"/>
              <w:rPr>
                <w:rFonts w:cstheme="minorHAnsi"/>
                <w:b/>
                <w:szCs w:val="22"/>
              </w:rPr>
            </w:pPr>
          </w:p>
          <w:p w:rsidR="002E46B8" w:rsidRPr="004C1450" w:rsidRDefault="002E46B8" w:rsidP="002E46B8">
            <w:pPr>
              <w:pStyle w:val="NoSpacing"/>
              <w:rPr>
                <w:rFonts w:cstheme="minorHAnsi"/>
                <w:szCs w:val="22"/>
              </w:rPr>
            </w:pPr>
            <w:r>
              <w:rPr>
                <w:rFonts w:cstheme="minorHAnsi"/>
                <w:b/>
                <w:szCs w:val="22"/>
              </w:rPr>
              <w:t>GNED33</w:t>
            </w:r>
            <w:r w:rsidR="004C1450">
              <w:rPr>
                <w:rFonts w:cstheme="minorHAnsi"/>
                <w:b/>
                <w:szCs w:val="22"/>
              </w:rPr>
              <w:t xml:space="preserve"> – </w:t>
            </w:r>
            <w:r w:rsidR="004C1450">
              <w:rPr>
                <w:rFonts w:cstheme="minorHAnsi"/>
                <w:szCs w:val="22"/>
              </w:rPr>
              <w:t>generally noted as working well</w:t>
            </w:r>
          </w:p>
          <w:p w:rsidR="002E46B8" w:rsidRDefault="002E46B8" w:rsidP="002E46B8">
            <w:pPr>
              <w:pStyle w:val="NoSpacing"/>
              <w:rPr>
                <w:rFonts w:cstheme="minorHAnsi"/>
                <w:b/>
                <w:szCs w:val="22"/>
              </w:rPr>
            </w:pPr>
          </w:p>
          <w:p w:rsidR="002E46B8" w:rsidRPr="002E46B8" w:rsidRDefault="002E46B8" w:rsidP="002E46B8">
            <w:pPr>
              <w:pStyle w:val="NoSpacing"/>
              <w:rPr>
                <w:rFonts w:cstheme="minorHAnsi"/>
                <w:b/>
                <w:szCs w:val="22"/>
                <w:u w:val="single"/>
              </w:rPr>
            </w:pPr>
            <w:r w:rsidRPr="002E46B8">
              <w:rPr>
                <w:rFonts w:cstheme="minorHAnsi"/>
                <w:b/>
                <w:szCs w:val="22"/>
                <w:u w:val="single"/>
              </w:rPr>
              <w:t>Semester 2</w:t>
            </w:r>
          </w:p>
          <w:p w:rsidR="002E46B8" w:rsidRPr="004C1450" w:rsidRDefault="002E46B8" w:rsidP="002E46B8">
            <w:pPr>
              <w:pStyle w:val="NoSpacing"/>
              <w:rPr>
                <w:rFonts w:cstheme="minorHAnsi"/>
                <w:szCs w:val="22"/>
              </w:rPr>
            </w:pPr>
            <w:r>
              <w:rPr>
                <w:rFonts w:cstheme="minorHAnsi"/>
                <w:b/>
                <w:szCs w:val="22"/>
              </w:rPr>
              <w:t>APST31</w:t>
            </w:r>
            <w:r w:rsidR="004C1450">
              <w:rPr>
                <w:rFonts w:cstheme="minorHAnsi"/>
                <w:b/>
                <w:szCs w:val="22"/>
              </w:rPr>
              <w:t xml:space="preserve"> – </w:t>
            </w:r>
            <w:r w:rsidR="004C1450" w:rsidRPr="00462086">
              <w:rPr>
                <w:rFonts w:cstheme="minorHAnsi"/>
                <w:szCs w:val="22"/>
              </w:rPr>
              <w:t>very</w:t>
            </w:r>
            <w:r w:rsidR="004C1450">
              <w:rPr>
                <w:rFonts w:cstheme="minorHAnsi"/>
                <w:b/>
                <w:szCs w:val="22"/>
              </w:rPr>
              <w:t xml:space="preserve"> </w:t>
            </w:r>
            <w:r w:rsidR="004C1450">
              <w:rPr>
                <w:rFonts w:cstheme="minorHAnsi"/>
                <w:szCs w:val="22"/>
              </w:rPr>
              <w:t>minor changes noted for titles/language in learning plan and assessment task.</w:t>
            </w:r>
          </w:p>
          <w:p w:rsidR="002E46B8" w:rsidRDefault="002E46B8" w:rsidP="002E46B8">
            <w:pPr>
              <w:pStyle w:val="NoSpacing"/>
              <w:rPr>
                <w:rFonts w:cstheme="minorHAnsi"/>
                <w:b/>
                <w:szCs w:val="22"/>
              </w:rPr>
            </w:pPr>
          </w:p>
          <w:p w:rsidR="002E46B8" w:rsidRDefault="002E46B8" w:rsidP="002E46B8">
            <w:pPr>
              <w:pStyle w:val="NoSpacing"/>
              <w:rPr>
                <w:rFonts w:cstheme="minorHAnsi"/>
                <w:b/>
                <w:szCs w:val="22"/>
                <w:u w:val="single"/>
              </w:rPr>
            </w:pPr>
            <w:r w:rsidRPr="002E46B8">
              <w:rPr>
                <w:rFonts w:cstheme="minorHAnsi"/>
                <w:b/>
                <w:szCs w:val="22"/>
                <w:u w:val="single"/>
              </w:rPr>
              <w:t>Semester 3</w:t>
            </w:r>
          </w:p>
          <w:p w:rsidR="002E46B8" w:rsidRPr="007E5D0C" w:rsidRDefault="002E46B8" w:rsidP="002E46B8">
            <w:pPr>
              <w:pStyle w:val="NoSpacing"/>
              <w:rPr>
                <w:rFonts w:cstheme="minorHAnsi"/>
                <w:b/>
                <w:szCs w:val="22"/>
              </w:rPr>
            </w:pPr>
            <w:r>
              <w:rPr>
                <w:rFonts w:cstheme="minorHAnsi"/>
                <w:b/>
                <w:szCs w:val="22"/>
              </w:rPr>
              <w:t>ELCT9</w:t>
            </w:r>
            <w:r w:rsidR="004C1450">
              <w:rPr>
                <w:rFonts w:cstheme="minorHAnsi"/>
                <w:b/>
                <w:szCs w:val="22"/>
              </w:rPr>
              <w:t xml:space="preserve"> – </w:t>
            </w:r>
            <w:r w:rsidR="004C1450" w:rsidRPr="007E5D0C">
              <w:rPr>
                <w:rFonts w:cstheme="minorHAnsi"/>
                <w:szCs w:val="22"/>
              </w:rPr>
              <w:t>minor revisions noted including a new rubric, new lab evaluations and sequencing in order to better reflect</w:t>
            </w:r>
            <w:r w:rsidR="004C1450" w:rsidRPr="007E5D0C">
              <w:rPr>
                <w:rFonts w:cstheme="minorHAnsi"/>
                <w:b/>
                <w:szCs w:val="22"/>
              </w:rPr>
              <w:t xml:space="preserve"> </w:t>
            </w:r>
            <w:r w:rsidR="004C1450" w:rsidRPr="007E5D0C">
              <w:rPr>
                <w:rFonts w:cstheme="minorHAnsi"/>
                <w:color w:val="333E48"/>
                <w:szCs w:val="22"/>
              </w:rPr>
              <w:t xml:space="preserve">the </w:t>
            </w:r>
            <w:r w:rsidR="007E5D0C">
              <w:rPr>
                <w:rFonts w:cstheme="minorHAnsi"/>
                <w:color w:val="333E48"/>
                <w:szCs w:val="22"/>
              </w:rPr>
              <w:t>M</w:t>
            </w:r>
            <w:r w:rsidR="004C1450" w:rsidRPr="007E5D0C">
              <w:rPr>
                <w:rFonts w:cstheme="minorHAnsi"/>
                <w:color w:val="333E48"/>
                <w:szCs w:val="22"/>
              </w:rPr>
              <w:t xml:space="preserve">inistry </w:t>
            </w:r>
            <w:r w:rsidR="004C1450" w:rsidRPr="007E5D0C">
              <w:rPr>
                <w:rFonts w:cstheme="minorHAnsi"/>
                <w:color w:val="333E48"/>
                <w:szCs w:val="22"/>
              </w:rPr>
              <w:lastRenderedPageBreak/>
              <w:t>exemption test</w:t>
            </w:r>
            <w:r w:rsidR="007E5D0C">
              <w:rPr>
                <w:rFonts w:cstheme="minorHAnsi"/>
                <w:color w:val="333E48"/>
                <w:szCs w:val="22"/>
              </w:rPr>
              <w:t xml:space="preserve"> content.  E-book required to cover </w:t>
            </w:r>
            <w:r w:rsidR="007E5D0C" w:rsidRPr="007E5D0C">
              <w:rPr>
                <w:rFonts w:cstheme="minorHAnsi"/>
                <w:color w:val="333E48"/>
                <w:szCs w:val="22"/>
              </w:rPr>
              <w:t>starter motors and alternators</w:t>
            </w:r>
            <w:r w:rsidR="007E5D0C">
              <w:rPr>
                <w:rFonts w:cstheme="minorHAnsi"/>
                <w:color w:val="333E48"/>
                <w:szCs w:val="22"/>
              </w:rPr>
              <w:t>.</w:t>
            </w:r>
          </w:p>
          <w:p w:rsidR="002E46B8" w:rsidRDefault="002E46B8" w:rsidP="002E46B8">
            <w:pPr>
              <w:pStyle w:val="NoSpacing"/>
              <w:rPr>
                <w:rFonts w:cstheme="minorHAnsi"/>
                <w:b/>
                <w:szCs w:val="22"/>
              </w:rPr>
            </w:pPr>
          </w:p>
          <w:p w:rsidR="002E46B8" w:rsidRPr="007E5D0C" w:rsidRDefault="002E46B8" w:rsidP="002E46B8">
            <w:pPr>
              <w:pStyle w:val="NoSpacing"/>
              <w:rPr>
                <w:rFonts w:cstheme="minorHAnsi"/>
                <w:szCs w:val="22"/>
              </w:rPr>
            </w:pPr>
            <w:r>
              <w:rPr>
                <w:rFonts w:cstheme="minorHAnsi"/>
                <w:b/>
                <w:szCs w:val="22"/>
              </w:rPr>
              <w:t>ELCT11</w:t>
            </w:r>
            <w:r w:rsidR="007E5D0C">
              <w:rPr>
                <w:rFonts w:cstheme="minorHAnsi"/>
                <w:b/>
                <w:szCs w:val="22"/>
              </w:rPr>
              <w:t xml:space="preserve"> – </w:t>
            </w:r>
            <w:r w:rsidR="007E5D0C" w:rsidRPr="0092560F">
              <w:rPr>
                <w:rFonts w:cstheme="minorHAnsi"/>
                <w:szCs w:val="22"/>
              </w:rPr>
              <w:t>currently no course survey completed</w:t>
            </w:r>
          </w:p>
          <w:p w:rsidR="002E46B8" w:rsidRDefault="002E46B8" w:rsidP="002E46B8">
            <w:pPr>
              <w:pStyle w:val="NoSpacing"/>
              <w:rPr>
                <w:rFonts w:cstheme="minorHAnsi"/>
                <w:b/>
                <w:szCs w:val="22"/>
              </w:rPr>
            </w:pPr>
          </w:p>
          <w:p w:rsidR="002E46B8" w:rsidRDefault="002E46B8" w:rsidP="002E46B8">
            <w:pPr>
              <w:pStyle w:val="NoSpacing"/>
              <w:rPr>
                <w:rFonts w:cstheme="minorHAnsi"/>
                <w:b/>
                <w:szCs w:val="22"/>
              </w:rPr>
            </w:pPr>
            <w:r>
              <w:rPr>
                <w:rFonts w:cstheme="minorHAnsi"/>
                <w:b/>
                <w:szCs w:val="22"/>
              </w:rPr>
              <w:t>MECH20</w:t>
            </w:r>
            <w:r w:rsidR="007E5D0C">
              <w:rPr>
                <w:rFonts w:cstheme="minorHAnsi"/>
                <w:b/>
                <w:szCs w:val="22"/>
              </w:rPr>
              <w:t xml:space="preserve"> </w:t>
            </w:r>
            <w:r w:rsidR="00456AC3">
              <w:rPr>
                <w:rFonts w:cstheme="minorHAnsi"/>
                <w:b/>
                <w:szCs w:val="22"/>
              </w:rPr>
              <w:t>–</w:t>
            </w:r>
            <w:r w:rsidR="007E5D0C">
              <w:rPr>
                <w:rFonts w:cstheme="minorHAnsi"/>
                <w:b/>
                <w:szCs w:val="22"/>
              </w:rPr>
              <w:t xml:space="preserve"> </w:t>
            </w:r>
            <w:r w:rsidR="00456AC3" w:rsidRPr="00456AC3">
              <w:rPr>
                <w:rFonts w:cstheme="minorHAnsi"/>
                <w:szCs w:val="22"/>
              </w:rPr>
              <w:t>this course is working well</w:t>
            </w:r>
          </w:p>
          <w:p w:rsidR="002E46B8" w:rsidRDefault="002E46B8" w:rsidP="002E46B8">
            <w:pPr>
              <w:pStyle w:val="NoSpacing"/>
              <w:rPr>
                <w:rFonts w:cstheme="minorHAnsi"/>
                <w:b/>
                <w:szCs w:val="22"/>
              </w:rPr>
            </w:pPr>
          </w:p>
          <w:p w:rsidR="002E46B8" w:rsidRPr="004D70C2" w:rsidRDefault="002E46B8" w:rsidP="002E46B8">
            <w:pPr>
              <w:pStyle w:val="NoSpacing"/>
              <w:rPr>
                <w:rFonts w:cstheme="minorHAnsi"/>
                <w:szCs w:val="22"/>
              </w:rPr>
            </w:pPr>
            <w:r>
              <w:rPr>
                <w:rFonts w:cstheme="minorHAnsi"/>
                <w:b/>
                <w:szCs w:val="22"/>
              </w:rPr>
              <w:t>MECH31</w:t>
            </w:r>
            <w:r w:rsidR="00456AC3">
              <w:rPr>
                <w:rFonts w:cstheme="minorHAnsi"/>
                <w:b/>
                <w:szCs w:val="22"/>
              </w:rPr>
              <w:t xml:space="preserve"> </w:t>
            </w:r>
            <w:r w:rsidR="004D70C2">
              <w:rPr>
                <w:rFonts w:cstheme="minorHAnsi"/>
                <w:b/>
                <w:szCs w:val="22"/>
              </w:rPr>
              <w:t>–</w:t>
            </w:r>
            <w:r w:rsidR="00456AC3">
              <w:rPr>
                <w:rFonts w:cstheme="minorHAnsi"/>
                <w:b/>
                <w:szCs w:val="22"/>
              </w:rPr>
              <w:t xml:space="preserve"> </w:t>
            </w:r>
            <w:r w:rsidR="004D70C2" w:rsidRPr="004D70C2">
              <w:rPr>
                <w:rFonts w:cstheme="minorHAnsi"/>
                <w:szCs w:val="22"/>
              </w:rPr>
              <w:t>minor content adjustment noted, otherwise working well</w:t>
            </w:r>
          </w:p>
          <w:p w:rsidR="002E46B8" w:rsidRPr="004D70C2" w:rsidRDefault="002E46B8" w:rsidP="002E46B8">
            <w:pPr>
              <w:pStyle w:val="NoSpacing"/>
              <w:rPr>
                <w:rFonts w:cstheme="minorHAnsi"/>
                <w:szCs w:val="22"/>
              </w:rPr>
            </w:pPr>
          </w:p>
          <w:p w:rsidR="002E46B8" w:rsidRDefault="002E46B8" w:rsidP="002E46B8">
            <w:pPr>
              <w:pStyle w:val="NoSpacing"/>
              <w:rPr>
                <w:rFonts w:cstheme="minorHAnsi"/>
                <w:b/>
                <w:szCs w:val="22"/>
              </w:rPr>
            </w:pPr>
            <w:r>
              <w:rPr>
                <w:rFonts w:cstheme="minorHAnsi"/>
                <w:b/>
                <w:szCs w:val="22"/>
              </w:rPr>
              <w:t>MECH49</w:t>
            </w:r>
            <w:r w:rsidR="004D70C2">
              <w:rPr>
                <w:rFonts w:cstheme="minorHAnsi"/>
                <w:b/>
                <w:szCs w:val="22"/>
              </w:rPr>
              <w:t xml:space="preserve"> </w:t>
            </w:r>
            <w:r w:rsidR="00B0094F">
              <w:rPr>
                <w:rFonts w:cstheme="minorHAnsi"/>
                <w:b/>
                <w:szCs w:val="22"/>
              </w:rPr>
              <w:t>–</w:t>
            </w:r>
            <w:r w:rsidR="004D70C2">
              <w:rPr>
                <w:rFonts w:cstheme="minorHAnsi"/>
                <w:b/>
                <w:szCs w:val="22"/>
              </w:rPr>
              <w:t xml:space="preserve"> </w:t>
            </w:r>
            <w:r w:rsidR="00B0094F" w:rsidRPr="0092560F">
              <w:rPr>
                <w:rFonts w:cstheme="minorHAnsi"/>
                <w:szCs w:val="22"/>
              </w:rPr>
              <w:t>currently no course survey completed</w:t>
            </w:r>
          </w:p>
          <w:p w:rsidR="002E46B8" w:rsidRDefault="002E46B8" w:rsidP="002E46B8">
            <w:pPr>
              <w:pStyle w:val="NoSpacing"/>
              <w:rPr>
                <w:rFonts w:cstheme="minorHAnsi"/>
                <w:b/>
                <w:szCs w:val="22"/>
              </w:rPr>
            </w:pPr>
          </w:p>
          <w:p w:rsidR="002E46B8" w:rsidRPr="00ED2E00" w:rsidRDefault="002E46B8" w:rsidP="002E46B8">
            <w:pPr>
              <w:pStyle w:val="NoSpacing"/>
              <w:rPr>
                <w:rFonts w:cstheme="minorHAnsi"/>
                <w:szCs w:val="22"/>
              </w:rPr>
            </w:pPr>
            <w:r>
              <w:rPr>
                <w:rFonts w:cstheme="minorHAnsi"/>
                <w:b/>
                <w:szCs w:val="22"/>
              </w:rPr>
              <w:t>MECH277</w:t>
            </w:r>
            <w:r w:rsidR="00B0094F">
              <w:rPr>
                <w:rFonts w:cstheme="minorHAnsi"/>
                <w:b/>
                <w:szCs w:val="22"/>
              </w:rPr>
              <w:t xml:space="preserve"> </w:t>
            </w:r>
            <w:r w:rsidR="00ED2E00">
              <w:rPr>
                <w:rFonts w:cstheme="minorHAnsi"/>
                <w:b/>
                <w:szCs w:val="22"/>
              </w:rPr>
              <w:t>–</w:t>
            </w:r>
            <w:r w:rsidR="00B0094F">
              <w:rPr>
                <w:rFonts w:cstheme="minorHAnsi"/>
                <w:b/>
                <w:szCs w:val="22"/>
              </w:rPr>
              <w:t xml:space="preserve"> </w:t>
            </w:r>
            <w:r w:rsidR="00ED2E00" w:rsidRPr="00ED2E00">
              <w:rPr>
                <w:rFonts w:cstheme="minorHAnsi"/>
                <w:szCs w:val="22"/>
              </w:rPr>
              <w:t>minor revisions noted across course content, rubrics, available technology in particular the “</w:t>
            </w:r>
            <w:r w:rsidR="00ED2E00" w:rsidRPr="00ED2E00">
              <w:rPr>
                <w:rFonts w:cstheme="minorHAnsi"/>
                <w:color w:val="333E48"/>
                <w:szCs w:val="22"/>
              </w:rPr>
              <w:t>addition of trai</w:t>
            </w:r>
            <w:r w:rsidR="00ED2E00">
              <w:rPr>
                <w:rFonts w:cstheme="minorHAnsi"/>
                <w:color w:val="333E48"/>
                <w:szCs w:val="22"/>
              </w:rPr>
              <w:t>ning on GPS controlled machines” (Stephenson, 2018).</w:t>
            </w:r>
          </w:p>
          <w:p w:rsidR="002E46B8" w:rsidRPr="002E46B8" w:rsidRDefault="002E46B8" w:rsidP="002E46B8">
            <w:pPr>
              <w:pStyle w:val="NoSpacing"/>
              <w:rPr>
                <w:rFonts w:cstheme="minorHAnsi"/>
                <w:b/>
                <w:szCs w:val="22"/>
              </w:rPr>
            </w:pPr>
          </w:p>
          <w:p w:rsidR="00D61841" w:rsidRDefault="00D61841" w:rsidP="00D61841">
            <w:pPr>
              <w:pStyle w:val="NoSpacing"/>
              <w:rPr>
                <w:rFonts w:cstheme="minorHAnsi"/>
                <w:b/>
                <w:szCs w:val="22"/>
              </w:rPr>
            </w:pPr>
            <w:r w:rsidRPr="0092560F">
              <w:rPr>
                <w:rFonts w:cstheme="minorHAnsi"/>
                <w:b/>
                <w:szCs w:val="22"/>
              </w:rPr>
              <w:t>Balance and frequency of assessments:</w:t>
            </w:r>
          </w:p>
          <w:p w:rsidR="00D61841" w:rsidRPr="0092560F" w:rsidRDefault="0092560F" w:rsidP="0092560F">
            <w:pPr>
              <w:pStyle w:val="NoSpacing"/>
              <w:numPr>
                <w:ilvl w:val="0"/>
                <w:numId w:val="34"/>
              </w:numPr>
              <w:rPr>
                <w:rFonts w:cstheme="minorHAnsi"/>
                <w:szCs w:val="22"/>
              </w:rPr>
            </w:pPr>
            <w:r w:rsidRPr="0092560F">
              <w:rPr>
                <w:rFonts w:cstheme="minorHAnsi"/>
                <w:szCs w:val="22"/>
              </w:rPr>
              <w:t>unaddressed.</w:t>
            </w:r>
          </w:p>
          <w:p w:rsidR="00D61841" w:rsidRDefault="00D61841" w:rsidP="00D61841">
            <w:pPr>
              <w:pStyle w:val="NoSpacing"/>
              <w:rPr>
                <w:rFonts w:cstheme="minorHAnsi"/>
                <w:b/>
                <w:szCs w:val="22"/>
              </w:rPr>
            </w:pPr>
          </w:p>
          <w:p w:rsidR="00D61841" w:rsidRDefault="00D61841" w:rsidP="00D61841">
            <w:pPr>
              <w:pStyle w:val="NoSpacing"/>
              <w:rPr>
                <w:rFonts w:cstheme="minorHAnsi"/>
                <w:szCs w:val="22"/>
              </w:rPr>
            </w:pPr>
            <w:r w:rsidRPr="0092560F">
              <w:rPr>
                <w:rFonts w:cstheme="minorHAnsi"/>
                <w:b/>
                <w:szCs w:val="22"/>
              </w:rPr>
              <w:t>Work integrated learning experiences:</w:t>
            </w:r>
          </w:p>
          <w:p w:rsidR="00D61841" w:rsidRDefault="00D61841" w:rsidP="00D61841">
            <w:pPr>
              <w:pStyle w:val="NoSpacing"/>
              <w:numPr>
                <w:ilvl w:val="0"/>
                <w:numId w:val="24"/>
              </w:numPr>
              <w:rPr>
                <w:rFonts w:cstheme="minorHAnsi"/>
                <w:szCs w:val="22"/>
              </w:rPr>
            </w:pPr>
            <w:r>
              <w:rPr>
                <w:rFonts w:cstheme="minorHAnsi"/>
                <w:szCs w:val="22"/>
              </w:rPr>
              <w:t>Semester 2 Co-op</w:t>
            </w:r>
          </w:p>
          <w:p w:rsidR="00D61841" w:rsidRDefault="00D61841" w:rsidP="00D61841">
            <w:pPr>
              <w:pStyle w:val="NoSpacing"/>
              <w:rPr>
                <w:rFonts w:cstheme="minorHAnsi"/>
                <w:szCs w:val="22"/>
              </w:rPr>
            </w:pPr>
          </w:p>
          <w:p w:rsidR="00D61841" w:rsidRDefault="00D61841" w:rsidP="00D61841">
            <w:pPr>
              <w:pStyle w:val="NoSpacing"/>
              <w:rPr>
                <w:rFonts w:cstheme="minorHAnsi"/>
                <w:b/>
                <w:szCs w:val="22"/>
              </w:rPr>
            </w:pPr>
            <w:r w:rsidRPr="0092560F">
              <w:rPr>
                <w:rFonts w:cstheme="minorHAnsi"/>
                <w:b/>
                <w:szCs w:val="22"/>
              </w:rPr>
              <w:t>Indigenous Perspectives:</w:t>
            </w:r>
          </w:p>
          <w:p w:rsidR="0092560F" w:rsidRPr="0092560F" w:rsidRDefault="0092560F" w:rsidP="0092560F">
            <w:pPr>
              <w:pStyle w:val="NoSpacing"/>
              <w:rPr>
                <w:rFonts w:cstheme="minorHAnsi"/>
                <w:szCs w:val="22"/>
              </w:rPr>
            </w:pPr>
            <w:r w:rsidRPr="0092560F">
              <w:rPr>
                <w:rStyle w:val="Strong"/>
                <w:b w:val="0"/>
                <w:color w:val="000000"/>
              </w:rPr>
              <w:t>“We discuss the areas of work in the mining industry that is in many cases located on native lands but this is a technical trade dealing with mechanical concepts” (Harris, 2018).</w:t>
            </w:r>
          </w:p>
          <w:p w:rsidR="00D61841" w:rsidRPr="0092560F" w:rsidRDefault="00D61841" w:rsidP="00D61841">
            <w:pPr>
              <w:pStyle w:val="NoSpacing"/>
              <w:rPr>
                <w:rFonts w:cstheme="minorHAnsi"/>
                <w:szCs w:val="22"/>
              </w:rPr>
            </w:pPr>
          </w:p>
          <w:p w:rsidR="00D61841" w:rsidRDefault="00D61841" w:rsidP="00D61841">
            <w:pPr>
              <w:pStyle w:val="NoSpacing"/>
              <w:rPr>
                <w:rFonts w:cstheme="minorHAnsi"/>
                <w:b/>
                <w:szCs w:val="22"/>
              </w:rPr>
            </w:pPr>
            <w:r w:rsidRPr="0092560F">
              <w:rPr>
                <w:rFonts w:cstheme="minorHAnsi"/>
                <w:b/>
                <w:szCs w:val="22"/>
              </w:rPr>
              <w:t>Sustainability learning outcome</w:t>
            </w:r>
            <w:r w:rsidRPr="0092560F">
              <w:rPr>
                <w:rFonts w:cstheme="minorHAnsi"/>
                <w:szCs w:val="22"/>
              </w:rPr>
              <w:t>:</w:t>
            </w:r>
          </w:p>
          <w:p w:rsidR="00D61841" w:rsidRDefault="00D61841" w:rsidP="00D61841">
            <w:pPr>
              <w:pStyle w:val="NoSpacing"/>
            </w:pPr>
            <w:r>
              <w:t>“Students will be able to explain the interconnections between the broad principles of sustainability - which include human health and well-being, ecological health, social issues, and secure livelihoods- in order to support a better world for all generations.”</w:t>
            </w:r>
          </w:p>
          <w:p w:rsidR="00D61841" w:rsidRDefault="00D61841" w:rsidP="00D61841">
            <w:pPr>
              <w:pStyle w:val="NoSpacing"/>
              <w:rPr>
                <w:sz w:val="18"/>
                <w:szCs w:val="18"/>
              </w:rPr>
            </w:pPr>
            <w:r>
              <w:rPr>
                <w:sz w:val="18"/>
                <w:szCs w:val="18"/>
              </w:rPr>
              <w:t>(</w:t>
            </w:r>
            <w:hyperlink r:id="rId12" w:history="1">
              <w:r w:rsidR="0092560F" w:rsidRPr="006A69D2">
                <w:rPr>
                  <w:rStyle w:val="Hyperlink"/>
                  <w:sz w:val="18"/>
                  <w:szCs w:val="18"/>
                </w:rPr>
                <w:t>https://flemingcollege.ca/PDF/Sustainability/AssessingTheSustainabilityLearningOutcome_June2016.pdf</w:t>
              </w:r>
            </w:hyperlink>
            <w:r>
              <w:rPr>
                <w:sz w:val="18"/>
                <w:szCs w:val="18"/>
              </w:rPr>
              <w:t>)</w:t>
            </w:r>
          </w:p>
          <w:p w:rsidR="0092560F" w:rsidRDefault="0092560F" w:rsidP="00D61841">
            <w:pPr>
              <w:pStyle w:val="NoSpacing"/>
              <w:rPr>
                <w:sz w:val="18"/>
                <w:szCs w:val="18"/>
              </w:rPr>
            </w:pPr>
          </w:p>
          <w:p w:rsidR="0092560F" w:rsidRPr="003C58B1" w:rsidRDefault="0092560F" w:rsidP="00D61841">
            <w:pPr>
              <w:pStyle w:val="NoSpacing"/>
              <w:rPr>
                <w:sz w:val="18"/>
                <w:szCs w:val="18"/>
              </w:rPr>
            </w:pPr>
          </w:p>
          <w:p w:rsidR="0092560F" w:rsidRPr="0092560F" w:rsidRDefault="0092560F" w:rsidP="0092560F">
            <w:pPr>
              <w:pStyle w:val="ListParagraph"/>
              <w:ind w:left="360"/>
              <w:rPr>
                <w:b/>
                <w:color w:val="000000"/>
                <w:lang w:val="en-CA"/>
              </w:rPr>
            </w:pPr>
            <w:r w:rsidRPr="0092560F">
              <w:rPr>
                <w:rStyle w:val="Strong"/>
                <w:b w:val="0"/>
                <w:color w:val="000000"/>
              </w:rPr>
              <w:lastRenderedPageBreak/>
              <w:t>“There isn't one specific course that covers this, all courses touch on this.  We discuss PPE, and proper lifting techniques for their health, we talk about contamination controls for the environment, we discuss different industries that they could be working and how different they will impact the world as technology changes” (Harris, 2018).</w:t>
            </w:r>
          </w:p>
          <w:p w:rsidR="00D61841" w:rsidRDefault="00D61841" w:rsidP="00D61841">
            <w:pPr>
              <w:pStyle w:val="NoSpacing"/>
              <w:rPr>
                <w:rFonts w:cstheme="minorHAnsi"/>
                <w:szCs w:val="22"/>
              </w:rPr>
            </w:pPr>
          </w:p>
          <w:p w:rsidR="002E46B8" w:rsidRPr="002E46B8" w:rsidRDefault="002E46B8" w:rsidP="002E46B8">
            <w:pPr>
              <w:pStyle w:val="NoSpacing"/>
              <w:rPr>
                <w:rFonts w:cstheme="minorHAnsi"/>
                <w:b/>
                <w:color w:val="333333"/>
                <w:szCs w:val="22"/>
              </w:rPr>
            </w:pPr>
            <w:r w:rsidRPr="002E46B8">
              <w:rPr>
                <w:rFonts w:cstheme="minorHAnsi"/>
                <w:b/>
                <w:color w:val="333333"/>
                <w:szCs w:val="22"/>
              </w:rPr>
              <w:t>Minimum Admission Requirements:</w:t>
            </w:r>
          </w:p>
          <w:p w:rsidR="007B308D" w:rsidRPr="007B308D" w:rsidRDefault="007B308D" w:rsidP="007B308D">
            <w:pPr>
              <w:pStyle w:val="NormalWeb"/>
              <w:spacing w:before="0" w:beforeAutospacing="0" w:after="150" w:afterAutospacing="0"/>
              <w:rPr>
                <w:rFonts w:asciiTheme="minorHAnsi" w:hAnsiTheme="minorHAnsi" w:cstheme="minorHAnsi"/>
                <w:color w:val="333333"/>
                <w:sz w:val="22"/>
                <w:szCs w:val="22"/>
              </w:rPr>
            </w:pPr>
            <w:r w:rsidRPr="007B308D">
              <w:rPr>
                <w:rFonts w:asciiTheme="minorHAnsi" w:hAnsiTheme="minorHAnsi" w:cstheme="minorHAnsi"/>
                <w:color w:val="333333"/>
                <w:sz w:val="22"/>
                <w:szCs w:val="22"/>
              </w:rPr>
              <w:t>OSSD with the majority of credits at the College (C) and Open (O) level, including:</w:t>
            </w:r>
          </w:p>
          <w:p w:rsidR="007B308D" w:rsidRPr="007B308D" w:rsidRDefault="007B308D" w:rsidP="007B308D">
            <w:pPr>
              <w:numPr>
                <w:ilvl w:val="0"/>
                <w:numId w:val="18"/>
              </w:numPr>
              <w:spacing w:before="100" w:beforeAutospacing="1" w:after="100" w:afterAutospacing="1"/>
              <w:rPr>
                <w:rFonts w:cstheme="minorHAnsi"/>
                <w:color w:val="333333"/>
                <w:szCs w:val="22"/>
              </w:rPr>
            </w:pPr>
            <w:r w:rsidRPr="007B308D">
              <w:rPr>
                <w:rFonts w:cstheme="minorHAnsi"/>
                <w:color w:val="333333"/>
                <w:szCs w:val="22"/>
              </w:rPr>
              <w:t>2 College (C) English courses (Grade 11 or Grade 12)</w:t>
            </w:r>
          </w:p>
          <w:p w:rsidR="007B308D" w:rsidRPr="007B308D" w:rsidRDefault="007B308D" w:rsidP="007B308D">
            <w:pPr>
              <w:numPr>
                <w:ilvl w:val="0"/>
                <w:numId w:val="18"/>
              </w:numPr>
              <w:spacing w:before="100" w:beforeAutospacing="1" w:after="100" w:afterAutospacing="1"/>
              <w:rPr>
                <w:rFonts w:cstheme="minorHAnsi"/>
                <w:color w:val="333333"/>
                <w:szCs w:val="22"/>
              </w:rPr>
            </w:pPr>
            <w:r w:rsidRPr="007B308D">
              <w:rPr>
                <w:rFonts w:cstheme="minorHAnsi"/>
                <w:color w:val="333333"/>
                <w:szCs w:val="22"/>
              </w:rPr>
              <w:t>1 College (C) Math course (Grade 11)</w:t>
            </w:r>
          </w:p>
          <w:p w:rsidR="007B308D" w:rsidRPr="007B308D" w:rsidRDefault="007B308D" w:rsidP="007B308D">
            <w:pPr>
              <w:pStyle w:val="NormalWeb"/>
              <w:spacing w:before="0" w:beforeAutospacing="0" w:after="150" w:afterAutospacing="0"/>
              <w:rPr>
                <w:rFonts w:asciiTheme="minorHAnsi" w:hAnsiTheme="minorHAnsi" w:cstheme="minorHAnsi"/>
                <w:color w:val="333333"/>
                <w:sz w:val="22"/>
                <w:szCs w:val="22"/>
              </w:rPr>
            </w:pPr>
            <w:r w:rsidRPr="007B308D">
              <w:rPr>
                <w:rFonts w:asciiTheme="minorHAnsi" w:hAnsiTheme="minorHAnsi" w:cstheme="minorHAnsi"/>
                <w:color w:val="333333"/>
                <w:sz w:val="22"/>
                <w:szCs w:val="22"/>
              </w:rPr>
              <w:t>When (C) is the minimum course level for admission, (U) or (U/C) courses are also accepted.</w:t>
            </w:r>
          </w:p>
          <w:p w:rsidR="007B308D" w:rsidRPr="007B308D" w:rsidRDefault="007B308D" w:rsidP="00F755A9">
            <w:pPr>
              <w:pStyle w:val="NoSpacing"/>
              <w:rPr>
                <w:rFonts w:cstheme="minorHAnsi"/>
                <w:szCs w:val="22"/>
                <w:highlight w:val="yellow"/>
              </w:rPr>
            </w:pP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4.0 Strategic Positioning and New Opportunities</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433FA8" w:rsidRPr="00116B54" w:rsidTr="003F0641">
        <w:tc>
          <w:tcPr>
            <w:tcW w:w="6947" w:type="dxa"/>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t>4.1 College and School Alignment</w:t>
            </w:r>
          </w:p>
          <w:p w:rsidR="00433FA8" w:rsidRPr="005C0ABE" w:rsidRDefault="00433FA8" w:rsidP="00433FA8">
            <w:pPr>
              <w:pStyle w:val="NoSpacing"/>
              <w:rPr>
                <w:rFonts w:cstheme="minorHAnsi"/>
                <w:sz w:val="21"/>
                <w:szCs w:val="21"/>
              </w:rPr>
            </w:pPr>
          </w:p>
          <w:p w:rsidR="00433FA8" w:rsidRPr="003D46B6" w:rsidRDefault="00433FA8" w:rsidP="00433FA8">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p w:rsidR="00433FA8" w:rsidRPr="005C0ABE" w:rsidRDefault="00433FA8" w:rsidP="00433FA8">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6662" w:type="dxa"/>
            <w:tcMar>
              <w:top w:w="113" w:type="dxa"/>
              <w:bottom w:w="113" w:type="dxa"/>
            </w:tcMar>
          </w:tcPr>
          <w:p w:rsidR="00433FA8" w:rsidRPr="00433FA8" w:rsidRDefault="00433FA8" w:rsidP="00433FA8">
            <w:pPr>
              <w:pStyle w:val="NoSpacing"/>
              <w:rPr>
                <w:rFonts w:cstheme="minorHAnsi"/>
                <w:b/>
                <w:szCs w:val="22"/>
                <w:lang w:val="en-CA"/>
              </w:rPr>
            </w:pPr>
            <w:r w:rsidRPr="00433FA8">
              <w:rPr>
                <w:rFonts w:cstheme="minorHAnsi"/>
                <w:b/>
                <w:szCs w:val="22"/>
                <w:lang w:val="en-CA"/>
              </w:rPr>
              <w:t>Program Alignment with College Vision and Values:</w:t>
            </w: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433FA8" w:rsidRPr="00951ABA" w:rsidRDefault="00433FA8" w:rsidP="00433FA8">
            <w:pPr>
              <w:pStyle w:val="NoSpacing"/>
              <w:rPr>
                <w:rFonts w:cstheme="minorHAnsi"/>
                <w:szCs w:val="22"/>
                <w:lang w:val="en-CA"/>
              </w:rPr>
            </w:pPr>
            <w:r>
              <w:rPr>
                <w:rFonts w:cstheme="minorHAnsi"/>
                <w:szCs w:val="22"/>
                <w:lang w:val="en-CA"/>
              </w:rPr>
              <w:t>The HET</w:t>
            </w:r>
            <w:r w:rsidRPr="00951ABA">
              <w:rPr>
                <w:rFonts w:cstheme="minorHAnsi"/>
                <w:szCs w:val="22"/>
                <w:lang w:val="en-CA"/>
              </w:rPr>
              <w:t xml:space="preserve"> program is aligned with the current College Vision: “More than Skills. Fleming will be known for our continuous pursuit of excellence in teaching and every endeavor”; and College Values: “Learning, Collaboration, Creativity, Continuous Improvement, Sustainability, and Inclusiveness” (Fleming College Strategic Plan, 2015-2018, p. 2).</w:t>
            </w: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433FA8" w:rsidRPr="00951ABA" w:rsidRDefault="00544E64" w:rsidP="00433FA8">
            <w:pPr>
              <w:pStyle w:val="NoSpacing"/>
              <w:rPr>
                <w:rFonts w:cstheme="minorHAnsi"/>
                <w:szCs w:val="22"/>
                <w:lang w:val="en-CA"/>
              </w:rPr>
            </w:pPr>
            <w:r>
              <w:rPr>
                <w:rFonts w:cstheme="minorHAnsi"/>
                <w:szCs w:val="22"/>
                <w:lang w:val="en-CA"/>
              </w:rPr>
              <w:t>HET</w:t>
            </w:r>
            <w:r w:rsidRPr="006E7CD3">
              <w:rPr>
                <w:rFonts w:cstheme="minorHAnsi"/>
                <w:szCs w:val="22"/>
                <w:lang w:val="en-CA"/>
              </w:rPr>
              <w:t xml:space="preserve"> demonstrates the college Vision and/or Values by continuously striving to challenge its students through engaging learning opportunities, such as </w:t>
            </w:r>
            <w:r>
              <w:t>services and trade practices and current equipment.</w:t>
            </w: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433FA8" w:rsidRPr="00951ABA" w:rsidRDefault="00433FA8" w:rsidP="00433FA8">
            <w:pPr>
              <w:pStyle w:val="NoSpacing"/>
              <w:rPr>
                <w:rFonts w:cstheme="minorHAnsi"/>
                <w:b/>
                <w:szCs w:val="22"/>
                <w:lang w:val="en-CA"/>
              </w:rPr>
            </w:pPr>
            <w:r w:rsidRPr="00951ABA">
              <w:rPr>
                <w:rFonts w:cstheme="minorHAnsi"/>
                <w:szCs w:val="22"/>
                <w:lang w:val="en-CA"/>
              </w:rPr>
              <w:t xml:space="preserve"> </w:t>
            </w:r>
            <w:r w:rsidRPr="00951ABA">
              <w:rPr>
                <w:rFonts w:cstheme="minorHAnsi"/>
                <w:b/>
                <w:szCs w:val="22"/>
                <w:lang w:val="en-CA"/>
              </w:rPr>
              <w:t>Program Alignment with Academic Priorities:</w:t>
            </w: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433FA8" w:rsidRPr="00951ABA" w:rsidRDefault="00433FA8" w:rsidP="00433FA8">
            <w:pPr>
              <w:pStyle w:val="NoSpacing"/>
              <w:rPr>
                <w:rFonts w:cstheme="minorHAnsi"/>
                <w:szCs w:val="22"/>
                <w:lang w:val="en-CA"/>
              </w:rPr>
            </w:pPr>
            <w:r>
              <w:rPr>
                <w:rFonts w:cstheme="minorHAnsi"/>
                <w:szCs w:val="22"/>
                <w:lang w:val="en-CA"/>
              </w:rPr>
              <w:lastRenderedPageBreak/>
              <w:t>Specifically</w:t>
            </w:r>
            <w:r w:rsidR="00D61841">
              <w:rPr>
                <w:rFonts w:cstheme="minorHAnsi"/>
                <w:szCs w:val="22"/>
                <w:lang w:val="en-CA"/>
              </w:rPr>
              <w:t>,</w:t>
            </w:r>
            <w:r>
              <w:rPr>
                <w:rFonts w:cstheme="minorHAnsi"/>
                <w:szCs w:val="22"/>
                <w:lang w:val="en-CA"/>
              </w:rPr>
              <w:t xml:space="preserve"> the HET </w:t>
            </w:r>
            <w:r w:rsidRPr="00951ABA">
              <w:rPr>
                <w:rFonts w:cstheme="minorHAnsi"/>
                <w:szCs w:val="22"/>
                <w:lang w:val="en-CA"/>
              </w:rPr>
              <w:t>program reflects the following Academic priorities:</w:t>
            </w: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433FA8" w:rsidRPr="00951ABA" w:rsidRDefault="00433FA8" w:rsidP="00433FA8">
            <w:pPr>
              <w:pStyle w:val="NoSpacing"/>
              <w:rPr>
                <w:rFonts w:cstheme="minorHAnsi"/>
                <w:szCs w:val="22"/>
                <w:lang w:val="en-CA"/>
              </w:rPr>
            </w:pPr>
            <w:r w:rsidRPr="00951ABA">
              <w:rPr>
                <w:rFonts w:cstheme="minorHAnsi"/>
                <w:szCs w:val="22"/>
                <w:lang w:val="en-CA"/>
              </w:rPr>
              <w:t>“Learning Design: Reimagine and design learning opportunities to fully engage our students using accessible outcomes-based approaches, applied learning and authentic assessment.  Connection to the Strategic Plan: Priority #1 Deliver outstanding student learning and experiences, and Priority #2 Collaborate and prosper with our communities” (Fleming College Academic Plan, 2015 – 2018, pp. 10 – 11).</w:t>
            </w: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544E64" w:rsidRPr="007B4557" w:rsidRDefault="00433FA8" w:rsidP="00544E64">
            <w:pPr>
              <w:pStyle w:val="NoSpacing"/>
              <w:rPr>
                <w:rFonts w:cstheme="minorHAnsi"/>
                <w:szCs w:val="22"/>
                <w:lang w:val="en-CA"/>
              </w:rPr>
            </w:pPr>
            <w:r>
              <w:rPr>
                <w:rFonts w:cstheme="minorHAnsi"/>
                <w:szCs w:val="22"/>
                <w:lang w:val="en-CA"/>
              </w:rPr>
              <w:t>The HET</w:t>
            </w:r>
            <w:r w:rsidR="00544E64">
              <w:rPr>
                <w:rFonts w:cstheme="minorHAnsi"/>
                <w:szCs w:val="22"/>
                <w:lang w:val="en-CA"/>
              </w:rPr>
              <w:t xml:space="preserve"> program demonstrates this in its commitment to applied learning through the many hands on, real world experiences that are directly reflective of the work they will be doing in their field.  </w:t>
            </w:r>
            <w:r w:rsidR="00544E64" w:rsidRPr="007B4557">
              <w:rPr>
                <w:rFonts w:cstheme="minorHAnsi"/>
                <w:szCs w:val="22"/>
                <w:lang w:val="en-CA"/>
              </w:rPr>
              <w:t xml:space="preserve">Group and individual Projects </w:t>
            </w:r>
            <w:r w:rsidR="00544E64">
              <w:rPr>
                <w:rFonts w:cstheme="minorHAnsi"/>
                <w:szCs w:val="22"/>
                <w:lang w:val="en-CA"/>
              </w:rPr>
              <w:t>and o</w:t>
            </w:r>
            <w:r w:rsidR="00544E64" w:rsidRPr="007B4557">
              <w:rPr>
                <w:rFonts w:cstheme="minorHAnsi"/>
                <w:szCs w:val="22"/>
                <w:lang w:val="en-CA"/>
              </w:rPr>
              <w:t>n equipment testing/demonstrations</w:t>
            </w:r>
            <w:r w:rsidR="00544E64">
              <w:rPr>
                <w:rFonts w:cstheme="minorHAnsi"/>
                <w:szCs w:val="22"/>
                <w:lang w:val="en-CA"/>
              </w:rPr>
              <w:t xml:space="preserve"> are examples where students are required to collaborate and support a community of learners.</w:t>
            </w:r>
          </w:p>
          <w:p w:rsidR="00433FA8" w:rsidRPr="00951ABA" w:rsidRDefault="00433FA8" w:rsidP="00433FA8">
            <w:pPr>
              <w:pStyle w:val="NoSpacing"/>
              <w:rPr>
                <w:rFonts w:cstheme="minorHAnsi"/>
                <w:szCs w:val="22"/>
                <w:lang w:val="en-CA"/>
              </w:rPr>
            </w:pP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433FA8" w:rsidRPr="00951ABA" w:rsidRDefault="00433FA8" w:rsidP="00433FA8">
            <w:pPr>
              <w:pStyle w:val="NoSpacing"/>
              <w:rPr>
                <w:rFonts w:cstheme="minorHAnsi"/>
                <w:szCs w:val="22"/>
                <w:lang w:val="en-CA"/>
              </w:rPr>
            </w:pPr>
            <w:r w:rsidRPr="00951ABA">
              <w:rPr>
                <w:rFonts w:cstheme="minorHAnsi"/>
                <w:szCs w:val="22"/>
                <w:lang w:val="en-CA"/>
              </w:rPr>
              <w:t>“Teaching Excellence: Promote and recognize innovation and excellence in teaching by supporting and engaging faculty in industry practices, discipline research, and educational technology. Connection to the Strategic Plan: Priority #1 Deliver outstanding student learning and experiences, Priority #2 Collaborate and prosper with our communities, and Priority #3 Excel as an organization” (Fleming College Academic Plan, 2015 – 2018, p. 12).</w:t>
            </w:r>
          </w:p>
          <w:p w:rsidR="00433FA8" w:rsidRPr="00951ABA" w:rsidRDefault="00433FA8" w:rsidP="00433FA8">
            <w:pPr>
              <w:pStyle w:val="NoSpacing"/>
              <w:rPr>
                <w:rFonts w:cstheme="minorHAnsi"/>
                <w:szCs w:val="22"/>
                <w:lang w:val="en-CA"/>
              </w:rPr>
            </w:pPr>
            <w:r w:rsidRPr="00951ABA">
              <w:rPr>
                <w:rFonts w:cstheme="minorHAnsi"/>
                <w:szCs w:val="22"/>
                <w:lang w:val="en-CA"/>
              </w:rPr>
              <w:t xml:space="preserve"> </w:t>
            </w:r>
          </w:p>
          <w:p w:rsidR="00433FA8" w:rsidRPr="00951ABA" w:rsidRDefault="00433FA8" w:rsidP="00433FA8">
            <w:pPr>
              <w:pStyle w:val="NoSpacing"/>
              <w:rPr>
                <w:rFonts w:cstheme="minorHAnsi"/>
                <w:szCs w:val="22"/>
                <w:lang w:val="en-CA"/>
              </w:rPr>
            </w:pPr>
            <w:r w:rsidRPr="00951ABA">
              <w:rPr>
                <w:rFonts w:cstheme="minorHAnsi"/>
                <w:szCs w:val="22"/>
                <w:lang w:val="en-CA"/>
              </w:rPr>
              <w:t>Fleming faculty members are committed, energetic, and creative people who want to contribute to the future of education</w:t>
            </w:r>
            <w:r w:rsidR="00544E64">
              <w:rPr>
                <w:rFonts w:cstheme="minorHAnsi"/>
                <w:szCs w:val="22"/>
                <w:lang w:val="en-CA"/>
              </w:rPr>
              <w:t xml:space="preserve">. </w:t>
            </w:r>
            <w:r w:rsidR="00544E64" w:rsidRPr="002D5760">
              <w:rPr>
                <w:rFonts w:cstheme="minorHAnsi"/>
                <w:szCs w:val="22"/>
                <w:lang w:val="en-CA"/>
              </w:rPr>
              <w:t>This is an area that must be improved.  We have received safety training after an MOL order.  Continuing with this we have more training from EGSA scheduled and hope to have time allotted for visiting industry jobs.</w:t>
            </w:r>
            <w:r w:rsidR="00544E64">
              <w:rPr>
                <w:rFonts w:cstheme="minorHAnsi"/>
                <w:szCs w:val="22"/>
                <w:lang w:val="en-CA"/>
              </w:rPr>
              <w:t xml:space="preserve">  </w:t>
            </w:r>
            <w:r w:rsidRPr="00951ABA">
              <w:rPr>
                <w:rFonts w:cstheme="minorHAnsi"/>
                <w:szCs w:val="22"/>
                <w:lang w:val="en-CA"/>
              </w:rPr>
              <w:t xml:space="preserve"> </w:t>
            </w:r>
          </w:p>
          <w:p w:rsidR="00433FA8" w:rsidRPr="00116B54" w:rsidRDefault="00433FA8" w:rsidP="00433FA8">
            <w:pPr>
              <w:pStyle w:val="NoSpacing"/>
              <w:rPr>
                <w:rFonts w:cstheme="minorHAnsi"/>
                <w:szCs w:val="22"/>
                <w:lang w:val="en-CA"/>
              </w:rPr>
            </w:pPr>
          </w:p>
        </w:tc>
      </w:tr>
      <w:tr w:rsidR="00433FA8" w:rsidRPr="00116B54" w:rsidTr="003F0641">
        <w:trPr>
          <w:trHeight w:val="1693"/>
        </w:trPr>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lastRenderedPageBreak/>
              <w:t>4.2 Competitor Programs</w:t>
            </w:r>
          </w:p>
          <w:p w:rsidR="00433FA8" w:rsidRPr="005C0ABE" w:rsidRDefault="00433FA8" w:rsidP="00433FA8">
            <w:pPr>
              <w:pStyle w:val="NoSpacing"/>
              <w:rPr>
                <w:rFonts w:cstheme="minorHAnsi"/>
                <w:sz w:val="21"/>
                <w:szCs w:val="21"/>
              </w:rPr>
            </w:pPr>
          </w:p>
          <w:p w:rsidR="00433FA8" w:rsidRPr="00C60B11" w:rsidRDefault="00433FA8" w:rsidP="00433FA8">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rsidR="00433FA8" w:rsidRPr="005C0ABE" w:rsidRDefault="00433FA8" w:rsidP="00433FA8">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shd w:val="clear" w:color="auto" w:fill="auto"/>
            <w:tcMar>
              <w:top w:w="113" w:type="dxa"/>
              <w:bottom w:w="113" w:type="dxa"/>
            </w:tcMar>
          </w:tcPr>
          <w:p w:rsidR="00E56319" w:rsidRDefault="00E56319" w:rsidP="00E56319">
            <w:pPr>
              <w:pStyle w:val="NoSpacing"/>
              <w:rPr>
                <w:rFonts w:cstheme="minorHAnsi"/>
                <w:b/>
                <w:szCs w:val="22"/>
              </w:rPr>
            </w:pPr>
            <w:r>
              <w:rPr>
                <w:rFonts w:cstheme="minorHAnsi"/>
                <w:b/>
                <w:szCs w:val="22"/>
              </w:rPr>
              <w:t>Competitor Programs:</w:t>
            </w:r>
          </w:p>
          <w:p w:rsidR="0030203B" w:rsidRDefault="0030203B" w:rsidP="0030203B">
            <w:pPr>
              <w:pStyle w:val="NoSpacing"/>
              <w:rPr>
                <w:rFonts w:cstheme="minorHAnsi"/>
                <w:szCs w:val="22"/>
              </w:rPr>
            </w:pPr>
            <w:r>
              <w:rPr>
                <w:rFonts w:cstheme="minorHAnsi"/>
                <w:szCs w:val="22"/>
              </w:rPr>
              <w:t>Cambrian College – Heavy Equipment Technician – 4 semesters, Co-op</w:t>
            </w:r>
          </w:p>
          <w:p w:rsidR="0030203B" w:rsidRDefault="0030203B" w:rsidP="0030203B">
            <w:pPr>
              <w:pStyle w:val="NoSpacing"/>
              <w:rPr>
                <w:rFonts w:cstheme="minorHAnsi"/>
                <w:szCs w:val="22"/>
              </w:rPr>
            </w:pPr>
            <w:r>
              <w:rPr>
                <w:rFonts w:cstheme="minorHAnsi"/>
                <w:szCs w:val="22"/>
              </w:rPr>
              <w:t xml:space="preserve">Conestoga College – Motive Power Techniques – 1 year </w:t>
            </w:r>
          </w:p>
          <w:p w:rsidR="0030203B" w:rsidRDefault="0030203B" w:rsidP="0030203B">
            <w:pPr>
              <w:pStyle w:val="NoSpacing"/>
              <w:rPr>
                <w:rFonts w:cstheme="minorHAnsi"/>
                <w:szCs w:val="22"/>
              </w:rPr>
            </w:pPr>
            <w:r>
              <w:rPr>
                <w:rFonts w:cstheme="minorHAnsi"/>
                <w:szCs w:val="22"/>
              </w:rPr>
              <w:t>Confederation College – Motive Power Techniques – Heavy Equipment – 34 weeks, modular delivery, has a 2 week field placement</w:t>
            </w:r>
          </w:p>
          <w:p w:rsidR="0030203B" w:rsidRDefault="0030203B" w:rsidP="0030203B">
            <w:pPr>
              <w:pStyle w:val="NoSpacing"/>
              <w:rPr>
                <w:rFonts w:cstheme="minorHAnsi"/>
                <w:szCs w:val="22"/>
              </w:rPr>
            </w:pPr>
            <w:r>
              <w:rPr>
                <w:rFonts w:cstheme="minorHAnsi"/>
                <w:szCs w:val="22"/>
              </w:rPr>
              <w:t>Fanshaw College – Motive Power Techniques- Diesel – 2 years, 60 weeks, Diploma</w:t>
            </w:r>
          </w:p>
          <w:p w:rsidR="0030203B" w:rsidRDefault="0030203B" w:rsidP="0030203B">
            <w:pPr>
              <w:pStyle w:val="NoSpacing"/>
              <w:rPr>
                <w:rFonts w:cstheme="minorHAnsi"/>
                <w:szCs w:val="22"/>
              </w:rPr>
            </w:pPr>
            <w:r>
              <w:rPr>
                <w:rFonts w:cstheme="minorHAnsi"/>
                <w:szCs w:val="22"/>
              </w:rPr>
              <w:t>Loyalist College – Motive Power Technician – Service and Management – Certificate and/or Diploma</w:t>
            </w:r>
          </w:p>
          <w:p w:rsidR="0030203B" w:rsidRDefault="0030203B" w:rsidP="0030203B">
            <w:pPr>
              <w:pStyle w:val="NoSpacing"/>
              <w:rPr>
                <w:rFonts w:cstheme="minorHAnsi"/>
                <w:szCs w:val="22"/>
              </w:rPr>
            </w:pPr>
            <w:r>
              <w:rPr>
                <w:rFonts w:cstheme="minorHAnsi"/>
                <w:szCs w:val="22"/>
              </w:rPr>
              <w:t>Mohawk College – Motive Power Fundamentals – 2 semesters – Certificate</w:t>
            </w:r>
          </w:p>
          <w:p w:rsidR="0030203B" w:rsidRDefault="0030203B" w:rsidP="0030203B">
            <w:pPr>
              <w:pStyle w:val="NoSpacing"/>
              <w:rPr>
                <w:rFonts w:cstheme="minorHAnsi"/>
                <w:szCs w:val="22"/>
              </w:rPr>
            </w:pPr>
            <w:r>
              <w:rPr>
                <w:rFonts w:cstheme="minorHAnsi"/>
                <w:szCs w:val="22"/>
              </w:rPr>
              <w:t>Mohawk College – Motive Power Technician – Diploma, 2 years</w:t>
            </w:r>
          </w:p>
          <w:p w:rsidR="0030203B" w:rsidRDefault="0030203B" w:rsidP="0030203B">
            <w:pPr>
              <w:pStyle w:val="NoSpacing"/>
              <w:rPr>
                <w:rFonts w:cstheme="minorHAnsi"/>
                <w:szCs w:val="22"/>
              </w:rPr>
            </w:pPr>
            <w:r>
              <w:rPr>
                <w:rFonts w:cstheme="minorHAnsi"/>
                <w:szCs w:val="22"/>
              </w:rPr>
              <w:t>Northern – Heavy Equipment Techniques – Certificate or Level 1 Apprenticeship, 2 semesters</w:t>
            </w:r>
          </w:p>
          <w:p w:rsidR="0030203B" w:rsidRDefault="0030203B" w:rsidP="0030203B">
            <w:pPr>
              <w:pStyle w:val="NoSpacing"/>
              <w:rPr>
                <w:rFonts w:cstheme="minorHAnsi"/>
                <w:szCs w:val="22"/>
              </w:rPr>
            </w:pPr>
            <w:r>
              <w:rPr>
                <w:rFonts w:cstheme="minorHAnsi"/>
                <w:szCs w:val="22"/>
              </w:rPr>
              <w:t>Sault College – Motive Power Fundamentals:  Heavy Equipment and Truck repair – Certificate, 2 semesters</w:t>
            </w:r>
          </w:p>
          <w:p w:rsidR="0030203B" w:rsidRDefault="0030203B" w:rsidP="0030203B">
            <w:pPr>
              <w:pStyle w:val="NoSpacing"/>
              <w:rPr>
                <w:rFonts w:cstheme="minorHAnsi"/>
                <w:szCs w:val="22"/>
              </w:rPr>
            </w:pPr>
            <w:r>
              <w:rPr>
                <w:rFonts w:cstheme="minorHAnsi"/>
                <w:szCs w:val="22"/>
              </w:rPr>
              <w:t>Sault College – Motive Power Technician: Advanced Repair – Diploma, 4 semesters</w:t>
            </w:r>
          </w:p>
          <w:p w:rsidR="0030203B" w:rsidRDefault="0030203B" w:rsidP="0030203B">
            <w:pPr>
              <w:pStyle w:val="NoSpacing"/>
              <w:rPr>
                <w:rFonts w:cstheme="minorHAnsi"/>
                <w:szCs w:val="22"/>
              </w:rPr>
            </w:pPr>
            <w:r>
              <w:rPr>
                <w:rFonts w:cstheme="minorHAnsi"/>
                <w:szCs w:val="22"/>
              </w:rPr>
              <w:t>St. Clair College – Motive Power Technician – Diploma, 2 years</w:t>
            </w:r>
          </w:p>
          <w:p w:rsidR="0030203B" w:rsidRDefault="0030203B" w:rsidP="0030203B">
            <w:pPr>
              <w:pStyle w:val="NoSpacing"/>
              <w:rPr>
                <w:rFonts w:cstheme="minorHAnsi"/>
                <w:szCs w:val="22"/>
              </w:rPr>
            </w:pPr>
            <w:r>
              <w:rPr>
                <w:rFonts w:cstheme="minorHAnsi"/>
                <w:szCs w:val="22"/>
              </w:rPr>
              <w:t>St. Lawrence College – Motive Power Technician – Diploma, 2 years</w:t>
            </w:r>
          </w:p>
          <w:p w:rsidR="0030203B" w:rsidRDefault="0030203B" w:rsidP="0030203B">
            <w:pPr>
              <w:pStyle w:val="NoSpacing"/>
              <w:rPr>
                <w:rFonts w:cstheme="minorHAnsi"/>
                <w:szCs w:val="22"/>
              </w:rPr>
            </w:pPr>
          </w:p>
          <w:p w:rsidR="009D6B7F" w:rsidRDefault="009D6B7F" w:rsidP="0030203B">
            <w:pPr>
              <w:pStyle w:val="NoSpacing"/>
              <w:rPr>
                <w:rFonts w:cstheme="minorHAnsi"/>
                <w:szCs w:val="22"/>
              </w:rPr>
            </w:pPr>
            <w:r>
              <w:rPr>
                <w:rFonts w:cstheme="minorHAnsi"/>
                <w:szCs w:val="22"/>
              </w:rPr>
              <w:t>Out of Ontario;</w:t>
            </w:r>
          </w:p>
          <w:p w:rsidR="009D6B7F" w:rsidRDefault="009D6B7F" w:rsidP="0030203B">
            <w:pPr>
              <w:pStyle w:val="NoSpacing"/>
              <w:rPr>
                <w:rFonts w:cstheme="minorHAnsi"/>
                <w:szCs w:val="22"/>
              </w:rPr>
            </w:pPr>
            <w:r>
              <w:rPr>
                <w:rFonts w:cstheme="minorHAnsi"/>
                <w:szCs w:val="22"/>
              </w:rPr>
              <w:t>College of the North Atlantic – Heavy Duty Equipment Technician/Truck and Transport Mechanic – 36 weeks</w:t>
            </w:r>
          </w:p>
          <w:p w:rsidR="009D6B7F" w:rsidRDefault="009D6B7F" w:rsidP="0030203B">
            <w:pPr>
              <w:pStyle w:val="NoSpacing"/>
              <w:rPr>
                <w:rFonts w:cstheme="minorHAnsi"/>
                <w:szCs w:val="22"/>
              </w:rPr>
            </w:pPr>
            <w:r>
              <w:rPr>
                <w:rFonts w:cstheme="minorHAnsi"/>
                <w:szCs w:val="22"/>
              </w:rPr>
              <w:t>Northern Alberta Institute of Technology – Heavy Equipment Technician – Certificate</w:t>
            </w:r>
          </w:p>
          <w:p w:rsidR="009D6B7F" w:rsidRDefault="009D6B7F" w:rsidP="0030203B">
            <w:pPr>
              <w:pStyle w:val="NoSpacing"/>
              <w:rPr>
                <w:rFonts w:cstheme="minorHAnsi"/>
                <w:szCs w:val="22"/>
              </w:rPr>
            </w:pPr>
            <w:r>
              <w:rPr>
                <w:rFonts w:cstheme="minorHAnsi"/>
                <w:szCs w:val="22"/>
              </w:rPr>
              <w:t>Northern Alberta Institute of Technology – Industrial Heavy Equipment Technology – Diploma, 2 years</w:t>
            </w:r>
          </w:p>
          <w:p w:rsidR="009D6B7F" w:rsidRDefault="009D6B7F" w:rsidP="0030203B">
            <w:pPr>
              <w:pStyle w:val="NoSpacing"/>
              <w:rPr>
                <w:rFonts w:cstheme="minorHAnsi"/>
                <w:szCs w:val="22"/>
              </w:rPr>
            </w:pPr>
            <w:r>
              <w:rPr>
                <w:rFonts w:cstheme="minorHAnsi"/>
                <w:szCs w:val="22"/>
              </w:rPr>
              <w:t>Olds College – Heavy Equipment Technician</w:t>
            </w:r>
            <w:r w:rsidR="001023C4">
              <w:rPr>
                <w:rFonts w:cstheme="minorHAnsi"/>
                <w:szCs w:val="22"/>
              </w:rPr>
              <w:t xml:space="preserve"> Apprentice</w:t>
            </w:r>
          </w:p>
          <w:p w:rsidR="001023C4" w:rsidRDefault="001023C4" w:rsidP="0030203B">
            <w:pPr>
              <w:pStyle w:val="NoSpacing"/>
              <w:rPr>
                <w:rFonts w:cstheme="minorHAnsi"/>
                <w:szCs w:val="22"/>
              </w:rPr>
            </w:pPr>
            <w:r>
              <w:rPr>
                <w:rFonts w:cstheme="minorHAnsi"/>
                <w:szCs w:val="22"/>
              </w:rPr>
              <w:t>Red Deer College – Heavy Equipment Technician – Apprenticeship, 4 years</w:t>
            </w:r>
          </w:p>
          <w:p w:rsidR="001023C4" w:rsidRDefault="001023C4" w:rsidP="0030203B">
            <w:pPr>
              <w:pStyle w:val="NoSpacing"/>
              <w:rPr>
                <w:rFonts w:cstheme="minorHAnsi"/>
                <w:szCs w:val="22"/>
              </w:rPr>
            </w:pPr>
            <w:r>
              <w:rPr>
                <w:rFonts w:cstheme="minorHAnsi"/>
                <w:szCs w:val="22"/>
              </w:rPr>
              <w:t>Grand Prairie Regional College – Heavy Equipment Technician</w:t>
            </w:r>
          </w:p>
          <w:p w:rsidR="001023C4" w:rsidRDefault="001023C4" w:rsidP="0030203B">
            <w:pPr>
              <w:pStyle w:val="NoSpacing"/>
              <w:rPr>
                <w:rFonts w:cstheme="minorHAnsi"/>
                <w:szCs w:val="22"/>
              </w:rPr>
            </w:pPr>
            <w:r>
              <w:rPr>
                <w:rFonts w:cstheme="minorHAnsi"/>
                <w:szCs w:val="22"/>
              </w:rPr>
              <w:t>Lakeland College – Heavy Equipment Technician – 4 ‘periods’</w:t>
            </w:r>
          </w:p>
          <w:p w:rsidR="001023C4" w:rsidRDefault="001023C4" w:rsidP="0030203B">
            <w:pPr>
              <w:pStyle w:val="NoSpacing"/>
              <w:rPr>
                <w:rFonts w:cstheme="minorHAnsi"/>
                <w:szCs w:val="22"/>
              </w:rPr>
            </w:pPr>
            <w:r>
              <w:rPr>
                <w:rFonts w:cstheme="minorHAnsi"/>
                <w:szCs w:val="22"/>
              </w:rPr>
              <w:t>Lethbridge College – Agriculture and Heavy Equipment Technician, 32 weeks</w:t>
            </w:r>
          </w:p>
          <w:p w:rsidR="001023C4" w:rsidRDefault="001023C4" w:rsidP="0030203B">
            <w:pPr>
              <w:pStyle w:val="NoSpacing"/>
              <w:rPr>
                <w:rFonts w:cstheme="minorHAnsi"/>
                <w:szCs w:val="22"/>
              </w:rPr>
            </w:pPr>
            <w:r>
              <w:rPr>
                <w:rFonts w:cstheme="minorHAnsi"/>
                <w:szCs w:val="22"/>
              </w:rPr>
              <w:t>Medicine Hat College – Heavy Equipment Technician</w:t>
            </w:r>
          </w:p>
          <w:p w:rsidR="00E21541" w:rsidRDefault="00E21541" w:rsidP="0030203B">
            <w:pPr>
              <w:pStyle w:val="NoSpacing"/>
              <w:rPr>
                <w:rFonts w:cstheme="minorHAnsi"/>
                <w:szCs w:val="22"/>
              </w:rPr>
            </w:pPr>
            <w:r>
              <w:rPr>
                <w:rFonts w:cstheme="minorHAnsi"/>
                <w:szCs w:val="22"/>
              </w:rPr>
              <w:lastRenderedPageBreak/>
              <w:t>Southern Alberta Institute of Technology – Heavy Equipment Technician Apprentice</w:t>
            </w:r>
          </w:p>
          <w:p w:rsidR="0030203B" w:rsidRDefault="0030203B" w:rsidP="0030203B">
            <w:pPr>
              <w:pStyle w:val="NoSpacing"/>
              <w:rPr>
                <w:rFonts w:cstheme="minorHAnsi"/>
                <w:szCs w:val="22"/>
              </w:rPr>
            </w:pPr>
          </w:p>
          <w:p w:rsidR="00433FA8" w:rsidRDefault="00E21541" w:rsidP="00433FA8">
            <w:pPr>
              <w:pStyle w:val="NoSpacing"/>
              <w:rPr>
                <w:rFonts w:cstheme="minorHAnsi"/>
                <w:szCs w:val="22"/>
              </w:rPr>
            </w:pPr>
            <w:r>
              <w:rPr>
                <w:rFonts w:cstheme="minorHAnsi"/>
                <w:szCs w:val="22"/>
              </w:rPr>
              <w:t>Other Educational Opportunities:</w:t>
            </w:r>
          </w:p>
          <w:p w:rsidR="00E21541" w:rsidRDefault="00E21541" w:rsidP="00433FA8">
            <w:pPr>
              <w:pStyle w:val="NoSpacing"/>
              <w:rPr>
                <w:rFonts w:cstheme="minorHAnsi"/>
                <w:szCs w:val="22"/>
              </w:rPr>
            </w:pPr>
            <w:r>
              <w:rPr>
                <w:rFonts w:cstheme="minorHAnsi"/>
                <w:szCs w:val="22"/>
              </w:rPr>
              <w:t>5</w:t>
            </w:r>
            <w:r w:rsidRPr="00E21541">
              <w:rPr>
                <w:rFonts w:cstheme="minorHAnsi"/>
                <w:szCs w:val="22"/>
                <w:vertAlign w:val="superscript"/>
              </w:rPr>
              <w:t>th</w:t>
            </w:r>
            <w:r>
              <w:rPr>
                <w:rFonts w:cstheme="minorHAnsi"/>
                <w:szCs w:val="22"/>
              </w:rPr>
              <w:t xml:space="preserve"> Wheel Training Institute – Mechanics Assistant Program – Certificate</w:t>
            </w:r>
          </w:p>
          <w:p w:rsidR="00E21541" w:rsidRDefault="00E21541" w:rsidP="00433FA8">
            <w:pPr>
              <w:pStyle w:val="NoSpacing"/>
              <w:rPr>
                <w:rFonts w:cstheme="minorHAnsi"/>
                <w:szCs w:val="22"/>
              </w:rPr>
            </w:pPr>
            <w:r>
              <w:rPr>
                <w:rFonts w:cstheme="minorHAnsi"/>
                <w:szCs w:val="22"/>
              </w:rPr>
              <w:t>DieTrac Technical Institute – Heavy Duty Equipment Technician – 37 weeks</w:t>
            </w:r>
          </w:p>
          <w:p w:rsidR="00384B5E" w:rsidRDefault="00384B5E" w:rsidP="00433FA8">
            <w:pPr>
              <w:pStyle w:val="NoSpacing"/>
              <w:rPr>
                <w:rFonts w:cstheme="minorHAnsi"/>
                <w:szCs w:val="22"/>
              </w:rPr>
            </w:pPr>
          </w:p>
          <w:p w:rsidR="00384B5E" w:rsidRDefault="00384B5E" w:rsidP="00433FA8">
            <w:pPr>
              <w:pStyle w:val="NoSpacing"/>
              <w:rPr>
                <w:rFonts w:cstheme="minorHAnsi"/>
                <w:szCs w:val="22"/>
              </w:rPr>
            </w:pPr>
          </w:p>
          <w:p w:rsidR="00E56319" w:rsidRDefault="00E56319" w:rsidP="00E56319">
            <w:pPr>
              <w:pStyle w:val="NoSpacing"/>
              <w:rPr>
                <w:rFonts w:cstheme="minorHAnsi"/>
                <w:b/>
                <w:szCs w:val="22"/>
              </w:rPr>
            </w:pPr>
            <w:r w:rsidRPr="00384B5E">
              <w:rPr>
                <w:rFonts w:cstheme="minorHAnsi"/>
                <w:b/>
                <w:szCs w:val="22"/>
              </w:rPr>
              <w:t>Fleming’s Value Added:</w:t>
            </w:r>
          </w:p>
          <w:p w:rsidR="00384B5E" w:rsidRDefault="00384B5E" w:rsidP="00384B5E">
            <w:pPr>
              <w:pStyle w:val="NoSpacing"/>
              <w:numPr>
                <w:ilvl w:val="0"/>
                <w:numId w:val="32"/>
              </w:numPr>
              <w:rPr>
                <w:rFonts w:cstheme="minorHAnsi"/>
                <w:szCs w:val="22"/>
              </w:rPr>
            </w:pPr>
            <w:r w:rsidRPr="002D5760">
              <w:rPr>
                <w:rFonts w:cstheme="minorHAnsi"/>
                <w:szCs w:val="22"/>
              </w:rPr>
              <w:t xml:space="preserve">A very unique program that is not offered anywhere else.  Industry awareness about our program will help in its growth.  </w:t>
            </w:r>
          </w:p>
          <w:p w:rsidR="00384B5E" w:rsidRPr="002D5760" w:rsidRDefault="00384B5E" w:rsidP="00384B5E">
            <w:pPr>
              <w:pStyle w:val="NoSpacing"/>
              <w:numPr>
                <w:ilvl w:val="0"/>
                <w:numId w:val="32"/>
              </w:numPr>
              <w:rPr>
                <w:rFonts w:cstheme="minorHAnsi"/>
                <w:szCs w:val="22"/>
              </w:rPr>
            </w:pPr>
            <w:r w:rsidRPr="002D5760">
              <w:rPr>
                <w:rFonts w:cstheme="minorHAnsi"/>
                <w:szCs w:val="22"/>
              </w:rPr>
              <w:t xml:space="preserve">Quality of graduate’s education is referenced by industry.  </w:t>
            </w:r>
          </w:p>
          <w:p w:rsidR="00384B5E" w:rsidRDefault="00384B5E" w:rsidP="00384B5E">
            <w:pPr>
              <w:pStyle w:val="NoSpacing"/>
              <w:numPr>
                <w:ilvl w:val="0"/>
                <w:numId w:val="32"/>
              </w:numPr>
              <w:rPr>
                <w:rFonts w:cstheme="minorHAnsi"/>
                <w:szCs w:val="22"/>
              </w:rPr>
            </w:pPr>
            <w:r w:rsidRPr="00792EA1">
              <w:rPr>
                <w:rFonts w:cstheme="minorHAnsi"/>
                <w:szCs w:val="22"/>
              </w:rPr>
              <w:t>The Student focus group feedback</w:t>
            </w:r>
            <w:r>
              <w:rPr>
                <w:rFonts w:cstheme="minorHAnsi"/>
                <w:szCs w:val="22"/>
              </w:rPr>
              <w:t xml:space="preserve"> (March, 2018)</w:t>
            </w:r>
            <w:r w:rsidRPr="00792EA1">
              <w:rPr>
                <w:rFonts w:cstheme="minorHAnsi"/>
                <w:szCs w:val="22"/>
              </w:rPr>
              <w:t xml:space="preserve"> noted the following as value added:</w:t>
            </w:r>
          </w:p>
          <w:p w:rsidR="00384B5E" w:rsidRDefault="00384B5E" w:rsidP="00384B5E">
            <w:pPr>
              <w:pStyle w:val="NoSpacing"/>
              <w:ind w:left="720"/>
              <w:rPr>
                <w:rFonts w:cstheme="minorHAnsi"/>
                <w:szCs w:val="22"/>
              </w:rPr>
            </w:pPr>
            <w:r>
              <w:rPr>
                <w:rFonts w:cstheme="minorHAnsi"/>
                <w:szCs w:val="22"/>
              </w:rPr>
              <w:t>“One year in school, co-op, all three trade exemption exams”</w:t>
            </w:r>
          </w:p>
          <w:p w:rsidR="00384B5E" w:rsidRPr="00792EA1" w:rsidRDefault="00384B5E" w:rsidP="00E56319">
            <w:pPr>
              <w:pStyle w:val="NoSpacing"/>
              <w:rPr>
                <w:rFonts w:cstheme="minorHAnsi"/>
                <w:b/>
                <w:szCs w:val="22"/>
              </w:rPr>
            </w:pPr>
          </w:p>
          <w:p w:rsidR="00E56319" w:rsidRPr="00116B54" w:rsidRDefault="00E56319" w:rsidP="00433FA8">
            <w:pPr>
              <w:pStyle w:val="NoSpacing"/>
              <w:rPr>
                <w:rFonts w:cstheme="minorHAnsi"/>
                <w:szCs w:val="22"/>
              </w:rPr>
            </w:pPr>
          </w:p>
        </w:tc>
      </w:tr>
      <w:tr w:rsidR="00433FA8" w:rsidRPr="00116B54" w:rsidTr="00D2554C">
        <w:trPr>
          <w:trHeight w:val="2496"/>
        </w:trPr>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lastRenderedPageBreak/>
              <w:t>4.3  Learning Pathways</w:t>
            </w:r>
          </w:p>
          <w:p w:rsidR="00433FA8" w:rsidRPr="005C0ABE" w:rsidRDefault="00433FA8" w:rsidP="00433FA8">
            <w:pPr>
              <w:pStyle w:val="NoSpacing"/>
              <w:rPr>
                <w:rFonts w:cstheme="minorHAnsi"/>
                <w:sz w:val="21"/>
                <w:szCs w:val="21"/>
              </w:rPr>
            </w:pPr>
          </w:p>
          <w:p w:rsidR="00433FA8" w:rsidRDefault="00433FA8" w:rsidP="00433FA8">
            <w:pPr>
              <w:pStyle w:val="NoSpacing"/>
              <w:numPr>
                <w:ilvl w:val="0"/>
                <w:numId w:val="9"/>
              </w:numPr>
              <w:rPr>
                <w:rFonts w:cstheme="minorHAnsi"/>
                <w:sz w:val="21"/>
                <w:szCs w:val="21"/>
              </w:rPr>
            </w:pPr>
            <w:r w:rsidRPr="005C0ABE">
              <w:rPr>
                <w:rFonts w:cstheme="minorHAnsi"/>
                <w:sz w:val="21"/>
                <w:szCs w:val="21"/>
              </w:rPr>
              <w:t>Comment on recent or anticipated initiatives that promote student pathways including secondary school partnerships, dual credits, program laddering, dual diplomas, and university transfer, articulations, and partnerships.</w:t>
            </w:r>
          </w:p>
          <w:p w:rsidR="00433FA8" w:rsidRPr="005C0ABE" w:rsidRDefault="00433FA8" w:rsidP="00433FA8">
            <w:pPr>
              <w:pStyle w:val="NoSpacing"/>
              <w:numPr>
                <w:ilvl w:val="0"/>
                <w:numId w:val="9"/>
              </w:numPr>
              <w:rPr>
                <w:rFonts w:cstheme="minorHAnsi"/>
                <w:sz w:val="21"/>
                <w:szCs w:val="21"/>
              </w:rPr>
            </w:pPr>
            <w:r>
              <w:rPr>
                <w:rFonts w:cstheme="minorHAnsi"/>
                <w:sz w:val="21"/>
                <w:szCs w:val="21"/>
              </w:rPr>
              <w:t>Review all transfer credits.</w:t>
            </w:r>
          </w:p>
          <w:p w:rsidR="00433FA8" w:rsidRPr="005C0ABE" w:rsidRDefault="00433FA8" w:rsidP="00433FA8">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tc>
        <w:tc>
          <w:tcPr>
            <w:tcW w:w="6662" w:type="dxa"/>
            <w:shd w:val="clear" w:color="auto" w:fill="auto"/>
            <w:tcMar>
              <w:top w:w="113" w:type="dxa"/>
              <w:bottom w:w="113" w:type="dxa"/>
            </w:tcMar>
          </w:tcPr>
          <w:p w:rsidR="00F4108A" w:rsidRPr="002D5760" w:rsidRDefault="00F4108A" w:rsidP="00F4108A">
            <w:pPr>
              <w:pStyle w:val="NoSpacing"/>
              <w:rPr>
                <w:rFonts w:cstheme="minorHAnsi"/>
                <w:b/>
                <w:szCs w:val="22"/>
              </w:rPr>
            </w:pPr>
            <w:r w:rsidRPr="002D5760">
              <w:rPr>
                <w:rFonts w:cstheme="minorHAnsi"/>
                <w:b/>
                <w:szCs w:val="22"/>
              </w:rPr>
              <w:t>Current Pathways:</w:t>
            </w:r>
          </w:p>
          <w:p w:rsidR="00F4108A" w:rsidRDefault="00F4108A" w:rsidP="00F4108A">
            <w:pPr>
              <w:pStyle w:val="NoSpacing"/>
              <w:rPr>
                <w:rFonts w:cstheme="minorHAnsi"/>
                <w:szCs w:val="22"/>
              </w:rPr>
            </w:pPr>
            <w:r>
              <w:rPr>
                <w:rFonts w:cstheme="minorHAnsi"/>
                <w:szCs w:val="22"/>
              </w:rPr>
              <w:t>Graduates f</w:t>
            </w:r>
            <w:r w:rsidRPr="002D5760">
              <w:rPr>
                <w:rFonts w:cstheme="minorHAnsi"/>
                <w:szCs w:val="22"/>
              </w:rPr>
              <w:t>r</w:t>
            </w:r>
            <w:r>
              <w:rPr>
                <w:rFonts w:cstheme="minorHAnsi"/>
                <w:szCs w:val="22"/>
              </w:rPr>
              <w:t>o</w:t>
            </w:r>
            <w:r w:rsidRPr="002D5760">
              <w:rPr>
                <w:rFonts w:cstheme="minorHAnsi"/>
                <w:szCs w:val="22"/>
              </w:rPr>
              <w:t>m HET program or persons with a 421A, 310T, 310S, or 425 license are eligible to enter into the EPG one semester program.</w:t>
            </w:r>
          </w:p>
          <w:p w:rsidR="00F4108A" w:rsidRDefault="00F4108A" w:rsidP="00F4108A">
            <w:pPr>
              <w:pStyle w:val="NoSpacing"/>
              <w:rPr>
                <w:rFonts w:cstheme="minorHAnsi"/>
                <w:szCs w:val="22"/>
              </w:rPr>
            </w:pPr>
          </w:p>
          <w:p w:rsidR="00F4108A" w:rsidRDefault="00F4108A" w:rsidP="00F4108A">
            <w:pPr>
              <w:pStyle w:val="NoSpacing"/>
              <w:rPr>
                <w:rFonts w:cstheme="minorHAnsi"/>
                <w:szCs w:val="22"/>
              </w:rPr>
            </w:pPr>
          </w:p>
          <w:p w:rsidR="00F4108A" w:rsidRPr="002D5760" w:rsidRDefault="00F4108A" w:rsidP="00F4108A">
            <w:pPr>
              <w:pStyle w:val="NoSpacing"/>
              <w:rPr>
                <w:rFonts w:cstheme="minorHAnsi"/>
                <w:b/>
                <w:szCs w:val="22"/>
              </w:rPr>
            </w:pPr>
            <w:r w:rsidRPr="00384B5E">
              <w:rPr>
                <w:rFonts w:cstheme="minorHAnsi"/>
                <w:b/>
                <w:szCs w:val="22"/>
              </w:rPr>
              <w:t>New Pathways that could be developed:</w:t>
            </w:r>
          </w:p>
          <w:p w:rsidR="00433FA8" w:rsidRPr="00116B54" w:rsidRDefault="00384B5E" w:rsidP="00F4108A">
            <w:pPr>
              <w:pStyle w:val="NoSpacing"/>
              <w:rPr>
                <w:rFonts w:cstheme="minorHAnsi"/>
                <w:szCs w:val="22"/>
              </w:rPr>
            </w:pPr>
            <w:r>
              <w:rPr>
                <w:rFonts w:cstheme="minorHAnsi"/>
                <w:szCs w:val="22"/>
              </w:rPr>
              <w:t>None currently identified</w:t>
            </w:r>
          </w:p>
        </w:tc>
      </w:tr>
      <w:tr w:rsidR="00433FA8" w:rsidRPr="00116B54" w:rsidTr="003F0641">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4976E3">
              <w:rPr>
                <w:rFonts w:cstheme="minorHAnsi"/>
                <w:sz w:val="21"/>
                <w:szCs w:val="21"/>
              </w:rPr>
              <w:t>4.4</w:t>
            </w:r>
            <w:r w:rsidRPr="005C0ABE">
              <w:rPr>
                <w:rFonts w:cstheme="minorHAnsi"/>
                <w:sz w:val="21"/>
                <w:szCs w:val="21"/>
              </w:rPr>
              <w:t xml:space="preserve">  New Program or Redesign Ideas</w:t>
            </w:r>
          </w:p>
          <w:p w:rsidR="00433FA8" w:rsidRPr="005C0ABE" w:rsidRDefault="00433FA8" w:rsidP="00433FA8">
            <w:pPr>
              <w:pStyle w:val="NoSpacing"/>
              <w:rPr>
                <w:rFonts w:cstheme="minorHAnsi"/>
                <w:sz w:val="21"/>
                <w:szCs w:val="21"/>
              </w:rPr>
            </w:pPr>
          </w:p>
          <w:p w:rsidR="00433FA8" w:rsidRPr="005C0ABE" w:rsidRDefault="00433FA8" w:rsidP="00433FA8">
            <w:pPr>
              <w:pStyle w:val="NoSpacing"/>
              <w:numPr>
                <w:ilvl w:val="0"/>
                <w:numId w:val="10"/>
              </w:numPr>
              <w:rPr>
                <w:rFonts w:cstheme="minorHAnsi"/>
                <w:sz w:val="21"/>
                <w:szCs w:val="21"/>
              </w:rPr>
            </w:pPr>
            <w:r w:rsidRPr="005C0ABE">
              <w:rPr>
                <w:sz w:val="21"/>
                <w:szCs w:val="21"/>
              </w:rPr>
              <w:t>Are there opportunities for new program initiatives based on Program, School, or community strengths and alliances?</w:t>
            </w:r>
          </w:p>
        </w:tc>
        <w:tc>
          <w:tcPr>
            <w:tcW w:w="6662" w:type="dxa"/>
            <w:shd w:val="clear" w:color="auto" w:fill="auto"/>
            <w:tcMar>
              <w:top w:w="113" w:type="dxa"/>
              <w:bottom w:w="113" w:type="dxa"/>
            </w:tcMar>
          </w:tcPr>
          <w:p w:rsidR="00D2554C" w:rsidRDefault="00D2554C" w:rsidP="00D2554C">
            <w:pPr>
              <w:pStyle w:val="NoSpacing"/>
              <w:rPr>
                <w:rFonts w:ascii="Helvetica" w:hAnsi="Helvetica" w:cs="Helvetica"/>
                <w:color w:val="333E48"/>
                <w:sz w:val="20"/>
                <w:shd w:val="clear" w:color="auto" w:fill="FFFFFF"/>
              </w:rPr>
            </w:pPr>
            <w:r w:rsidRPr="00384B5E">
              <w:rPr>
                <w:rFonts w:ascii="Helvetica" w:hAnsi="Helvetica" w:cs="Helvetica"/>
                <w:b/>
                <w:color w:val="333E48"/>
                <w:sz w:val="20"/>
                <w:shd w:val="clear" w:color="auto" w:fill="FFFFFF"/>
              </w:rPr>
              <w:t>New Program/redesign ideas</w:t>
            </w:r>
            <w:r w:rsidRPr="00384B5E">
              <w:rPr>
                <w:rFonts w:ascii="Helvetica" w:hAnsi="Helvetica" w:cs="Helvetica"/>
                <w:color w:val="333E48"/>
                <w:sz w:val="20"/>
                <w:shd w:val="clear" w:color="auto" w:fill="FFFFFF"/>
              </w:rPr>
              <w:t>:</w:t>
            </w:r>
          </w:p>
          <w:p w:rsidR="00433FA8" w:rsidRPr="00116B54" w:rsidRDefault="00F97391" w:rsidP="00433FA8">
            <w:pPr>
              <w:pStyle w:val="NoSpacing"/>
              <w:rPr>
                <w:rFonts w:cstheme="minorHAnsi"/>
                <w:szCs w:val="22"/>
              </w:rPr>
            </w:pPr>
            <w:r w:rsidRPr="002D5760">
              <w:rPr>
                <w:rFonts w:cstheme="minorHAnsi"/>
                <w:szCs w:val="22"/>
              </w:rPr>
              <w:t>Becoming an EGSA training center for industry people to recertify their qualifications.</w:t>
            </w:r>
          </w:p>
        </w:tc>
      </w:tr>
      <w:tr w:rsidR="00433FA8" w:rsidRPr="00116B54" w:rsidTr="003F0641">
        <w:trPr>
          <w:trHeight w:val="175"/>
        </w:trPr>
        <w:tc>
          <w:tcPr>
            <w:tcW w:w="6947" w:type="dxa"/>
            <w:shd w:val="clear" w:color="auto" w:fill="C0C0C0"/>
            <w:tcMar>
              <w:top w:w="113" w:type="dxa"/>
              <w:bottom w:w="113" w:type="dxa"/>
            </w:tcMar>
          </w:tcPr>
          <w:p w:rsidR="00433FA8" w:rsidRPr="005C0ABE" w:rsidRDefault="00433FA8" w:rsidP="00433FA8">
            <w:pPr>
              <w:pStyle w:val="NoSpacing"/>
              <w:rPr>
                <w:rFonts w:cstheme="minorHAnsi"/>
                <w:sz w:val="21"/>
                <w:szCs w:val="21"/>
              </w:rPr>
            </w:pPr>
            <w:r w:rsidRPr="005C0ABE">
              <w:rPr>
                <w:rFonts w:cstheme="minorHAnsi"/>
                <w:sz w:val="21"/>
                <w:szCs w:val="21"/>
              </w:rPr>
              <w:t>5.0 External Relations</w:t>
            </w:r>
          </w:p>
        </w:tc>
        <w:tc>
          <w:tcPr>
            <w:tcW w:w="6662" w:type="dxa"/>
            <w:shd w:val="clear" w:color="auto" w:fill="C0C0C0"/>
            <w:tcMar>
              <w:top w:w="113" w:type="dxa"/>
              <w:bottom w:w="113" w:type="dxa"/>
            </w:tcMar>
          </w:tcPr>
          <w:p w:rsidR="00433FA8" w:rsidRPr="00116B54" w:rsidRDefault="00433FA8" w:rsidP="00433FA8">
            <w:pPr>
              <w:pStyle w:val="NoSpacing"/>
              <w:rPr>
                <w:rFonts w:cstheme="minorHAnsi"/>
                <w:szCs w:val="22"/>
              </w:rPr>
            </w:pPr>
            <w:r w:rsidRPr="00116B54">
              <w:rPr>
                <w:rFonts w:cstheme="minorHAnsi"/>
                <w:szCs w:val="22"/>
              </w:rPr>
              <w:t>Summary of Key Findings</w:t>
            </w:r>
          </w:p>
        </w:tc>
      </w:tr>
      <w:tr w:rsidR="00433FA8" w:rsidRPr="00116B54" w:rsidTr="003F0641">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lastRenderedPageBreak/>
              <w:t>5.1 Community Partnerships</w:t>
            </w:r>
          </w:p>
          <w:p w:rsidR="00433FA8" w:rsidRPr="005C0ABE" w:rsidRDefault="00433FA8" w:rsidP="00433FA8">
            <w:pPr>
              <w:pStyle w:val="NoSpacing"/>
              <w:rPr>
                <w:rFonts w:cstheme="minorHAnsi"/>
                <w:sz w:val="21"/>
                <w:szCs w:val="21"/>
              </w:rPr>
            </w:pPr>
          </w:p>
          <w:p w:rsidR="00433FA8" w:rsidRPr="00E93276" w:rsidRDefault="00433FA8" w:rsidP="00433FA8">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433FA8" w:rsidRPr="005C0ABE" w:rsidRDefault="00433FA8" w:rsidP="00433FA8">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6662" w:type="dxa"/>
            <w:shd w:val="clear" w:color="auto" w:fill="auto"/>
            <w:tcMar>
              <w:top w:w="113" w:type="dxa"/>
              <w:bottom w:w="113" w:type="dxa"/>
            </w:tcMar>
          </w:tcPr>
          <w:p w:rsidR="00D2554C" w:rsidRDefault="00D2554C" w:rsidP="00D2554C">
            <w:pPr>
              <w:pStyle w:val="NoSpacing"/>
              <w:rPr>
                <w:rFonts w:cstheme="minorHAnsi"/>
                <w:szCs w:val="22"/>
              </w:rPr>
            </w:pPr>
            <w:r>
              <w:rPr>
                <w:rFonts w:cstheme="minorHAnsi"/>
                <w:szCs w:val="22"/>
              </w:rPr>
              <w:t>Yes, the EPG program has significant partnerships as follows:</w:t>
            </w:r>
          </w:p>
          <w:p w:rsidR="00D2554C" w:rsidRDefault="00D2554C" w:rsidP="00D2554C">
            <w:pPr>
              <w:pStyle w:val="NoSpacing"/>
              <w:numPr>
                <w:ilvl w:val="0"/>
                <w:numId w:val="25"/>
              </w:numPr>
              <w:rPr>
                <w:rFonts w:cstheme="minorHAnsi"/>
                <w:szCs w:val="22"/>
              </w:rPr>
            </w:pPr>
            <w:r>
              <w:rPr>
                <w:rFonts w:cstheme="minorHAnsi"/>
                <w:szCs w:val="22"/>
              </w:rPr>
              <w:t xml:space="preserve">industry guest speakers </w:t>
            </w:r>
          </w:p>
          <w:p w:rsidR="00D2554C" w:rsidRDefault="00D2554C" w:rsidP="00D2554C">
            <w:pPr>
              <w:pStyle w:val="NoSpacing"/>
              <w:numPr>
                <w:ilvl w:val="0"/>
                <w:numId w:val="25"/>
              </w:numPr>
              <w:rPr>
                <w:rFonts w:cstheme="minorHAnsi"/>
                <w:szCs w:val="22"/>
              </w:rPr>
            </w:pPr>
            <w:r>
              <w:rPr>
                <w:rFonts w:cstheme="minorHAnsi"/>
                <w:szCs w:val="22"/>
              </w:rPr>
              <w:t>Co-op hosts</w:t>
            </w:r>
          </w:p>
          <w:p w:rsidR="00D2554C" w:rsidRPr="002D5760" w:rsidRDefault="00D2554C" w:rsidP="00D2554C">
            <w:pPr>
              <w:pStyle w:val="NoSpacing"/>
              <w:numPr>
                <w:ilvl w:val="0"/>
                <w:numId w:val="25"/>
              </w:numPr>
              <w:rPr>
                <w:rFonts w:cstheme="minorHAnsi"/>
                <w:szCs w:val="22"/>
              </w:rPr>
            </w:pPr>
            <w:r w:rsidRPr="002D5760">
              <w:rPr>
                <w:rFonts w:cstheme="minorHAnsi"/>
                <w:szCs w:val="22"/>
              </w:rPr>
              <w:t>faculty are currently visiting Cummins Canad</w:t>
            </w:r>
            <w:r>
              <w:rPr>
                <w:rFonts w:cstheme="minorHAnsi"/>
                <w:szCs w:val="22"/>
              </w:rPr>
              <w:t>a for input into</w:t>
            </w:r>
            <w:r w:rsidRPr="002D5760">
              <w:rPr>
                <w:rFonts w:cstheme="minorHAnsi"/>
                <w:szCs w:val="22"/>
              </w:rPr>
              <w:t xml:space="preserve">  </w:t>
            </w:r>
            <w:r>
              <w:rPr>
                <w:rFonts w:cstheme="minorHAnsi"/>
                <w:szCs w:val="22"/>
              </w:rPr>
              <w:t>p</w:t>
            </w:r>
            <w:r w:rsidRPr="002D5760">
              <w:rPr>
                <w:rFonts w:cstheme="minorHAnsi"/>
                <w:szCs w:val="22"/>
              </w:rPr>
              <w:t xml:space="preserve">rogram review.  </w:t>
            </w:r>
          </w:p>
          <w:p w:rsidR="00433FA8" w:rsidRPr="00116B54" w:rsidRDefault="00433FA8" w:rsidP="00433FA8">
            <w:pPr>
              <w:pStyle w:val="NoSpacing"/>
              <w:rPr>
                <w:rFonts w:cstheme="minorHAnsi"/>
                <w:szCs w:val="22"/>
              </w:rPr>
            </w:pPr>
          </w:p>
        </w:tc>
      </w:tr>
      <w:tr w:rsidR="00433FA8" w:rsidRPr="00116B54" w:rsidTr="003F0641">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t>5.2 Program Advisory Committee</w:t>
            </w:r>
          </w:p>
          <w:p w:rsidR="00433FA8" w:rsidRPr="005C0ABE" w:rsidRDefault="00433FA8" w:rsidP="00433FA8">
            <w:pPr>
              <w:pStyle w:val="NoSpacing"/>
              <w:rPr>
                <w:rFonts w:cstheme="minorHAnsi"/>
                <w:sz w:val="21"/>
                <w:szCs w:val="21"/>
              </w:rPr>
            </w:pPr>
          </w:p>
          <w:p w:rsidR="00433FA8" w:rsidRPr="005C0ABE" w:rsidRDefault="00433FA8" w:rsidP="00433FA8">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rsidR="00433FA8" w:rsidRPr="005C0ABE" w:rsidRDefault="00433FA8" w:rsidP="00433FA8">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Pr="005C0ABE">
              <w:rPr>
                <w:rFonts w:cstheme="minorHAnsi"/>
                <w:sz w:val="21"/>
                <w:szCs w:val="21"/>
              </w:rPr>
              <w:t xml:space="preserve"> </w:t>
            </w:r>
          </w:p>
        </w:tc>
        <w:tc>
          <w:tcPr>
            <w:tcW w:w="6662" w:type="dxa"/>
            <w:shd w:val="clear" w:color="auto" w:fill="auto"/>
            <w:tcMar>
              <w:top w:w="113" w:type="dxa"/>
              <w:bottom w:w="113" w:type="dxa"/>
            </w:tcMar>
          </w:tcPr>
          <w:p w:rsidR="005B1CFA" w:rsidRDefault="005B1CFA" w:rsidP="005B1CFA">
            <w:pPr>
              <w:pStyle w:val="NoSpacing"/>
              <w:rPr>
                <w:rFonts w:cstheme="minorHAnsi"/>
                <w:szCs w:val="22"/>
              </w:rPr>
            </w:pPr>
            <w:r>
              <w:rPr>
                <w:rFonts w:cstheme="minorHAnsi"/>
                <w:szCs w:val="22"/>
              </w:rPr>
              <w:t>EPG PAC currently consists of 15 external members and shares this PAC group with ODE program.  Of this 15, 8-9 would be considered to be active.</w:t>
            </w:r>
            <w:r w:rsidR="00BA2C69">
              <w:rPr>
                <w:rFonts w:cstheme="minorHAnsi"/>
                <w:szCs w:val="22"/>
              </w:rPr>
              <w:t xml:space="preserve">  EPG and HET share the same PA C</w:t>
            </w:r>
            <w:r>
              <w:rPr>
                <w:rFonts w:cstheme="minorHAnsi"/>
                <w:szCs w:val="22"/>
              </w:rPr>
              <w:t>ommittee.</w:t>
            </w:r>
          </w:p>
          <w:p w:rsidR="005B1CFA" w:rsidRDefault="005B1CFA" w:rsidP="005B1CFA">
            <w:pPr>
              <w:pStyle w:val="NoSpacing"/>
              <w:rPr>
                <w:rFonts w:cstheme="minorHAnsi"/>
                <w:szCs w:val="22"/>
              </w:rPr>
            </w:pPr>
          </w:p>
          <w:p w:rsidR="005B1CFA" w:rsidRPr="000808EC" w:rsidRDefault="005B1CFA" w:rsidP="005B1CFA">
            <w:pPr>
              <w:pStyle w:val="NoSpacing"/>
              <w:rPr>
                <w:rFonts w:cstheme="minorHAnsi"/>
                <w:b/>
                <w:szCs w:val="22"/>
              </w:rPr>
            </w:pPr>
            <w:r w:rsidRPr="000808EC">
              <w:rPr>
                <w:rFonts w:cstheme="minorHAnsi"/>
                <w:b/>
                <w:szCs w:val="22"/>
              </w:rPr>
              <w:t>Current member profiles:</w:t>
            </w:r>
          </w:p>
          <w:p w:rsidR="00E43FE2" w:rsidRPr="000808EC" w:rsidRDefault="00E43FE2" w:rsidP="00E43FE2">
            <w:pPr>
              <w:pStyle w:val="NoSpacing"/>
              <w:numPr>
                <w:ilvl w:val="0"/>
                <w:numId w:val="36"/>
              </w:numPr>
              <w:rPr>
                <w:rFonts w:cstheme="minorHAnsi"/>
                <w:szCs w:val="22"/>
              </w:rPr>
            </w:pPr>
            <w:r w:rsidRPr="000808EC">
              <w:rPr>
                <w:rFonts w:cstheme="minorHAnsi"/>
                <w:szCs w:val="22"/>
              </w:rPr>
              <w:t>4 member represents Heavy Equipment Dealers</w:t>
            </w:r>
          </w:p>
          <w:p w:rsidR="00E43FE2" w:rsidRPr="000808EC" w:rsidRDefault="00E43FE2" w:rsidP="00E43FE2">
            <w:pPr>
              <w:pStyle w:val="NoSpacing"/>
              <w:numPr>
                <w:ilvl w:val="0"/>
                <w:numId w:val="36"/>
              </w:numPr>
              <w:rPr>
                <w:rFonts w:cstheme="minorHAnsi"/>
                <w:szCs w:val="22"/>
              </w:rPr>
            </w:pPr>
            <w:r w:rsidRPr="000808EC">
              <w:rPr>
                <w:rFonts w:cstheme="minorHAnsi"/>
                <w:szCs w:val="22"/>
              </w:rPr>
              <w:t xml:space="preserve">4 member represents: EPG Dealers </w:t>
            </w:r>
          </w:p>
          <w:p w:rsidR="00E43FE2" w:rsidRPr="000808EC" w:rsidRDefault="00E43FE2" w:rsidP="00E43FE2">
            <w:pPr>
              <w:pStyle w:val="NoSpacing"/>
              <w:numPr>
                <w:ilvl w:val="0"/>
                <w:numId w:val="36"/>
              </w:numPr>
              <w:rPr>
                <w:rFonts w:cstheme="minorHAnsi"/>
                <w:szCs w:val="22"/>
              </w:rPr>
            </w:pPr>
            <w:r w:rsidRPr="000808EC">
              <w:rPr>
                <w:rFonts w:cstheme="minorHAnsi"/>
                <w:szCs w:val="22"/>
              </w:rPr>
              <w:t xml:space="preserve">2member represents: Heavy Equipment Industry </w:t>
            </w:r>
          </w:p>
          <w:p w:rsidR="00E43FE2" w:rsidRPr="000808EC" w:rsidRDefault="00E43FE2" w:rsidP="00E43FE2">
            <w:pPr>
              <w:pStyle w:val="NoSpacing"/>
              <w:numPr>
                <w:ilvl w:val="0"/>
                <w:numId w:val="36"/>
              </w:numPr>
              <w:rPr>
                <w:rFonts w:cstheme="minorHAnsi"/>
                <w:szCs w:val="22"/>
              </w:rPr>
            </w:pPr>
            <w:r w:rsidRPr="000808EC">
              <w:rPr>
                <w:rFonts w:cstheme="minorHAnsi"/>
                <w:szCs w:val="22"/>
              </w:rPr>
              <w:t xml:space="preserve">6 members represent: Fleming college </w:t>
            </w:r>
          </w:p>
          <w:p w:rsidR="00E43FE2" w:rsidRDefault="00E43FE2" w:rsidP="00E43FE2">
            <w:pPr>
              <w:pStyle w:val="NoSpacing"/>
              <w:ind w:left="360"/>
              <w:rPr>
                <w:rFonts w:cstheme="minorHAnsi"/>
                <w:szCs w:val="22"/>
                <w:highlight w:val="yellow"/>
              </w:rPr>
            </w:pPr>
          </w:p>
          <w:p w:rsidR="005B1CFA" w:rsidRDefault="005B1CFA" w:rsidP="005B1CFA">
            <w:pPr>
              <w:pStyle w:val="NoSpacing"/>
              <w:rPr>
                <w:rFonts w:cstheme="minorHAnsi"/>
                <w:b/>
                <w:szCs w:val="22"/>
              </w:rPr>
            </w:pPr>
            <w:r w:rsidRPr="003A6170">
              <w:rPr>
                <w:rFonts w:cstheme="minorHAnsi"/>
                <w:b/>
                <w:szCs w:val="22"/>
              </w:rPr>
              <w:t>Vitality:</w:t>
            </w:r>
          </w:p>
          <w:p w:rsidR="00433FA8" w:rsidRPr="007B308D" w:rsidRDefault="005B1CFA" w:rsidP="000808EC">
            <w:pPr>
              <w:pStyle w:val="NoSpacing"/>
              <w:rPr>
                <w:rFonts w:cstheme="minorHAnsi"/>
                <w:szCs w:val="22"/>
                <w:highlight w:val="yellow"/>
              </w:rPr>
            </w:pPr>
            <w:r w:rsidRPr="000808EC">
              <w:rPr>
                <w:rFonts w:cstheme="minorHAnsi"/>
                <w:szCs w:val="22"/>
              </w:rPr>
              <w:t xml:space="preserve">The actively engaged members make significant contributions and observations during the annual PAC meeting.  A couple of members engage with students on field courses.  Members have indicated that they would be interested in being involved in </w:t>
            </w:r>
            <w:r w:rsidR="000808EC">
              <w:rPr>
                <w:rFonts w:cstheme="minorHAnsi"/>
                <w:szCs w:val="22"/>
              </w:rPr>
              <w:t>curriculum, training and development.</w:t>
            </w:r>
          </w:p>
        </w:tc>
      </w:tr>
      <w:tr w:rsidR="00433FA8" w:rsidRPr="00116B54" w:rsidTr="003F0641">
        <w:trPr>
          <w:trHeight w:val="1116"/>
        </w:trPr>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t>5.3 Alumni Relations</w:t>
            </w:r>
          </w:p>
          <w:p w:rsidR="00433FA8" w:rsidRPr="005C0ABE" w:rsidRDefault="00433FA8" w:rsidP="00433FA8">
            <w:pPr>
              <w:pStyle w:val="NoSpacing"/>
              <w:rPr>
                <w:rFonts w:cstheme="minorHAnsi"/>
                <w:sz w:val="21"/>
                <w:szCs w:val="21"/>
              </w:rPr>
            </w:pPr>
          </w:p>
          <w:p w:rsidR="00433FA8" w:rsidRPr="00123E17" w:rsidRDefault="00433FA8" w:rsidP="00433FA8">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433FA8" w:rsidRPr="005C0ABE" w:rsidRDefault="00433FA8" w:rsidP="00433FA8">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662" w:type="dxa"/>
            <w:shd w:val="clear" w:color="auto" w:fill="auto"/>
            <w:tcMar>
              <w:top w:w="113" w:type="dxa"/>
              <w:bottom w:w="113" w:type="dxa"/>
            </w:tcMar>
          </w:tcPr>
          <w:p w:rsidR="005B1CFA" w:rsidRPr="002D5760" w:rsidRDefault="005B1CFA" w:rsidP="005B1CFA">
            <w:pPr>
              <w:pStyle w:val="NoSpacing"/>
              <w:rPr>
                <w:rFonts w:cstheme="minorHAnsi"/>
                <w:b/>
                <w:szCs w:val="22"/>
              </w:rPr>
            </w:pPr>
            <w:r w:rsidRPr="002D5760">
              <w:rPr>
                <w:rFonts w:cstheme="minorHAnsi"/>
                <w:b/>
                <w:szCs w:val="22"/>
              </w:rPr>
              <w:t>Alumni Involvement:</w:t>
            </w:r>
          </w:p>
          <w:p w:rsidR="005B1CFA" w:rsidRDefault="005B1CFA" w:rsidP="005B1CFA">
            <w:pPr>
              <w:pStyle w:val="NoSpacing"/>
              <w:numPr>
                <w:ilvl w:val="0"/>
                <w:numId w:val="27"/>
              </w:numPr>
              <w:rPr>
                <w:rFonts w:cstheme="minorHAnsi"/>
                <w:szCs w:val="22"/>
              </w:rPr>
            </w:pPr>
            <w:r w:rsidRPr="002D5760">
              <w:rPr>
                <w:rFonts w:cstheme="minorHAnsi"/>
                <w:szCs w:val="22"/>
              </w:rPr>
              <w:t>A focus group of alumni to help steer what our students need upon graduation</w:t>
            </w:r>
            <w:r>
              <w:rPr>
                <w:rFonts w:cstheme="minorHAnsi"/>
                <w:szCs w:val="22"/>
              </w:rPr>
              <w:t>.</w:t>
            </w:r>
          </w:p>
          <w:p w:rsidR="005B1CFA" w:rsidRDefault="005B1CFA" w:rsidP="005B1CFA">
            <w:pPr>
              <w:pStyle w:val="NoSpacing"/>
              <w:numPr>
                <w:ilvl w:val="0"/>
                <w:numId w:val="27"/>
              </w:numPr>
              <w:rPr>
                <w:rFonts w:cstheme="minorHAnsi"/>
                <w:szCs w:val="22"/>
              </w:rPr>
            </w:pPr>
            <w:r>
              <w:rPr>
                <w:rFonts w:cstheme="minorHAnsi"/>
                <w:szCs w:val="22"/>
              </w:rPr>
              <w:t>currently limited alumni involvement</w:t>
            </w:r>
          </w:p>
          <w:p w:rsidR="005B1CFA" w:rsidRDefault="005B1CFA" w:rsidP="005B1CFA">
            <w:pPr>
              <w:pStyle w:val="NoSpacing"/>
              <w:rPr>
                <w:rFonts w:cstheme="minorHAnsi"/>
                <w:szCs w:val="22"/>
              </w:rPr>
            </w:pPr>
          </w:p>
          <w:p w:rsidR="005B1CFA" w:rsidRDefault="005B1CFA" w:rsidP="005B1CFA">
            <w:pPr>
              <w:pStyle w:val="NoSpacing"/>
              <w:rPr>
                <w:rFonts w:cstheme="minorHAnsi"/>
                <w:b/>
                <w:szCs w:val="22"/>
              </w:rPr>
            </w:pPr>
            <w:r w:rsidRPr="002D5760">
              <w:rPr>
                <w:rFonts w:cstheme="minorHAnsi"/>
                <w:b/>
                <w:szCs w:val="22"/>
              </w:rPr>
              <w:t>Future strategies to engage alumni:</w:t>
            </w:r>
          </w:p>
          <w:p w:rsidR="00433FA8" w:rsidRPr="00116B54" w:rsidRDefault="005B1CFA" w:rsidP="005B1CFA">
            <w:pPr>
              <w:pStyle w:val="NoSpacing"/>
              <w:rPr>
                <w:rFonts w:cstheme="minorHAnsi"/>
                <w:szCs w:val="22"/>
              </w:rPr>
            </w:pPr>
            <w:r w:rsidRPr="002D5760">
              <w:rPr>
                <w:rFonts w:cstheme="minorHAnsi"/>
                <w:szCs w:val="22"/>
              </w:rPr>
              <w:t>as above</w:t>
            </w:r>
          </w:p>
        </w:tc>
      </w:tr>
      <w:tr w:rsidR="00433FA8" w:rsidRPr="00116B54" w:rsidTr="003F0641">
        <w:tc>
          <w:tcPr>
            <w:tcW w:w="6947" w:type="dxa"/>
            <w:shd w:val="clear" w:color="auto" w:fill="C0C0C0"/>
            <w:tcMar>
              <w:top w:w="113" w:type="dxa"/>
              <w:bottom w:w="113" w:type="dxa"/>
            </w:tcMar>
          </w:tcPr>
          <w:p w:rsidR="00433FA8" w:rsidRPr="005C0ABE" w:rsidRDefault="00433FA8" w:rsidP="00433FA8">
            <w:pPr>
              <w:pStyle w:val="NoSpacing"/>
              <w:rPr>
                <w:rFonts w:cstheme="minorHAnsi"/>
                <w:sz w:val="21"/>
                <w:szCs w:val="21"/>
              </w:rPr>
            </w:pPr>
            <w:r w:rsidRPr="005C0ABE">
              <w:rPr>
                <w:rFonts w:cstheme="minorHAnsi"/>
                <w:sz w:val="21"/>
                <w:szCs w:val="21"/>
              </w:rPr>
              <w:t xml:space="preserve">6.0 Program Resources </w:t>
            </w:r>
          </w:p>
        </w:tc>
        <w:tc>
          <w:tcPr>
            <w:tcW w:w="6662" w:type="dxa"/>
            <w:shd w:val="clear" w:color="auto" w:fill="C0C0C0"/>
            <w:tcMar>
              <w:top w:w="113" w:type="dxa"/>
              <w:bottom w:w="113" w:type="dxa"/>
            </w:tcMar>
          </w:tcPr>
          <w:p w:rsidR="00433FA8" w:rsidRPr="00116B54" w:rsidRDefault="00433FA8" w:rsidP="00433FA8">
            <w:pPr>
              <w:pStyle w:val="NoSpacing"/>
              <w:rPr>
                <w:rFonts w:cstheme="minorHAnsi"/>
                <w:szCs w:val="22"/>
              </w:rPr>
            </w:pPr>
            <w:r w:rsidRPr="00116B54">
              <w:rPr>
                <w:rFonts w:cstheme="minorHAnsi"/>
                <w:szCs w:val="22"/>
              </w:rPr>
              <w:t>Summary of Key Findings</w:t>
            </w:r>
          </w:p>
        </w:tc>
      </w:tr>
      <w:tr w:rsidR="00433FA8" w:rsidRPr="00116B54" w:rsidTr="003F0641">
        <w:trPr>
          <w:trHeight w:val="2934"/>
        </w:trPr>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lastRenderedPageBreak/>
              <w:t>6.1 Program Revenue and Expenses</w:t>
            </w:r>
          </w:p>
          <w:p w:rsidR="00433FA8" w:rsidRPr="005C0ABE" w:rsidRDefault="00433FA8" w:rsidP="00433FA8">
            <w:pPr>
              <w:pStyle w:val="NoSpacing"/>
              <w:rPr>
                <w:rFonts w:cstheme="minorHAnsi"/>
                <w:sz w:val="21"/>
                <w:szCs w:val="21"/>
              </w:rPr>
            </w:pPr>
          </w:p>
          <w:p w:rsidR="00433FA8" w:rsidRPr="005C0ABE" w:rsidRDefault="00433FA8" w:rsidP="00433FA8">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rsidR="00433FA8" w:rsidRPr="005C0ABE" w:rsidRDefault="00433FA8" w:rsidP="00433FA8">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433FA8" w:rsidRPr="005C0ABE" w:rsidRDefault="00433FA8" w:rsidP="00433FA8">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rsidR="00433FA8" w:rsidRPr="00FE3B55" w:rsidRDefault="00433FA8" w:rsidP="00433FA8">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p w:rsidR="00433FA8" w:rsidRPr="005C0ABE" w:rsidRDefault="00433FA8" w:rsidP="00433FA8">
            <w:pPr>
              <w:pStyle w:val="NoSpacing"/>
              <w:numPr>
                <w:ilvl w:val="0"/>
                <w:numId w:val="13"/>
              </w:numPr>
              <w:rPr>
                <w:rFonts w:cstheme="minorHAnsi"/>
                <w:sz w:val="21"/>
                <w:szCs w:val="21"/>
              </w:rPr>
            </w:pPr>
            <w:r>
              <w:rPr>
                <w:rFonts w:cstheme="minorHAnsi"/>
                <w:bCs/>
                <w:sz w:val="21"/>
                <w:szCs w:val="21"/>
                <w:lang w:val="en-CA" w:eastAsia="en-CA"/>
              </w:rPr>
              <w:t>Review all textbooks for cost, format (hard-copy, e-book, rental), use in multiple semesters, content (curriculum alignment, Canadian content, readability, engagement level), ancillary materials (question bank, Powerpoint, online support, image bank), publisher support, AODA compliance, and conflict of interest.</w:t>
            </w:r>
          </w:p>
        </w:tc>
        <w:tc>
          <w:tcPr>
            <w:tcW w:w="6662" w:type="dxa"/>
            <w:shd w:val="clear" w:color="auto" w:fill="auto"/>
            <w:tcMar>
              <w:top w:w="113" w:type="dxa"/>
              <w:bottom w:w="113" w:type="dxa"/>
            </w:tcMar>
          </w:tcPr>
          <w:p w:rsidR="005B1CFA" w:rsidRDefault="005B1CFA" w:rsidP="005B1CFA">
            <w:pPr>
              <w:pStyle w:val="ListParagraph"/>
              <w:numPr>
                <w:ilvl w:val="0"/>
                <w:numId w:val="13"/>
              </w:numPr>
              <w:contextualSpacing w:val="0"/>
            </w:pPr>
            <w:r>
              <w:t xml:space="preserve">Harris (2018) was told that he should be looking at the CTO for HET and EPG together and taking an average.  In this case, 2016-17 CTO for HET is 15.6% and EPG is 29.8%.  If you average these the CTO is 22.7%.  This is common for programs who have 2 and 3 year programs since students in the 3 year program are in the two year program as well. </w:t>
            </w:r>
          </w:p>
          <w:p w:rsidR="005B1CFA" w:rsidRDefault="005B1CFA" w:rsidP="005B1CFA">
            <w:pPr>
              <w:pStyle w:val="ListParagraph"/>
              <w:numPr>
                <w:ilvl w:val="0"/>
                <w:numId w:val="13"/>
              </w:numPr>
              <w:contextualSpacing w:val="0"/>
            </w:pPr>
            <w:r>
              <w:t xml:space="preserve">Some costs are allocated based on the number of students in the program or in the school rather than actual costs. In order to divide costs which are not specific to a particular program, the costs as determined then divided by the number of students in the school.  </w:t>
            </w:r>
          </w:p>
          <w:p w:rsidR="005B1CFA" w:rsidRDefault="005B1CFA" w:rsidP="005B1CFA">
            <w:pPr>
              <w:pStyle w:val="ListParagraph"/>
              <w:numPr>
                <w:ilvl w:val="0"/>
                <w:numId w:val="13"/>
              </w:numPr>
              <w:contextualSpacing w:val="0"/>
            </w:pPr>
            <w:r>
              <w:t>Based on fiscal year as it is the best way to be consistent and to ensure a definite stop point.</w:t>
            </w:r>
          </w:p>
          <w:p w:rsidR="005B1CFA" w:rsidRDefault="005B1CFA" w:rsidP="005B1CFA">
            <w:pPr>
              <w:pStyle w:val="ListParagraph"/>
              <w:numPr>
                <w:ilvl w:val="0"/>
                <w:numId w:val="13"/>
              </w:numPr>
              <w:contextualSpacing w:val="0"/>
            </w:pPr>
            <w:r>
              <w:t>FTE = Full Time equivalent which means it is all FT students calculated as per the ministry guidelines.  It is a complicated calculation (I can’t tell you how it is calculated).  It does not include PT students.</w:t>
            </w:r>
          </w:p>
          <w:p w:rsidR="005B1CFA" w:rsidRDefault="005B1CFA" w:rsidP="005B1CFA">
            <w:pPr>
              <w:pStyle w:val="ListParagraph"/>
              <w:numPr>
                <w:ilvl w:val="0"/>
                <w:numId w:val="13"/>
              </w:numPr>
              <w:contextualSpacing w:val="0"/>
            </w:pPr>
            <w:r>
              <w:t>Total Revenue includes grants, tuition for FT and PT students, International students.</w:t>
            </w:r>
          </w:p>
          <w:p w:rsidR="005B1CFA" w:rsidRDefault="005B1CFA" w:rsidP="005B1CFA">
            <w:pPr>
              <w:pStyle w:val="ListParagraph"/>
              <w:contextualSpacing w:val="0"/>
            </w:pPr>
            <w:r>
              <w:t>(Harris, 2018)</w:t>
            </w:r>
          </w:p>
          <w:p w:rsidR="005B1CFA" w:rsidRDefault="005B1CFA" w:rsidP="005B1CFA">
            <w:pPr>
              <w:pStyle w:val="NoSpacing"/>
              <w:rPr>
                <w:rFonts w:cstheme="minorHAnsi"/>
                <w:szCs w:val="22"/>
              </w:rPr>
            </w:pPr>
          </w:p>
          <w:p w:rsidR="00433FA8" w:rsidRPr="00116B54" w:rsidRDefault="00433FA8" w:rsidP="00860E5C">
            <w:pPr>
              <w:pStyle w:val="NoSpacing"/>
              <w:rPr>
                <w:rFonts w:cstheme="minorHAnsi"/>
                <w:szCs w:val="22"/>
              </w:rPr>
            </w:pPr>
          </w:p>
        </w:tc>
      </w:tr>
      <w:tr w:rsidR="00433FA8" w:rsidRPr="00116B54" w:rsidTr="003F0641">
        <w:trPr>
          <w:trHeight w:val="1037"/>
        </w:trPr>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5C0ABE">
              <w:rPr>
                <w:rFonts w:cstheme="minorHAnsi"/>
                <w:sz w:val="21"/>
                <w:szCs w:val="21"/>
              </w:rPr>
              <w:t>6.2 Faculty and Staff Resources</w:t>
            </w:r>
          </w:p>
          <w:p w:rsidR="00433FA8" w:rsidRPr="005C0ABE" w:rsidRDefault="00433FA8" w:rsidP="00433FA8">
            <w:pPr>
              <w:pStyle w:val="NoSpacing"/>
              <w:rPr>
                <w:rFonts w:cstheme="minorHAnsi"/>
                <w:sz w:val="21"/>
                <w:szCs w:val="21"/>
              </w:rPr>
            </w:pPr>
          </w:p>
          <w:p w:rsidR="00433FA8" w:rsidRPr="005C0ABE" w:rsidRDefault="00433FA8" w:rsidP="00433FA8">
            <w:pPr>
              <w:pStyle w:val="NoSpacing"/>
              <w:rPr>
                <w:rFonts w:cstheme="minorHAnsi"/>
                <w:sz w:val="21"/>
                <w:szCs w:val="21"/>
                <w:lang w:val="en-CA" w:eastAsia="en-CA"/>
              </w:rPr>
            </w:pPr>
            <w:r w:rsidRPr="005C0ABE">
              <w:rPr>
                <w:rFonts w:cstheme="minorHAnsi"/>
                <w:sz w:val="21"/>
                <w:szCs w:val="21"/>
                <w:lang w:val="en-CA" w:eastAsia="en-CA"/>
              </w:rPr>
              <w:t>Please comment on:</w:t>
            </w:r>
          </w:p>
          <w:p w:rsidR="00433FA8" w:rsidRPr="005C0ABE" w:rsidRDefault="00433FA8" w:rsidP="00433FA8">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433FA8" w:rsidRPr="005C0ABE" w:rsidRDefault="00433FA8" w:rsidP="00433FA8">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rsidR="00433FA8" w:rsidRPr="005C0ABE" w:rsidRDefault="00433FA8" w:rsidP="00433FA8">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433FA8" w:rsidRPr="005C0ABE" w:rsidRDefault="00433FA8" w:rsidP="00433FA8">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662" w:type="dxa"/>
            <w:shd w:val="clear" w:color="auto" w:fill="auto"/>
            <w:tcMar>
              <w:top w:w="113" w:type="dxa"/>
              <w:bottom w:w="113" w:type="dxa"/>
            </w:tcMar>
          </w:tcPr>
          <w:p w:rsidR="005B1CFA" w:rsidRDefault="005B1CFA" w:rsidP="005B1CFA">
            <w:pPr>
              <w:pStyle w:val="NoSpacing"/>
              <w:rPr>
                <w:rFonts w:cstheme="minorHAnsi"/>
                <w:b/>
                <w:szCs w:val="22"/>
              </w:rPr>
            </w:pPr>
            <w:r w:rsidRPr="00BC1009">
              <w:rPr>
                <w:rFonts w:cstheme="minorHAnsi"/>
                <w:b/>
                <w:szCs w:val="22"/>
              </w:rPr>
              <w:t>Program Staffing:</w:t>
            </w:r>
          </w:p>
          <w:p w:rsidR="005B1CFA" w:rsidRPr="00BC1009" w:rsidRDefault="00611FE6" w:rsidP="005B1CFA">
            <w:pPr>
              <w:pStyle w:val="NoSpacing"/>
              <w:rPr>
                <w:rFonts w:cstheme="minorHAnsi"/>
                <w:b/>
                <w:szCs w:val="22"/>
              </w:rPr>
            </w:pPr>
            <w:r>
              <w:rPr>
                <w:rFonts w:cstheme="minorHAnsi"/>
                <w:szCs w:val="22"/>
              </w:rPr>
              <w:t>3</w:t>
            </w:r>
            <w:r w:rsidR="005B1CFA">
              <w:rPr>
                <w:rFonts w:cstheme="minorHAnsi"/>
                <w:szCs w:val="22"/>
              </w:rPr>
              <w:t xml:space="preserve"> full time Faculty</w:t>
            </w:r>
          </w:p>
          <w:p w:rsidR="005B1CFA" w:rsidRDefault="00376224" w:rsidP="005B1CFA">
            <w:pPr>
              <w:pStyle w:val="NoSpacing"/>
              <w:rPr>
                <w:rFonts w:cstheme="minorHAnsi"/>
                <w:szCs w:val="22"/>
              </w:rPr>
            </w:pPr>
            <w:r>
              <w:rPr>
                <w:rFonts w:cstheme="minorHAnsi"/>
                <w:szCs w:val="22"/>
              </w:rPr>
              <w:t>3</w:t>
            </w:r>
            <w:r w:rsidR="005B1CFA">
              <w:rPr>
                <w:rFonts w:cstheme="minorHAnsi"/>
                <w:szCs w:val="22"/>
              </w:rPr>
              <w:t xml:space="preserve"> contract Faculty</w:t>
            </w:r>
          </w:p>
          <w:p w:rsidR="005B1CFA" w:rsidRDefault="005B1CFA" w:rsidP="005B1CFA">
            <w:pPr>
              <w:pStyle w:val="NoSpacing"/>
              <w:rPr>
                <w:rFonts w:cstheme="minorHAnsi"/>
                <w:szCs w:val="22"/>
              </w:rPr>
            </w:pPr>
            <w:r>
              <w:rPr>
                <w:rFonts w:cstheme="minorHAnsi"/>
                <w:szCs w:val="22"/>
              </w:rPr>
              <w:t>1 full time Technician</w:t>
            </w:r>
          </w:p>
          <w:p w:rsidR="005B1CFA" w:rsidRDefault="005B1CFA" w:rsidP="005B1CFA">
            <w:pPr>
              <w:pStyle w:val="NoSpacing"/>
              <w:rPr>
                <w:rFonts w:cstheme="minorHAnsi"/>
                <w:szCs w:val="22"/>
              </w:rPr>
            </w:pPr>
            <w:r>
              <w:rPr>
                <w:rFonts w:cstheme="minorHAnsi"/>
                <w:szCs w:val="22"/>
              </w:rPr>
              <w:t>1 PT Admin Assistant</w:t>
            </w:r>
          </w:p>
          <w:p w:rsidR="005B1CFA" w:rsidRDefault="005B1CFA" w:rsidP="00376224">
            <w:pPr>
              <w:pStyle w:val="NoSpacing"/>
              <w:rPr>
                <w:rFonts w:cstheme="minorHAnsi"/>
                <w:szCs w:val="22"/>
              </w:rPr>
            </w:pPr>
          </w:p>
          <w:p w:rsidR="00611FE6" w:rsidRPr="00611FE6" w:rsidRDefault="00611FE6" w:rsidP="00611FE6">
            <w:pPr>
              <w:rPr>
                <w:rFonts w:ascii="Calibri" w:eastAsia="Calibri" w:hAnsi="Calibri" w:cs="Calibri"/>
                <w:szCs w:val="22"/>
              </w:rPr>
            </w:pPr>
            <w:r>
              <w:rPr>
                <w:rFonts w:ascii="Calibri" w:eastAsia="Calibri" w:hAnsi="Calibri" w:cs="Calibri"/>
                <w:szCs w:val="22"/>
              </w:rPr>
              <w:t xml:space="preserve">1 </w:t>
            </w:r>
            <w:r w:rsidRPr="00611FE6">
              <w:rPr>
                <w:rFonts w:ascii="Calibri" w:eastAsia="Calibri" w:hAnsi="Calibri" w:cs="Calibri"/>
                <w:szCs w:val="22"/>
              </w:rPr>
              <w:t>Full time faculty</w:t>
            </w:r>
          </w:p>
          <w:p w:rsidR="00611FE6" w:rsidRPr="00611FE6" w:rsidRDefault="00611FE6" w:rsidP="00611FE6">
            <w:pPr>
              <w:rPr>
                <w:rFonts w:ascii="Calibri" w:eastAsia="Calibri" w:hAnsi="Calibri" w:cs="Calibri"/>
                <w:szCs w:val="22"/>
              </w:rPr>
            </w:pPr>
            <w:r w:rsidRPr="00611FE6">
              <w:rPr>
                <w:rFonts w:ascii="Calibri" w:hAnsi="Calibri" w:cs="Calibri"/>
                <w:szCs w:val="22"/>
              </w:rPr>
              <w:t>Industry experience</w:t>
            </w:r>
            <w:r>
              <w:rPr>
                <w:rFonts w:ascii="Calibri" w:hAnsi="Calibri" w:cs="Calibri"/>
                <w:szCs w:val="22"/>
              </w:rPr>
              <w:t xml:space="preserve">: </w:t>
            </w:r>
            <w:r w:rsidRPr="00611FE6">
              <w:rPr>
                <w:rFonts w:ascii="Calibri" w:hAnsi="Calibri" w:cs="Calibri"/>
                <w:szCs w:val="22"/>
              </w:rPr>
              <w:t>L</w:t>
            </w:r>
            <w:r w:rsidRPr="00611FE6">
              <w:rPr>
                <w:rFonts w:ascii="Calibri" w:eastAsia="Calibri" w:hAnsi="Calibri" w:cs="Calibri"/>
                <w:color w:val="1F497D"/>
                <w:szCs w:val="22"/>
              </w:rPr>
              <w:t>icensed Technician</w:t>
            </w:r>
          </w:p>
          <w:p w:rsidR="00611FE6" w:rsidRPr="00611FE6" w:rsidRDefault="00611FE6" w:rsidP="00611FE6">
            <w:pPr>
              <w:numPr>
                <w:ilvl w:val="0"/>
                <w:numId w:val="35"/>
              </w:numPr>
              <w:rPr>
                <w:rFonts w:ascii="Calibri" w:hAnsi="Calibri" w:cs="Calibri"/>
                <w:szCs w:val="22"/>
              </w:rPr>
            </w:pPr>
            <w:r w:rsidRPr="00611FE6">
              <w:rPr>
                <w:rFonts w:ascii="Calibri" w:hAnsi="Calibri" w:cs="Calibri"/>
                <w:szCs w:val="22"/>
              </w:rPr>
              <w:t>College experience</w:t>
            </w:r>
          </w:p>
          <w:p w:rsidR="00611FE6" w:rsidRPr="00611FE6" w:rsidRDefault="00611FE6" w:rsidP="00611FE6">
            <w:pPr>
              <w:numPr>
                <w:ilvl w:val="0"/>
                <w:numId w:val="35"/>
              </w:numPr>
              <w:rPr>
                <w:rFonts w:ascii="Calibri" w:hAnsi="Calibri" w:cs="Calibri"/>
                <w:szCs w:val="22"/>
              </w:rPr>
            </w:pPr>
            <w:r w:rsidRPr="00611FE6">
              <w:rPr>
                <w:rFonts w:ascii="Calibri" w:hAnsi="Calibri" w:cs="Calibri"/>
                <w:szCs w:val="22"/>
              </w:rPr>
              <w:t>Specialty</w:t>
            </w:r>
            <w:r w:rsidRPr="00611FE6">
              <w:rPr>
                <w:rFonts w:ascii="Calibri" w:hAnsi="Calibri" w:cs="Calibri"/>
                <w:color w:val="1F497D"/>
                <w:szCs w:val="22"/>
              </w:rPr>
              <w:t xml:space="preserve"> - </w:t>
            </w:r>
            <w:r w:rsidRPr="00611FE6">
              <w:rPr>
                <w:rFonts w:ascii="Calibri" w:hAnsi="Calibri" w:cs="Calibri"/>
                <w:szCs w:val="22"/>
              </w:rPr>
              <w:t>Electrical</w:t>
            </w:r>
          </w:p>
          <w:p w:rsidR="005B1CFA" w:rsidRDefault="005B1CFA" w:rsidP="005B1CFA">
            <w:pPr>
              <w:pStyle w:val="NoSpacing"/>
              <w:rPr>
                <w:rFonts w:cstheme="minorHAnsi"/>
                <w:szCs w:val="22"/>
              </w:rPr>
            </w:pPr>
          </w:p>
          <w:p w:rsidR="00611FE6" w:rsidRDefault="00611FE6" w:rsidP="005B1CFA">
            <w:pPr>
              <w:pStyle w:val="NoSpacing"/>
              <w:rPr>
                <w:rFonts w:cstheme="minorHAnsi"/>
                <w:szCs w:val="22"/>
              </w:rPr>
            </w:pPr>
          </w:p>
          <w:p w:rsidR="005B1CFA" w:rsidRDefault="00376224" w:rsidP="005B1CFA">
            <w:pPr>
              <w:pStyle w:val="NoSpacing"/>
              <w:rPr>
                <w:rFonts w:cstheme="minorHAnsi"/>
                <w:szCs w:val="22"/>
              </w:rPr>
            </w:pPr>
            <w:r>
              <w:rPr>
                <w:rFonts w:cstheme="minorHAnsi"/>
                <w:szCs w:val="22"/>
              </w:rPr>
              <w:t xml:space="preserve">1 </w:t>
            </w:r>
            <w:r w:rsidR="005B1CFA">
              <w:rPr>
                <w:rFonts w:cstheme="minorHAnsi"/>
                <w:szCs w:val="22"/>
              </w:rPr>
              <w:t xml:space="preserve">Full time faculty:   </w:t>
            </w:r>
          </w:p>
          <w:p w:rsidR="005B1CFA" w:rsidRDefault="005B1CFA" w:rsidP="005B1CFA">
            <w:pPr>
              <w:pStyle w:val="NoSpacing"/>
              <w:numPr>
                <w:ilvl w:val="0"/>
                <w:numId w:val="29"/>
              </w:numPr>
              <w:rPr>
                <w:rFonts w:cstheme="minorHAnsi"/>
                <w:szCs w:val="22"/>
              </w:rPr>
            </w:pPr>
            <w:r>
              <w:rPr>
                <w:rFonts w:cstheme="minorHAnsi"/>
                <w:szCs w:val="22"/>
              </w:rPr>
              <w:lastRenderedPageBreak/>
              <w:t>Industry experience</w:t>
            </w:r>
            <w:r w:rsidR="00376224">
              <w:rPr>
                <w:rFonts w:cstheme="minorHAnsi"/>
                <w:szCs w:val="22"/>
              </w:rPr>
              <w:t>: Licensed Technician</w:t>
            </w:r>
          </w:p>
          <w:p w:rsidR="005B1CFA" w:rsidRDefault="005B1CFA" w:rsidP="005B1CFA">
            <w:pPr>
              <w:pStyle w:val="NoSpacing"/>
              <w:numPr>
                <w:ilvl w:val="0"/>
                <w:numId w:val="29"/>
              </w:numPr>
              <w:rPr>
                <w:rFonts w:cstheme="minorHAnsi"/>
                <w:szCs w:val="22"/>
              </w:rPr>
            </w:pPr>
            <w:r>
              <w:rPr>
                <w:rFonts w:cstheme="minorHAnsi"/>
                <w:szCs w:val="22"/>
              </w:rPr>
              <w:t>College experience</w:t>
            </w:r>
          </w:p>
          <w:p w:rsidR="005B1CFA" w:rsidRDefault="005B1CFA" w:rsidP="005B1CFA">
            <w:pPr>
              <w:pStyle w:val="NoSpacing"/>
              <w:numPr>
                <w:ilvl w:val="0"/>
                <w:numId w:val="29"/>
              </w:numPr>
              <w:rPr>
                <w:rFonts w:cstheme="minorHAnsi"/>
                <w:szCs w:val="22"/>
              </w:rPr>
            </w:pPr>
            <w:r>
              <w:rPr>
                <w:rFonts w:cstheme="minorHAnsi"/>
                <w:szCs w:val="22"/>
              </w:rPr>
              <w:t>Specialty</w:t>
            </w:r>
            <w:r w:rsidR="00376224">
              <w:rPr>
                <w:rFonts w:cstheme="minorHAnsi"/>
                <w:szCs w:val="22"/>
              </w:rPr>
              <w:t>:  Hydraulics</w:t>
            </w:r>
          </w:p>
          <w:p w:rsidR="005B1CFA" w:rsidRDefault="005B1CFA" w:rsidP="005B1CFA">
            <w:pPr>
              <w:pStyle w:val="NoSpacing"/>
              <w:rPr>
                <w:rFonts w:cstheme="minorHAnsi"/>
                <w:szCs w:val="22"/>
              </w:rPr>
            </w:pPr>
          </w:p>
          <w:p w:rsidR="005B1CFA" w:rsidRDefault="00376224" w:rsidP="005B1CFA">
            <w:pPr>
              <w:pStyle w:val="NoSpacing"/>
              <w:rPr>
                <w:rFonts w:cstheme="minorHAnsi"/>
                <w:szCs w:val="22"/>
              </w:rPr>
            </w:pPr>
            <w:r>
              <w:rPr>
                <w:rFonts w:cstheme="minorHAnsi"/>
                <w:szCs w:val="22"/>
              </w:rPr>
              <w:t xml:space="preserve">1 </w:t>
            </w:r>
            <w:r w:rsidR="005B1CFA">
              <w:rPr>
                <w:rFonts w:cstheme="minorHAnsi"/>
                <w:szCs w:val="22"/>
              </w:rPr>
              <w:t xml:space="preserve">PT Contract faculty: </w:t>
            </w:r>
          </w:p>
          <w:p w:rsidR="005B1CFA" w:rsidRDefault="005B1CFA" w:rsidP="005B1CFA">
            <w:pPr>
              <w:pStyle w:val="NoSpacing"/>
              <w:numPr>
                <w:ilvl w:val="0"/>
                <w:numId w:val="29"/>
              </w:numPr>
              <w:rPr>
                <w:rFonts w:cstheme="minorHAnsi"/>
                <w:szCs w:val="22"/>
              </w:rPr>
            </w:pPr>
            <w:r>
              <w:rPr>
                <w:rFonts w:cstheme="minorHAnsi"/>
                <w:szCs w:val="22"/>
              </w:rPr>
              <w:t>Industry experience</w:t>
            </w:r>
          </w:p>
          <w:p w:rsidR="005B1CFA" w:rsidRDefault="005B1CFA" w:rsidP="005B1CFA">
            <w:pPr>
              <w:pStyle w:val="NoSpacing"/>
              <w:numPr>
                <w:ilvl w:val="0"/>
                <w:numId w:val="29"/>
              </w:numPr>
              <w:rPr>
                <w:rFonts w:cstheme="minorHAnsi"/>
                <w:szCs w:val="22"/>
              </w:rPr>
            </w:pPr>
            <w:r>
              <w:rPr>
                <w:rFonts w:cstheme="minorHAnsi"/>
                <w:szCs w:val="22"/>
              </w:rPr>
              <w:t>College experience</w:t>
            </w:r>
          </w:p>
          <w:p w:rsidR="005B1CFA" w:rsidRDefault="005B1CFA" w:rsidP="005B1CFA">
            <w:pPr>
              <w:pStyle w:val="NoSpacing"/>
              <w:numPr>
                <w:ilvl w:val="0"/>
                <w:numId w:val="29"/>
              </w:numPr>
              <w:rPr>
                <w:rFonts w:cstheme="minorHAnsi"/>
                <w:szCs w:val="22"/>
              </w:rPr>
            </w:pPr>
            <w:r>
              <w:rPr>
                <w:rFonts w:cstheme="minorHAnsi"/>
                <w:szCs w:val="22"/>
              </w:rPr>
              <w:t>Specialty</w:t>
            </w:r>
            <w:r w:rsidR="00376224">
              <w:rPr>
                <w:rFonts w:cstheme="minorHAnsi"/>
                <w:szCs w:val="22"/>
              </w:rPr>
              <w:t>; Electrical Engineer</w:t>
            </w:r>
          </w:p>
          <w:p w:rsidR="005B1CFA" w:rsidRDefault="005B1CFA" w:rsidP="005B1CFA">
            <w:pPr>
              <w:pStyle w:val="NoSpacing"/>
              <w:rPr>
                <w:rFonts w:cstheme="minorHAnsi"/>
                <w:szCs w:val="22"/>
              </w:rPr>
            </w:pPr>
          </w:p>
          <w:p w:rsidR="005B1CFA" w:rsidRDefault="00376224" w:rsidP="005B1CFA">
            <w:pPr>
              <w:pStyle w:val="NoSpacing"/>
              <w:rPr>
                <w:rFonts w:cstheme="minorHAnsi"/>
                <w:szCs w:val="22"/>
              </w:rPr>
            </w:pPr>
            <w:r>
              <w:rPr>
                <w:rFonts w:cstheme="minorHAnsi"/>
                <w:szCs w:val="22"/>
              </w:rPr>
              <w:t xml:space="preserve">1 </w:t>
            </w:r>
            <w:r w:rsidR="005B1CFA">
              <w:rPr>
                <w:rFonts w:cstheme="minorHAnsi"/>
                <w:szCs w:val="22"/>
              </w:rPr>
              <w:t xml:space="preserve">PT Contract faculty: </w:t>
            </w:r>
          </w:p>
          <w:p w:rsidR="005B1CFA" w:rsidRDefault="005B1CFA" w:rsidP="005B1CFA">
            <w:pPr>
              <w:pStyle w:val="NoSpacing"/>
              <w:numPr>
                <w:ilvl w:val="0"/>
                <w:numId w:val="29"/>
              </w:numPr>
              <w:rPr>
                <w:rFonts w:cstheme="minorHAnsi"/>
                <w:szCs w:val="22"/>
              </w:rPr>
            </w:pPr>
            <w:r>
              <w:rPr>
                <w:rFonts w:cstheme="minorHAnsi"/>
                <w:szCs w:val="22"/>
              </w:rPr>
              <w:t>Industry experience</w:t>
            </w:r>
            <w:r w:rsidR="00376224">
              <w:rPr>
                <w:rFonts w:cstheme="minorHAnsi"/>
                <w:szCs w:val="22"/>
              </w:rPr>
              <w:t>: Licensed Technician</w:t>
            </w:r>
          </w:p>
          <w:p w:rsidR="005B1CFA" w:rsidRDefault="005B1CFA" w:rsidP="005B1CFA">
            <w:pPr>
              <w:pStyle w:val="NoSpacing"/>
              <w:numPr>
                <w:ilvl w:val="0"/>
                <w:numId w:val="29"/>
              </w:numPr>
              <w:rPr>
                <w:rFonts w:cstheme="minorHAnsi"/>
                <w:szCs w:val="22"/>
              </w:rPr>
            </w:pPr>
            <w:r>
              <w:rPr>
                <w:rFonts w:cstheme="minorHAnsi"/>
                <w:szCs w:val="22"/>
              </w:rPr>
              <w:t>College experience</w:t>
            </w:r>
          </w:p>
          <w:p w:rsidR="005B1CFA" w:rsidRDefault="005B1CFA" w:rsidP="005B1CFA">
            <w:pPr>
              <w:pStyle w:val="NoSpacing"/>
              <w:numPr>
                <w:ilvl w:val="0"/>
                <w:numId w:val="29"/>
              </w:numPr>
              <w:rPr>
                <w:rFonts w:cstheme="minorHAnsi"/>
                <w:szCs w:val="22"/>
              </w:rPr>
            </w:pPr>
            <w:r>
              <w:rPr>
                <w:rFonts w:cstheme="minorHAnsi"/>
                <w:szCs w:val="22"/>
              </w:rPr>
              <w:t>Specialty</w:t>
            </w:r>
            <w:r w:rsidR="00376224">
              <w:rPr>
                <w:rFonts w:cstheme="minorHAnsi"/>
                <w:szCs w:val="22"/>
              </w:rPr>
              <w:t>: Powertrains</w:t>
            </w:r>
          </w:p>
          <w:p w:rsidR="005B1CFA" w:rsidRDefault="005B1CFA" w:rsidP="005B1CFA">
            <w:pPr>
              <w:pStyle w:val="NoSpacing"/>
              <w:rPr>
                <w:rFonts w:cstheme="minorHAnsi"/>
                <w:szCs w:val="22"/>
              </w:rPr>
            </w:pPr>
          </w:p>
          <w:p w:rsidR="005B1CFA" w:rsidRDefault="00376224" w:rsidP="005B1CFA">
            <w:pPr>
              <w:pStyle w:val="NoSpacing"/>
              <w:rPr>
                <w:rFonts w:cstheme="minorHAnsi"/>
                <w:szCs w:val="22"/>
              </w:rPr>
            </w:pPr>
            <w:r>
              <w:rPr>
                <w:rFonts w:cstheme="minorHAnsi"/>
                <w:szCs w:val="22"/>
              </w:rPr>
              <w:t xml:space="preserve">1 </w:t>
            </w:r>
            <w:r w:rsidR="005B1CFA">
              <w:rPr>
                <w:rFonts w:cstheme="minorHAnsi"/>
                <w:szCs w:val="22"/>
              </w:rPr>
              <w:t xml:space="preserve">Technician: </w:t>
            </w:r>
          </w:p>
          <w:p w:rsidR="005B1CFA" w:rsidRDefault="005B1CFA" w:rsidP="005B1CFA">
            <w:pPr>
              <w:pStyle w:val="NoSpacing"/>
              <w:numPr>
                <w:ilvl w:val="0"/>
                <w:numId w:val="29"/>
              </w:numPr>
              <w:rPr>
                <w:rFonts w:cstheme="minorHAnsi"/>
                <w:szCs w:val="22"/>
              </w:rPr>
            </w:pPr>
            <w:r>
              <w:rPr>
                <w:rFonts w:cstheme="minorHAnsi"/>
                <w:szCs w:val="22"/>
              </w:rPr>
              <w:t>Industry experience</w:t>
            </w:r>
          </w:p>
          <w:p w:rsidR="005B1CFA" w:rsidRDefault="005B1CFA" w:rsidP="005B1CFA">
            <w:pPr>
              <w:pStyle w:val="NoSpacing"/>
              <w:numPr>
                <w:ilvl w:val="0"/>
                <w:numId w:val="29"/>
              </w:numPr>
              <w:rPr>
                <w:rFonts w:cstheme="minorHAnsi"/>
                <w:szCs w:val="22"/>
              </w:rPr>
            </w:pPr>
            <w:r>
              <w:rPr>
                <w:rFonts w:cstheme="minorHAnsi"/>
                <w:szCs w:val="22"/>
              </w:rPr>
              <w:t>College experience</w:t>
            </w:r>
          </w:p>
          <w:p w:rsidR="005B1CFA" w:rsidRDefault="005B1CFA" w:rsidP="005B1CFA">
            <w:pPr>
              <w:pStyle w:val="NoSpacing"/>
              <w:numPr>
                <w:ilvl w:val="0"/>
                <w:numId w:val="29"/>
              </w:numPr>
              <w:rPr>
                <w:rFonts w:cstheme="minorHAnsi"/>
                <w:szCs w:val="22"/>
              </w:rPr>
            </w:pPr>
            <w:r>
              <w:rPr>
                <w:rFonts w:cstheme="minorHAnsi"/>
                <w:szCs w:val="22"/>
              </w:rPr>
              <w:t>Specialty</w:t>
            </w:r>
          </w:p>
          <w:p w:rsidR="00376224" w:rsidRPr="00376224" w:rsidRDefault="00376224" w:rsidP="00376224">
            <w:pPr>
              <w:rPr>
                <w:rFonts w:ascii="Calibri" w:eastAsia="Calibri" w:hAnsi="Calibri" w:cs="Calibri"/>
                <w:szCs w:val="22"/>
              </w:rPr>
            </w:pPr>
          </w:p>
          <w:p w:rsidR="00376224" w:rsidRPr="00376224" w:rsidRDefault="00376224" w:rsidP="00376224">
            <w:pPr>
              <w:rPr>
                <w:rFonts w:ascii="Calibri" w:eastAsia="Calibri" w:hAnsi="Calibri" w:cs="Calibri"/>
                <w:szCs w:val="22"/>
              </w:rPr>
            </w:pPr>
            <w:r>
              <w:rPr>
                <w:rFonts w:ascii="Calibri" w:eastAsia="Calibri" w:hAnsi="Calibri" w:cs="Calibri"/>
                <w:szCs w:val="22"/>
              </w:rPr>
              <w:t xml:space="preserve">1 </w:t>
            </w:r>
            <w:r w:rsidRPr="00376224">
              <w:rPr>
                <w:rFonts w:ascii="Calibri" w:eastAsia="Calibri" w:hAnsi="Calibri" w:cs="Calibri"/>
                <w:szCs w:val="22"/>
              </w:rPr>
              <w:t>Full time faculty:   </w:t>
            </w:r>
          </w:p>
          <w:p w:rsidR="00376224" w:rsidRPr="00376224" w:rsidRDefault="00376224" w:rsidP="00376224">
            <w:pPr>
              <w:numPr>
                <w:ilvl w:val="0"/>
                <w:numId w:val="35"/>
              </w:numPr>
              <w:rPr>
                <w:rFonts w:ascii="Calibri" w:hAnsi="Calibri" w:cs="Calibri"/>
                <w:szCs w:val="22"/>
              </w:rPr>
            </w:pPr>
            <w:r w:rsidRPr="00376224">
              <w:rPr>
                <w:rFonts w:ascii="Calibri" w:hAnsi="Calibri" w:cs="Calibri"/>
                <w:szCs w:val="22"/>
              </w:rPr>
              <w:t xml:space="preserve">Industry experience: </w:t>
            </w:r>
            <w:r w:rsidRPr="00376224">
              <w:rPr>
                <w:rFonts w:ascii="Calibri" w:eastAsia="Calibri" w:hAnsi="Calibri" w:cs="Calibri"/>
                <w:szCs w:val="22"/>
              </w:rPr>
              <w:t>Licensed Technician</w:t>
            </w:r>
          </w:p>
          <w:p w:rsidR="00376224" w:rsidRPr="00376224" w:rsidRDefault="00376224" w:rsidP="00376224">
            <w:pPr>
              <w:numPr>
                <w:ilvl w:val="0"/>
                <w:numId w:val="35"/>
              </w:numPr>
              <w:rPr>
                <w:rFonts w:ascii="Calibri" w:hAnsi="Calibri" w:cs="Calibri"/>
                <w:szCs w:val="22"/>
              </w:rPr>
            </w:pPr>
            <w:r w:rsidRPr="00376224">
              <w:rPr>
                <w:rFonts w:ascii="Calibri" w:hAnsi="Calibri" w:cs="Calibri"/>
                <w:szCs w:val="22"/>
              </w:rPr>
              <w:t>College experience</w:t>
            </w:r>
          </w:p>
          <w:p w:rsidR="00376224" w:rsidRPr="00376224" w:rsidRDefault="00376224" w:rsidP="00376224">
            <w:pPr>
              <w:numPr>
                <w:ilvl w:val="0"/>
                <w:numId w:val="35"/>
              </w:numPr>
              <w:rPr>
                <w:rFonts w:ascii="Calibri" w:hAnsi="Calibri" w:cs="Calibri"/>
                <w:szCs w:val="22"/>
              </w:rPr>
            </w:pPr>
            <w:r w:rsidRPr="00376224">
              <w:rPr>
                <w:rFonts w:ascii="Calibri" w:hAnsi="Calibri" w:cs="Calibri"/>
                <w:szCs w:val="22"/>
              </w:rPr>
              <w:t>Specialty- Engines</w:t>
            </w:r>
          </w:p>
          <w:p w:rsidR="00376224" w:rsidRPr="00376224" w:rsidRDefault="00376224" w:rsidP="00376224">
            <w:pPr>
              <w:ind w:left="720"/>
              <w:rPr>
                <w:rFonts w:ascii="Calibri" w:eastAsia="Calibri" w:hAnsi="Calibri" w:cs="Calibri"/>
                <w:szCs w:val="22"/>
              </w:rPr>
            </w:pPr>
          </w:p>
          <w:p w:rsidR="00376224" w:rsidRPr="00376224" w:rsidRDefault="00376224" w:rsidP="00376224">
            <w:pPr>
              <w:rPr>
                <w:rFonts w:ascii="Calibri" w:eastAsia="Calibri" w:hAnsi="Calibri" w:cs="Calibri"/>
                <w:szCs w:val="22"/>
              </w:rPr>
            </w:pPr>
            <w:r>
              <w:rPr>
                <w:rFonts w:ascii="Calibri" w:eastAsia="Calibri" w:hAnsi="Calibri" w:cs="Calibri"/>
                <w:szCs w:val="22"/>
              </w:rPr>
              <w:t xml:space="preserve">1 </w:t>
            </w:r>
            <w:r w:rsidRPr="00376224">
              <w:rPr>
                <w:rFonts w:ascii="Calibri" w:eastAsia="Calibri" w:hAnsi="Calibri" w:cs="Calibri"/>
                <w:szCs w:val="22"/>
              </w:rPr>
              <w:t xml:space="preserve">PT Contract faculty: </w:t>
            </w:r>
          </w:p>
          <w:p w:rsidR="00376224" w:rsidRPr="00376224" w:rsidRDefault="00376224" w:rsidP="00376224">
            <w:pPr>
              <w:numPr>
                <w:ilvl w:val="0"/>
                <w:numId w:val="35"/>
              </w:numPr>
              <w:rPr>
                <w:rFonts w:ascii="Calibri" w:hAnsi="Calibri" w:cs="Calibri"/>
                <w:szCs w:val="22"/>
              </w:rPr>
            </w:pPr>
            <w:r w:rsidRPr="00376224">
              <w:rPr>
                <w:rFonts w:ascii="Calibri" w:hAnsi="Calibri" w:cs="Calibri"/>
                <w:szCs w:val="22"/>
              </w:rPr>
              <w:t xml:space="preserve">Industry experience: </w:t>
            </w:r>
            <w:r w:rsidRPr="00376224">
              <w:rPr>
                <w:rFonts w:ascii="Calibri" w:eastAsia="Calibri" w:hAnsi="Calibri" w:cs="Calibri"/>
                <w:szCs w:val="22"/>
              </w:rPr>
              <w:t>- Licensed Technician</w:t>
            </w:r>
          </w:p>
          <w:p w:rsidR="00376224" w:rsidRPr="00376224" w:rsidRDefault="00376224" w:rsidP="00376224">
            <w:pPr>
              <w:numPr>
                <w:ilvl w:val="0"/>
                <w:numId w:val="35"/>
              </w:numPr>
              <w:rPr>
                <w:rFonts w:ascii="Calibri" w:hAnsi="Calibri" w:cs="Calibri"/>
                <w:szCs w:val="22"/>
              </w:rPr>
            </w:pPr>
            <w:r w:rsidRPr="00376224">
              <w:rPr>
                <w:rFonts w:ascii="Calibri" w:hAnsi="Calibri" w:cs="Calibri"/>
                <w:szCs w:val="22"/>
              </w:rPr>
              <w:t>College experience</w:t>
            </w:r>
          </w:p>
          <w:p w:rsidR="00376224" w:rsidRPr="00376224" w:rsidRDefault="00376224" w:rsidP="00376224">
            <w:pPr>
              <w:numPr>
                <w:ilvl w:val="0"/>
                <w:numId w:val="35"/>
              </w:numPr>
              <w:rPr>
                <w:rFonts w:ascii="Calibri" w:hAnsi="Calibri" w:cs="Calibri"/>
                <w:szCs w:val="22"/>
              </w:rPr>
            </w:pPr>
            <w:r w:rsidRPr="00376224">
              <w:rPr>
                <w:rFonts w:ascii="Calibri" w:hAnsi="Calibri" w:cs="Calibri"/>
                <w:szCs w:val="22"/>
              </w:rPr>
              <w:t xml:space="preserve">Specialty – Caterpillar product line </w:t>
            </w:r>
          </w:p>
          <w:p w:rsidR="00376224" w:rsidRPr="00376224" w:rsidRDefault="00376224" w:rsidP="00376224">
            <w:pPr>
              <w:rPr>
                <w:rFonts w:ascii="Calibri" w:eastAsia="Calibri" w:hAnsi="Calibri" w:cs="Calibri"/>
                <w:szCs w:val="22"/>
              </w:rPr>
            </w:pPr>
          </w:p>
          <w:p w:rsidR="005B1CFA" w:rsidRDefault="005B1CFA" w:rsidP="005B1CFA">
            <w:pPr>
              <w:pStyle w:val="NoSpacing"/>
              <w:rPr>
                <w:rFonts w:cstheme="minorHAnsi"/>
                <w:szCs w:val="22"/>
              </w:rPr>
            </w:pPr>
          </w:p>
          <w:p w:rsidR="005B1CFA" w:rsidRPr="00376224" w:rsidRDefault="005B1CFA" w:rsidP="005B1CFA">
            <w:pPr>
              <w:pStyle w:val="NoSpacing"/>
              <w:rPr>
                <w:rFonts w:cstheme="minorHAnsi"/>
                <w:szCs w:val="22"/>
                <w:u w:val="single"/>
              </w:rPr>
            </w:pPr>
            <w:r w:rsidRPr="00376224">
              <w:rPr>
                <w:rFonts w:cstheme="minorHAnsi"/>
                <w:szCs w:val="22"/>
                <w:u w:val="single"/>
              </w:rPr>
              <w:t xml:space="preserve">All staff are shared with EPG. </w:t>
            </w:r>
          </w:p>
          <w:p w:rsidR="005B1CFA" w:rsidRDefault="005B1CFA" w:rsidP="005B1CFA">
            <w:pPr>
              <w:pStyle w:val="NoSpacing"/>
              <w:rPr>
                <w:rFonts w:cstheme="minorHAnsi"/>
                <w:szCs w:val="22"/>
              </w:rPr>
            </w:pPr>
          </w:p>
          <w:p w:rsidR="005B1CFA" w:rsidRDefault="005B1CFA" w:rsidP="005B1CFA">
            <w:pPr>
              <w:pStyle w:val="NoSpacing"/>
              <w:rPr>
                <w:rFonts w:cstheme="minorHAnsi"/>
                <w:b/>
                <w:szCs w:val="22"/>
              </w:rPr>
            </w:pPr>
            <w:r w:rsidRPr="003D3BA5">
              <w:rPr>
                <w:rFonts w:cstheme="minorHAnsi"/>
                <w:b/>
                <w:szCs w:val="22"/>
              </w:rPr>
              <w:t>Hiring Priorities:</w:t>
            </w:r>
          </w:p>
          <w:p w:rsidR="005B1CFA" w:rsidRPr="002D5760" w:rsidRDefault="005B1CFA" w:rsidP="005B1CFA">
            <w:pPr>
              <w:pStyle w:val="NoSpacing"/>
              <w:numPr>
                <w:ilvl w:val="0"/>
                <w:numId w:val="31"/>
              </w:numPr>
              <w:rPr>
                <w:rFonts w:cstheme="minorHAnsi"/>
                <w:b/>
                <w:szCs w:val="22"/>
              </w:rPr>
            </w:pPr>
            <w:r w:rsidRPr="002D5760">
              <w:rPr>
                <w:rFonts w:cstheme="minorHAnsi"/>
                <w:szCs w:val="22"/>
              </w:rPr>
              <w:t>the priority lies in PD</w:t>
            </w:r>
            <w:r>
              <w:rPr>
                <w:rFonts w:cstheme="minorHAnsi"/>
                <w:szCs w:val="22"/>
              </w:rPr>
              <w:t>,</w:t>
            </w:r>
            <w:r w:rsidRPr="002D5760">
              <w:rPr>
                <w:rFonts w:cstheme="minorHAnsi"/>
                <w:szCs w:val="22"/>
              </w:rPr>
              <w:t xml:space="preserve"> specifically Faculty training for EGSA certification</w:t>
            </w:r>
          </w:p>
          <w:p w:rsidR="005B1CFA" w:rsidRDefault="005B1CFA" w:rsidP="005B1CFA">
            <w:pPr>
              <w:pStyle w:val="NoSpacing"/>
              <w:rPr>
                <w:rFonts w:cstheme="minorHAnsi"/>
                <w:szCs w:val="22"/>
              </w:rPr>
            </w:pPr>
          </w:p>
          <w:p w:rsidR="005B1CFA" w:rsidRPr="002D5760" w:rsidRDefault="005B1CFA" w:rsidP="005B1CFA">
            <w:pPr>
              <w:pStyle w:val="NoSpacing"/>
              <w:rPr>
                <w:rFonts w:cstheme="minorHAnsi"/>
                <w:szCs w:val="22"/>
              </w:rPr>
            </w:pPr>
            <w:r w:rsidRPr="002D5760">
              <w:rPr>
                <w:rFonts w:cstheme="minorHAnsi"/>
                <w:szCs w:val="22"/>
              </w:rPr>
              <w:t>Professional Associations:</w:t>
            </w:r>
          </w:p>
          <w:p w:rsidR="005B1CFA" w:rsidRPr="002D5760" w:rsidRDefault="005B1CFA" w:rsidP="005B1CFA">
            <w:pPr>
              <w:pStyle w:val="NoSpacing"/>
              <w:numPr>
                <w:ilvl w:val="0"/>
                <w:numId w:val="30"/>
              </w:numPr>
              <w:rPr>
                <w:rFonts w:cstheme="minorHAnsi"/>
                <w:szCs w:val="22"/>
              </w:rPr>
            </w:pPr>
            <w:r w:rsidRPr="002D5760">
              <w:rPr>
                <w:rFonts w:cstheme="minorHAnsi"/>
                <w:szCs w:val="22"/>
              </w:rPr>
              <w:t>Electrical Generating Systems Association</w:t>
            </w:r>
          </w:p>
          <w:p w:rsidR="005B1CFA" w:rsidRPr="002D5760" w:rsidRDefault="005B1CFA" w:rsidP="005B1CFA">
            <w:pPr>
              <w:pStyle w:val="NoSpacing"/>
              <w:numPr>
                <w:ilvl w:val="0"/>
                <w:numId w:val="30"/>
              </w:numPr>
              <w:rPr>
                <w:rFonts w:cstheme="minorHAnsi"/>
                <w:szCs w:val="22"/>
              </w:rPr>
            </w:pPr>
            <w:r w:rsidRPr="002D5760">
              <w:rPr>
                <w:rFonts w:cstheme="minorHAnsi"/>
                <w:szCs w:val="22"/>
              </w:rPr>
              <w:t>Portable Generator Manufacturers’ Association</w:t>
            </w:r>
          </w:p>
          <w:p w:rsidR="005B1CFA" w:rsidRPr="002D5760" w:rsidRDefault="005B1CFA" w:rsidP="005B1CFA">
            <w:pPr>
              <w:pStyle w:val="NoSpacing"/>
              <w:numPr>
                <w:ilvl w:val="0"/>
                <w:numId w:val="30"/>
              </w:numPr>
              <w:rPr>
                <w:rFonts w:cstheme="minorHAnsi"/>
                <w:szCs w:val="22"/>
              </w:rPr>
            </w:pPr>
            <w:r w:rsidRPr="002D5760">
              <w:rPr>
                <w:rFonts w:cstheme="minorHAnsi"/>
                <w:szCs w:val="22"/>
              </w:rPr>
              <w:t>Association of Power Producers of Ontario</w:t>
            </w:r>
          </w:p>
          <w:p w:rsidR="005B1CFA" w:rsidRDefault="005B1CFA" w:rsidP="005B1CFA">
            <w:pPr>
              <w:pStyle w:val="NoSpacing"/>
              <w:numPr>
                <w:ilvl w:val="0"/>
                <w:numId w:val="30"/>
              </w:numPr>
              <w:rPr>
                <w:rFonts w:cstheme="minorHAnsi"/>
                <w:szCs w:val="22"/>
              </w:rPr>
            </w:pPr>
            <w:r w:rsidRPr="002D5760">
              <w:rPr>
                <w:rFonts w:cstheme="minorHAnsi"/>
                <w:szCs w:val="22"/>
              </w:rPr>
              <w:t>Canadian Electricity Association</w:t>
            </w:r>
          </w:p>
          <w:p w:rsidR="005B1CFA" w:rsidRDefault="005B1CFA" w:rsidP="005B1CFA">
            <w:pPr>
              <w:pStyle w:val="NoSpacing"/>
              <w:rPr>
                <w:rFonts w:cstheme="minorHAnsi"/>
                <w:szCs w:val="22"/>
              </w:rPr>
            </w:pPr>
          </w:p>
          <w:p w:rsidR="00433FA8" w:rsidRPr="00116B54" w:rsidRDefault="00433FA8" w:rsidP="00433FA8">
            <w:pPr>
              <w:pStyle w:val="NoSpacing"/>
              <w:rPr>
                <w:rFonts w:cstheme="minorHAnsi"/>
                <w:szCs w:val="22"/>
              </w:rPr>
            </w:pPr>
          </w:p>
        </w:tc>
      </w:tr>
      <w:tr w:rsidR="00433FA8" w:rsidRPr="00116B54" w:rsidTr="003F0641">
        <w:trPr>
          <w:trHeight w:val="1037"/>
        </w:trPr>
        <w:tc>
          <w:tcPr>
            <w:tcW w:w="6947" w:type="dxa"/>
            <w:shd w:val="clear" w:color="auto" w:fill="auto"/>
            <w:tcMar>
              <w:top w:w="113" w:type="dxa"/>
              <w:bottom w:w="113" w:type="dxa"/>
            </w:tcMar>
          </w:tcPr>
          <w:p w:rsidR="00433FA8" w:rsidRDefault="00433FA8" w:rsidP="00433FA8">
            <w:pPr>
              <w:pStyle w:val="NoSpacing"/>
              <w:rPr>
                <w:rFonts w:cstheme="minorHAnsi"/>
                <w:sz w:val="21"/>
                <w:szCs w:val="21"/>
              </w:rPr>
            </w:pPr>
            <w:r w:rsidRPr="00F7393D">
              <w:rPr>
                <w:rFonts w:cstheme="minorHAnsi"/>
                <w:sz w:val="21"/>
                <w:szCs w:val="21"/>
              </w:rPr>
              <w:lastRenderedPageBreak/>
              <w:t>6.3 Program Delivery Capital Assets</w:t>
            </w:r>
          </w:p>
          <w:p w:rsidR="00433FA8" w:rsidRPr="00F7393D" w:rsidRDefault="00433FA8" w:rsidP="00433FA8">
            <w:pPr>
              <w:pStyle w:val="NoSpacing"/>
              <w:rPr>
                <w:rFonts w:cstheme="minorHAnsi"/>
                <w:sz w:val="21"/>
                <w:szCs w:val="21"/>
              </w:rPr>
            </w:pPr>
          </w:p>
          <w:p w:rsidR="00433FA8" w:rsidRPr="00F7393D" w:rsidRDefault="00433FA8" w:rsidP="00433FA8">
            <w:pPr>
              <w:pStyle w:val="NoSpacing"/>
              <w:numPr>
                <w:ilvl w:val="0"/>
                <w:numId w:val="14"/>
              </w:numPr>
              <w:rPr>
                <w:rFonts w:cstheme="minorHAnsi"/>
                <w:sz w:val="21"/>
                <w:szCs w:val="21"/>
              </w:rPr>
            </w:pPr>
            <w:r w:rsidRPr="00F7393D">
              <w:rPr>
                <w:rFonts w:cstheme="minorHAnsi"/>
                <w:sz w:val="21"/>
                <w:szCs w:val="21"/>
                <w:lang w:val="en-CA" w:eastAsia="en-CA"/>
              </w:rPr>
              <w:t>Please review existing program space and equipment</w:t>
            </w:r>
          </w:p>
          <w:p w:rsidR="00433FA8" w:rsidRPr="005C0ABE" w:rsidRDefault="00433FA8" w:rsidP="00433FA8">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tc>
        <w:tc>
          <w:tcPr>
            <w:tcW w:w="6662" w:type="dxa"/>
            <w:shd w:val="clear" w:color="auto" w:fill="auto"/>
            <w:tcMar>
              <w:top w:w="113" w:type="dxa"/>
              <w:bottom w:w="113" w:type="dxa"/>
            </w:tcMar>
          </w:tcPr>
          <w:p w:rsidR="00433FA8" w:rsidRPr="001B211B" w:rsidRDefault="004C1450" w:rsidP="00433FA8">
            <w:pPr>
              <w:pStyle w:val="NoSpacing"/>
              <w:rPr>
                <w:rFonts w:cstheme="minorHAnsi"/>
                <w:color w:val="333E48"/>
                <w:szCs w:val="22"/>
              </w:rPr>
            </w:pPr>
            <w:r w:rsidRPr="001B211B">
              <w:rPr>
                <w:rFonts w:cstheme="minorHAnsi"/>
                <w:color w:val="333E48"/>
                <w:szCs w:val="22"/>
              </w:rPr>
              <w:t>“The technology does not support guest speakers. I have to crawl around on the floor hooking up cables and switching wires to get a guest speaker's laptop connected to the projector in 517. I have no idea how to rectify this. I have spoken to IT/AV and gotten nothing of value back” (Rewegan, 2018).</w:t>
            </w:r>
          </w:p>
          <w:p w:rsidR="009846FE" w:rsidRPr="001B211B" w:rsidRDefault="009846FE" w:rsidP="00433FA8">
            <w:pPr>
              <w:pStyle w:val="NoSpacing"/>
              <w:rPr>
                <w:rFonts w:cstheme="minorHAnsi"/>
                <w:color w:val="333E48"/>
                <w:szCs w:val="22"/>
              </w:rPr>
            </w:pPr>
          </w:p>
          <w:p w:rsidR="009846FE" w:rsidRPr="001B211B" w:rsidRDefault="009846FE" w:rsidP="009846FE">
            <w:pPr>
              <w:pStyle w:val="NoSpacing"/>
              <w:rPr>
                <w:rFonts w:cstheme="minorHAnsi"/>
                <w:color w:val="333E48"/>
                <w:szCs w:val="22"/>
              </w:rPr>
            </w:pPr>
            <w:r w:rsidRPr="001B211B">
              <w:rPr>
                <w:rFonts w:cstheme="minorHAnsi"/>
                <w:color w:val="333E48"/>
                <w:szCs w:val="22"/>
              </w:rPr>
              <w:t>“There should be more technology involved in this course (MECH31), but the lab space does not support it.” (Rewegan, 2018).</w:t>
            </w:r>
          </w:p>
          <w:p w:rsidR="00ED2E00" w:rsidRPr="001B211B" w:rsidRDefault="00ED2E00" w:rsidP="009846FE">
            <w:pPr>
              <w:pStyle w:val="NoSpacing"/>
              <w:rPr>
                <w:rFonts w:cstheme="minorHAnsi"/>
                <w:color w:val="333E48"/>
                <w:szCs w:val="22"/>
              </w:rPr>
            </w:pPr>
          </w:p>
          <w:p w:rsidR="00ED2E00" w:rsidRPr="001B211B" w:rsidRDefault="00ED2E00" w:rsidP="009846FE">
            <w:pPr>
              <w:pStyle w:val="NoSpacing"/>
              <w:rPr>
                <w:rFonts w:cstheme="minorHAnsi"/>
                <w:color w:val="333E48"/>
                <w:szCs w:val="22"/>
              </w:rPr>
            </w:pPr>
            <w:r w:rsidRPr="001B211B">
              <w:rPr>
                <w:rFonts w:cstheme="minorHAnsi"/>
                <w:color w:val="333E48"/>
                <w:szCs w:val="22"/>
              </w:rPr>
              <w:t>“There is a need for more lab materials for A/C and Diagnosing equipment for faults and repairs. Need to have access and use or new current machines with multiple ECM to build a great lab station based around troubleshooting and repair of faults on Tier 4 emission and telecommunications in GPS guidance” (Stephenson, 2018).</w:t>
            </w:r>
          </w:p>
          <w:p w:rsidR="001B211B" w:rsidRDefault="001B211B" w:rsidP="009846FE">
            <w:pPr>
              <w:pStyle w:val="NoSpacing"/>
              <w:rPr>
                <w:rFonts w:ascii="National2" w:hAnsi="National2"/>
                <w:color w:val="333E48"/>
                <w:sz w:val="20"/>
              </w:rPr>
            </w:pPr>
          </w:p>
          <w:p w:rsidR="001B211B" w:rsidRPr="001B211B" w:rsidRDefault="001B211B" w:rsidP="009846FE">
            <w:pPr>
              <w:pStyle w:val="NoSpacing"/>
              <w:rPr>
                <w:rFonts w:cstheme="minorHAnsi"/>
                <w:szCs w:val="22"/>
              </w:rPr>
            </w:pPr>
            <w:r>
              <w:rPr>
                <w:rFonts w:cstheme="minorHAnsi"/>
                <w:color w:val="333E48"/>
                <w:szCs w:val="22"/>
              </w:rPr>
              <w:t>Dyno lab re-work.</w:t>
            </w:r>
          </w:p>
        </w:tc>
      </w:tr>
    </w:tbl>
    <w:p w:rsidR="0000190D" w:rsidRPr="00116B54" w:rsidRDefault="0000190D" w:rsidP="00F755A9">
      <w:pPr>
        <w:pStyle w:val="NoSpacing"/>
        <w:rPr>
          <w:rFonts w:cstheme="minorHAnsi"/>
          <w:szCs w:val="22"/>
        </w:rPr>
      </w:pPr>
      <w:r w:rsidRPr="00116B54">
        <w:rPr>
          <w:rFonts w:cstheme="minorHAnsi"/>
          <w:szCs w:val="22"/>
        </w:rPr>
        <w:br w:type="page"/>
      </w:r>
    </w:p>
    <w:p w:rsidR="00783567" w:rsidRPr="002325FE" w:rsidRDefault="00C42FA5" w:rsidP="00F755A9">
      <w:pPr>
        <w:pStyle w:val="NoSpacing"/>
        <w:rPr>
          <w:rFonts w:cstheme="minorHAnsi"/>
          <w:b/>
          <w:sz w:val="28"/>
          <w:szCs w:val="28"/>
        </w:rPr>
      </w:pPr>
      <w:r w:rsidRPr="002325FE">
        <w:rPr>
          <w:rFonts w:cstheme="minorHAnsi"/>
          <w:b/>
          <w:sz w:val="28"/>
          <w:szCs w:val="28"/>
        </w:rPr>
        <w:lastRenderedPageBreak/>
        <w:t>Program Improvement Plan</w:t>
      </w:r>
      <w:r w:rsidR="001E76B9" w:rsidRPr="002325FE">
        <w:rPr>
          <w:rFonts w:cstheme="minorHAnsi"/>
          <w:b/>
          <w:sz w:val="28"/>
          <w:szCs w:val="28"/>
        </w:rPr>
        <w:t xml:space="preserve"> </w:t>
      </w:r>
    </w:p>
    <w:p w:rsidR="00783567" w:rsidRPr="002325FE" w:rsidRDefault="00783567" w:rsidP="00F755A9">
      <w:pPr>
        <w:pStyle w:val="NoSpacing"/>
        <w:rPr>
          <w:rFonts w:cstheme="minorHAnsi"/>
          <w:b/>
          <w:sz w:val="28"/>
          <w:szCs w:val="28"/>
        </w:rPr>
      </w:pPr>
    </w:p>
    <w:p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1-3</w:t>
      </w:r>
      <w:r w:rsidR="00C1143E" w:rsidRPr="00116B54">
        <w:rPr>
          <w:rFonts w:cstheme="minorHAnsi"/>
          <w:szCs w:val="22"/>
        </w:rPr>
        <w:t xml:space="preserve"> year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rsidR="00995849" w:rsidRDefault="00995849" w:rsidP="00F755A9">
      <w:pPr>
        <w:pStyle w:val="NoSpacing"/>
        <w:rPr>
          <w:rFonts w:cstheme="minorHAnsi"/>
          <w:szCs w:val="22"/>
        </w:rPr>
      </w:pPr>
    </w:p>
    <w:p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rsidR="00EA4DDF" w:rsidRPr="00116B54" w:rsidRDefault="00EA4DDF" w:rsidP="00F755A9">
      <w:pPr>
        <w:pStyle w:val="NoSpacing"/>
        <w:rPr>
          <w:rFonts w:cstheme="minorHAnsi"/>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359"/>
        <w:gridCol w:w="4591"/>
      </w:tblGrid>
      <w:tr w:rsidR="00C42FA5" w:rsidRPr="00116B54"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655A1" w:rsidP="00953311">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rsidR="001A6C3A" w:rsidRPr="00116B54" w:rsidRDefault="00953311" w:rsidP="00953311">
            <w:pPr>
              <w:pStyle w:val="NoSpacing"/>
              <w:jc w:val="center"/>
              <w:rPr>
                <w:rFonts w:cstheme="minorHAnsi"/>
                <w:szCs w:val="22"/>
              </w:rPr>
            </w:pPr>
            <w:r>
              <w:rPr>
                <w:rFonts w:cstheme="minorHAnsi"/>
                <w:szCs w:val="22"/>
              </w:rPr>
              <w:t>Not Feasible, with rationale</w:t>
            </w:r>
          </w:p>
        </w:tc>
      </w:tr>
      <w:tr w:rsidR="008F4A3E" w:rsidRPr="00116B54" w:rsidTr="00BA2C69">
        <w:trPr>
          <w:trHeight w:val="278"/>
        </w:trPr>
        <w:tc>
          <w:tcPr>
            <w:tcW w:w="4284" w:type="dxa"/>
            <w:tcBorders>
              <w:top w:val="nil"/>
              <w:left w:val="single" w:sz="8" w:space="0" w:color="auto"/>
              <w:bottom w:val="single" w:sz="8" w:space="0" w:color="auto"/>
              <w:right w:val="single" w:sz="8" w:space="0" w:color="auto"/>
            </w:tcBorders>
          </w:tcPr>
          <w:p w:rsidR="008F4A3E" w:rsidRDefault="008F4A3E" w:rsidP="008F4A3E">
            <w:pPr>
              <w:pStyle w:val="NoSpacing"/>
              <w:spacing w:line="276" w:lineRule="auto"/>
              <w:rPr>
                <w:lang w:val="en-CA"/>
              </w:rPr>
            </w:pPr>
            <w:r>
              <w:t xml:space="preserve">Stop the double intake (Sept and Jan.) </w:t>
            </w:r>
          </w:p>
          <w:p w:rsidR="008F4A3E" w:rsidRDefault="008F4A3E" w:rsidP="008F4A3E">
            <w:pPr>
              <w:pStyle w:val="NoSpacing"/>
              <w:spacing w:line="276" w:lineRule="auto"/>
            </w:pPr>
            <w:r>
              <w:t>continue with the Jan only.</w:t>
            </w:r>
          </w:p>
        </w:tc>
        <w:tc>
          <w:tcPr>
            <w:tcW w:w="1608" w:type="dxa"/>
            <w:tcBorders>
              <w:top w:val="nil"/>
              <w:left w:val="nil"/>
              <w:bottom w:val="single" w:sz="8" w:space="0" w:color="auto"/>
              <w:right w:val="single" w:sz="8" w:space="0" w:color="auto"/>
            </w:tcBorders>
          </w:tcPr>
          <w:p w:rsidR="008F4A3E" w:rsidRDefault="008F4A3E" w:rsidP="008F4A3E">
            <w:pPr>
              <w:pStyle w:val="NoSpacing"/>
              <w:spacing w:line="276" w:lineRule="auto"/>
            </w:pPr>
            <w:r>
              <w:t>1 year</w:t>
            </w:r>
          </w:p>
        </w:tc>
        <w:tc>
          <w:tcPr>
            <w:tcW w:w="2359" w:type="dxa"/>
            <w:tcBorders>
              <w:top w:val="nil"/>
              <w:left w:val="nil"/>
              <w:bottom w:val="single" w:sz="8" w:space="0" w:color="auto"/>
              <w:right w:val="single" w:sz="8" w:space="0" w:color="auto"/>
            </w:tcBorders>
          </w:tcPr>
          <w:p w:rsidR="008F4A3E" w:rsidRDefault="008F4A3E" w:rsidP="008F4A3E">
            <w:pPr>
              <w:pStyle w:val="NoSpacing"/>
              <w:spacing w:line="276" w:lineRule="auto"/>
            </w:pPr>
            <w:r>
              <w:t>Dean/Chair</w:t>
            </w:r>
          </w:p>
        </w:tc>
        <w:tc>
          <w:tcPr>
            <w:tcW w:w="4591" w:type="dxa"/>
            <w:tcBorders>
              <w:top w:val="single" w:sz="4" w:space="0" w:color="auto"/>
              <w:left w:val="single" w:sz="4" w:space="0" w:color="auto"/>
              <w:bottom w:val="single" w:sz="4" w:space="0" w:color="auto"/>
              <w:right w:val="single" w:sz="4" w:space="0" w:color="auto"/>
            </w:tcBorders>
          </w:tcPr>
          <w:p w:rsidR="008F4A3E" w:rsidRPr="00116B54" w:rsidRDefault="008F4A3E" w:rsidP="008F4A3E">
            <w:pPr>
              <w:pStyle w:val="NoSpacing"/>
              <w:rPr>
                <w:rFonts w:cstheme="minorHAnsi"/>
                <w:szCs w:val="22"/>
              </w:rPr>
            </w:pPr>
          </w:p>
        </w:tc>
      </w:tr>
      <w:tr w:rsidR="008F4A3E" w:rsidRPr="00116B54" w:rsidTr="00BA2C69">
        <w:tc>
          <w:tcPr>
            <w:tcW w:w="4284" w:type="dxa"/>
            <w:tcBorders>
              <w:top w:val="nil"/>
              <w:left w:val="single" w:sz="8" w:space="0" w:color="auto"/>
              <w:bottom w:val="single" w:sz="8" w:space="0" w:color="auto"/>
              <w:right w:val="single" w:sz="8" w:space="0" w:color="auto"/>
            </w:tcBorders>
          </w:tcPr>
          <w:p w:rsidR="008F4A3E" w:rsidRDefault="008F4A3E" w:rsidP="008F4A3E">
            <w:pPr>
              <w:pStyle w:val="NoSpacing"/>
              <w:spacing w:line="276" w:lineRule="auto"/>
            </w:pPr>
            <w:r>
              <w:t>Update equipment that is being used for teaching aids to reflect a more current industry need.</w:t>
            </w:r>
            <w:r w:rsidR="00605259">
              <w:t xml:space="preserve"> </w:t>
            </w:r>
            <w:r w:rsidR="00860E5C">
              <w:t xml:space="preserve"> Updates to include:</w:t>
            </w:r>
          </w:p>
          <w:p w:rsidR="00384592" w:rsidRPr="00860E5C" w:rsidRDefault="00384592" w:rsidP="00DE7020">
            <w:pPr>
              <w:pStyle w:val="NoSpacing"/>
              <w:numPr>
                <w:ilvl w:val="0"/>
                <w:numId w:val="23"/>
              </w:numPr>
              <w:spacing w:line="276" w:lineRule="auto"/>
            </w:pPr>
            <w:r w:rsidRPr="00860E5C">
              <w:t>Tier 4 engines for emissions</w:t>
            </w:r>
            <w:r w:rsidR="00DE7020" w:rsidRPr="00860E5C">
              <w:t xml:space="preserve">, </w:t>
            </w:r>
            <w:r w:rsidRPr="00860E5C">
              <w:t>Electric drive loader</w:t>
            </w:r>
            <w:r w:rsidR="00DE7020" w:rsidRPr="00860E5C">
              <w:t>, electronic joystick controls</w:t>
            </w:r>
          </w:p>
          <w:p w:rsidR="00DE7020" w:rsidRPr="00860E5C" w:rsidRDefault="00DE7020" w:rsidP="00DE7020">
            <w:pPr>
              <w:pStyle w:val="NoSpacing"/>
              <w:numPr>
                <w:ilvl w:val="0"/>
                <w:numId w:val="23"/>
              </w:numPr>
              <w:spacing w:line="276" w:lineRule="auto"/>
            </w:pPr>
            <w:r w:rsidRPr="00860E5C">
              <w:t>electrical sensor training aids</w:t>
            </w:r>
          </w:p>
          <w:p w:rsidR="00DE7020" w:rsidRPr="00DE7020" w:rsidRDefault="00DE7020" w:rsidP="00DE7020">
            <w:pPr>
              <w:pStyle w:val="NoSpacing"/>
              <w:spacing w:line="276" w:lineRule="auto"/>
              <w:rPr>
                <w:highlight w:val="cyan"/>
              </w:rPr>
            </w:pPr>
          </w:p>
        </w:tc>
        <w:tc>
          <w:tcPr>
            <w:tcW w:w="1608" w:type="dxa"/>
            <w:tcBorders>
              <w:top w:val="nil"/>
              <w:left w:val="nil"/>
              <w:bottom w:val="single" w:sz="8" w:space="0" w:color="auto"/>
              <w:right w:val="single" w:sz="8" w:space="0" w:color="auto"/>
            </w:tcBorders>
          </w:tcPr>
          <w:p w:rsidR="008F4A3E" w:rsidRDefault="008F4A3E" w:rsidP="008F4A3E">
            <w:pPr>
              <w:pStyle w:val="NoSpacing"/>
              <w:spacing w:line="276" w:lineRule="auto"/>
            </w:pPr>
            <w:r>
              <w:t>2 years</w:t>
            </w:r>
          </w:p>
        </w:tc>
        <w:tc>
          <w:tcPr>
            <w:tcW w:w="2359" w:type="dxa"/>
            <w:tcBorders>
              <w:top w:val="nil"/>
              <w:left w:val="nil"/>
              <w:bottom w:val="single" w:sz="8" w:space="0" w:color="auto"/>
              <w:right w:val="single" w:sz="8" w:space="0" w:color="auto"/>
            </w:tcBorders>
          </w:tcPr>
          <w:p w:rsidR="008F4A3E" w:rsidRDefault="008F4A3E" w:rsidP="008F4A3E">
            <w:pPr>
              <w:pStyle w:val="NoSpacing"/>
              <w:spacing w:line="276" w:lineRule="auto"/>
            </w:pPr>
            <w:r>
              <w:t>Dean/Chair</w:t>
            </w:r>
          </w:p>
        </w:tc>
        <w:tc>
          <w:tcPr>
            <w:tcW w:w="4591" w:type="dxa"/>
            <w:tcBorders>
              <w:top w:val="single" w:sz="4" w:space="0" w:color="auto"/>
              <w:left w:val="single" w:sz="4" w:space="0" w:color="auto"/>
              <w:bottom w:val="single" w:sz="4" w:space="0" w:color="auto"/>
              <w:right w:val="single" w:sz="4" w:space="0" w:color="auto"/>
            </w:tcBorders>
          </w:tcPr>
          <w:p w:rsidR="008F4A3E" w:rsidRPr="00116B54" w:rsidRDefault="008F4A3E" w:rsidP="008F4A3E">
            <w:pPr>
              <w:pStyle w:val="NoSpacing"/>
              <w:rPr>
                <w:rFonts w:cstheme="minorHAnsi"/>
                <w:szCs w:val="22"/>
              </w:rPr>
            </w:pPr>
          </w:p>
        </w:tc>
      </w:tr>
      <w:tr w:rsidR="008F4A3E" w:rsidRPr="00116B54" w:rsidTr="00BA2C69">
        <w:tc>
          <w:tcPr>
            <w:tcW w:w="4284" w:type="dxa"/>
            <w:tcBorders>
              <w:top w:val="nil"/>
              <w:left w:val="single" w:sz="8" w:space="0" w:color="auto"/>
              <w:bottom w:val="single" w:sz="8" w:space="0" w:color="auto"/>
              <w:right w:val="single" w:sz="8" w:space="0" w:color="auto"/>
            </w:tcBorders>
          </w:tcPr>
          <w:p w:rsidR="008F4A3E" w:rsidRDefault="008F4A3E" w:rsidP="008F4A3E">
            <w:pPr>
              <w:pStyle w:val="NoSpacing"/>
              <w:spacing w:line="276" w:lineRule="auto"/>
            </w:pPr>
            <w:r>
              <w:t xml:space="preserve">AV equipment improvements are needed.  </w:t>
            </w:r>
          </w:p>
          <w:p w:rsidR="008F4A3E" w:rsidRPr="00860E5C" w:rsidRDefault="00BA2C69" w:rsidP="00BA2C69">
            <w:pPr>
              <w:pStyle w:val="NoSpacing"/>
              <w:numPr>
                <w:ilvl w:val="0"/>
                <w:numId w:val="23"/>
              </w:numPr>
              <w:spacing w:line="276" w:lineRule="auto"/>
            </w:pPr>
            <w:r w:rsidRPr="00860E5C">
              <w:t xml:space="preserve">update Rm 517 doc. reader, projector, </w:t>
            </w:r>
            <w:r w:rsidR="004C5D78" w:rsidRPr="00860E5C">
              <w:t>and computer</w:t>
            </w:r>
            <w:r w:rsidRPr="00860E5C">
              <w:t>.</w:t>
            </w:r>
          </w:p>
          <w:p w:rsidR="00BA2C69" w:rsidRPr="00860E5C" w:rsidRDefault="00BA2C69" w:rsidP="00BA2C69">
            <w:pPr>
              <w:pStyle w:val="NoSpacing"/>
              <w:numPr>
                <w:ilvl w:val="0"/>
                <w:numId w:val="23"/>
              </w:numPr>
              <w:spacing w:line="276" w:lineRule="auto"/>
            </w:pPr>
            <w:r w:rsidRPr="00860E5C">
              <w:t xml:space="preserve">Add a projector to Rm </w:t>
            </w:r>
            <w:r w:rsidR="004C5D78" w:rsidRPr="00860E5C">
              <w:t>535.</w:t>
            </w:r>
          </w:p>
          <w:p w:rsidR="004C5D78" w:rsidRPr="00860E5C" w:rsidRDefault="00384592" w:rsidP="00BA2C69">
            <w:pPr>
              <w:pStyle w:val="NoSpacing"/>
              <w:numPr>
                <w:ilvl w:val="0"/>
                <w:numId w:val="23"/>
              </w:numPr>
              <w:spacing w:line="276" w:lineRule="auto"/>
            </w:pPr>
            <w:r w:rsidRPr="00860E5C">
              <w:t>Mobile display screen for Rm 532</w:t>
            </w:r>
          </w:p>
          <w:p w:rsidR="00384592" w:rsidRPr="00860E5C" w:rsidRDefault="00384592" w:rsidP="00BA2C69">
            <w:pPr>
              <w:pStyle w:val="NoSpacing"/>
              <w:numPr>
                <w:ilvl w:val="0"/>
                <w:numId w:val="23"/>
              </w:numPr>
              <w:spacing w:line="276" w:lineRule="auto"/>
            </w:pPr>
            <w:r w:rsidRPr="00860E5C">
              <w:t>Large display screen for Rm 525</w:t>
            </w:r>
          </w:p>
          <w:p w:rsidR="00384592" w:rsidRDefault="00384592" w:rsidP="00384592">
            <w:pPr>
              <w:pStyle w:val="NoSpacing"/>
              <w:numPr>
                <w:ilvl w:val="0"/>
                <w:numId w:val="23"/>
              </w:numPr>
              <w:spacing w:line="276" w:lineRule="auto"/>
            </w:pPr>
            <w:r w:rsidRPr="00860E5C">
              <w:lastRenderedPageBreak/>
              <w:t>update projector Rm 517</w:t>
            </w:r>
            <w:bookmarkStart w:id="0" w:name="_GoBack"/>
            <w:bookmarkEnd w:id="0"/>
          </w:p>
        </w:tc>
        <w:tc>
          <w:tcPr>
            <w:tcW w:w="1608" w:type="dxa"/>
            <w:tcBorders>
              <w:top w:val="nil"/>
              <w:left w:val="nil"/>
              <w:bottom w:val="single" w:sz="8" w:space="0" w:color="auto"/>
              <w:right w:val="single" w:sz="8" w:space="0" w:color="auto"/>
            </w:tcBorders>
          </w:tcPr>
          <w:p w:rsidR="008F4A3E" w:rsidRDefault="008F4A3E" w:rsidP="008F4A3E">
            <w:pPr>
              <w:pStyle w:val="NoSpacing"/>
              <w:spacing w:line="276" w:lineRule="auto"/>
            </w:pPr>
            <w:r>
              <w:lastRenderedPageBreak/>
              <w:t>1 year</w:t>
            </w:r>
          </w:p>
        </w:tc>
        <w:tc>
          <w:tcPr>
            <w:tcW w:w="2359" w:type="dxa"/>
            <w:tcBorders>
              <w:top w:val="nil"/>
              <w:left w:val="nil"/>
              <w:bottom w:val="single" w:sz="8" w:space="0" w:color="auto"/>
              <w:right w:val="single" w:sz="8" w:space="0" w:color="auto"/>
            </w:tcBorders>
          </w:tcPr>
          <w:p w:rsidR="008F4A3E" w:rsidRDefault="008F4A3E" w:rsidP="008F4A3E">
            <w:pPr>
              <w:pStyle w:val="NoSpacing"/>
              <w:spacing w:line="276" w:lineRule="auto"/>
            </w:pPr>
            <w:r>
              <w:t>Coordinator/Chair</w:t>
            </w:r>
          </w:p>
        </w:tc>
        <w:tc>
          <w:tcPr>
            <w:tcW w:w="4591" w:type="dxa"/>
            <w:tcBorders>
              <w:top w:val="single" w:sz="4" w:space="0" w:color="auto"/>
              <w:left w:val="single" w:sz="4" w:space="0" w:color="auto"/>
              <w:bottom w:val="single" w:sz="4" w:space="0" w:color="auto"/>
              <w:right w:val="single" w:sz="4" w:space="0" w:color="auto"/>
            </w:tcBorders>
          </w:tcPr>
          <w:p w:rsidR="008F4A3E" w:rsidRPr="00116B54" w:rsidRDefault="008F4A3E" w:rsidP="008F4A3E">
            <w:pPr>
              <w:pStyle w:val="NoSpacing"/>
              <w:rPr>
                <w:rFonts w:cstheme="minorHAnsi"/>
                <w:szCs w:val="22"/>
              </w:rPr>
            </w:pPr>
          </w:p>
        </w:tc>
      </w:tr>
      <w:tr w:rsidR="00C42FA5" w:rsidRPr="00116B54" w:rsidTr="00F343F0">
        <w:tc>
          <w:tcPr>
            <w:tcW w:w="4284"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655A1" w:rsidRPr="00116B54"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rsidR="00C655A1" w:rsidRDefault="00C655A1" w:rsidP="00337688">
            <w:pPr>
              <w:pStyle w:val="NoSpacing"/>
              <w:ind w:right="598"/>
              <w:jc w:val="right"/>
              <w:rPr>
                <w:rFonts w:cstheme="minorHAnsi"/>
                <w:szCs w:val="22"/>
              </w:rPr>
            </w:pPr>
            <w:r>
              <w:rPr>
                <w:rFonts w:cstheme="minorHAnsi"/>
                <w:szCs w:val="22"/>
              </w:rPr>
              <w:t>Completed = C</w:t>
            </w:r>
          </w:p>
          <w:p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rsidTr="00F343F0">
        <w:trPr>
          <w:trHeight w:val="396"/>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p w:rsidR="00C655A1" w:rsidRPr="00116B54" w:rsidRDefault="00C655A1" w:rsidP="00BA2C6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r>
      <w:tr w:rsidR="00C655A1" w:rsidRPr="00116B54" w:rsidTr="00F343F0">
        <w:trPr>
          <w:trHeight w:val="384"/>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r>
      <w:tr w:rsidR="00C655A1" w:rsidRPr="00116B54" w:rsidTr="00F343F0">
        <w:tc>
          <w:tcPr>
            <w:tcW w:w="4284" w:type="dxa"/>
            <w:tcBorders>
              <w:top w:val="single" w:sz="4" w:space="0" w:color="auto"/>
              <w:left w:val="single" w:sz="4" w:space="0" w:color="auto"/>
              <w:bottom w:val="single" w:sz="4" w:space="0" w:color="auto"/>
              <w:right w:val="single" w:sz="4" w:space="0" w:color="auto"/>
            </w:tcBorders>
          </w:tcPr>
          <w:p w:rsidR="00C655A1" w:rsidRDefault="00C655A1" w:rsidP="00BA2C69">
            <w:pPr>
              <w:pStyle w:val="NoSpacing"/>
              <w:rPr>
                <w:rFonts w:cstheme="minorHAnsi"/>
                <w:szCs w:val="22"/>
              </w:rPr>
            </w:pPr>
          </w:p>
          <w:p w:rsidR="00C655A1" w:rsidRPr="00116B54" w:rsidRDefault="00C655A1" w:rsidP="00BA2C6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C655A1" w:rsidP="00BA2C69">
            <w:pPr>
              <w:pStyle w:val="NoSpacing"/>
              <w:rPr>
                <w:rFonts w:cstheme="minorHAnsi"/>
                <w:szCs w:val="22"/>
              </w:rPr>
            </w:pPr>
          </w:p>
        </w:tc>
      </w:tr>
    </w:tbl>
    <w:p w:rsidR="0083589A" w:rsidRPr="003D01D0" w:rsidRDefault="0083589A" w:rsidP="00C655A1">
      <w:pPr>
        <w:pStyle w:val="NoSpacing"/>
        <w:rPr>
          <w:szCs w:val="22"/>
        </w:rPr>
      </w:pPr>
    </w:p>
    <w:sectPr w:rsidR="0083589A" w:rsidRPr="003D01D0" w:rsidSect="003F0641">
      <w:headerReference w:type="even" r:id="rId13"/>
      <w:headerReference w:type="default" r:id="rId14"/>
      <w:footerReference w:type="even" r:id="rId15"/>
      <w:footerReference w:type="default" r:id="rId16"/>
      <w:headerReference w:type="first" r:id="rId17"/>
      <w:footerReference w:type="first" r:id="rId18"/>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69" w:rsidRDefault="00BA2C69" w:rsidP="00EA4DDF">
      <w:r>
        <w:separator/>
      </w:r>
    </w:p>
  </w:endnote>
  <w:endnote w:type="continuationSeparator" w:id="0">
    <w:p w:rsidR="00BA2C69" w:rsidRDefault="00BA2C69"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National2">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69" w:rsidRDefault="00BA2C69"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2C69" w:rsidRDefault="00BA2C69" w:rsidP="00AB5A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69" w:rsidRPr="007818D9" w:rsidRDefault="00BA2C69"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860E5C">
      <w:rPr>
        <w:rStyle w:val="PageNumber"/>
        <w:rFonts w:ascii="Verdana" w:hAnsi="Verdana"/>
        <w:noProof/>
        <w:sz w:val="18"/>
        <w:szCs w:val="18"/>
      </w:rPr>
      <w:t>21</w:t>
    </w:r>
    <w:r w:rsidRPr="007818D9">
      <w:rPr>
        <w:rStyle w:val="PageNumber"/>
        <w:rFonts w:ascii="Verdana" w:hAnsi="Verdana"/>
        <w:sz w:val="18"/>
        <w:szCs w:val="18"/>
      </w:rPr>
      <w:fldChar w:fldCharType="end"/>
    </w:r>
  </w:p>
  <w:p w:rsidR="00BA2C69" w:rsidRDefault="00BA2C69"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BA2C69" w:rsidRPr="007818D9" w:rsidRDefault="00BA2C69"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Pr>
        <w:rFonts w:ascii="Verdana" w:hAnsi="Verdana"/>
        <w:sz w:val="16"/>
        <w:szCs w:val="16"/>
        <w:lang w:val="en-CA"/>
      </w:rPr>
      <w:t xml:space="preserve"> January 4, 2018</w:t>
    </w:r>
  </w:p>
  <w:p w:rsidR="00BA2C69" w:rsidRPr="007B4CD3" w:rsidRDefault="00BA2C69" w:rsidP="00AB5A30">
    <w:pPr>
      <w:pStyle w:val="Footer"/>
      <w:jc w:val="right"/>
      <w:rPr>
        <w:sz w:val="16"/>
        <w:szCs w:val="16"/>
        <w:lang w:val="en-CA"/>
      </w:rPr>
    </w:pPr>
    <w:r w:rsidRPr="00686D70">
      <w:rPr>
        <w:lang w:val="en-CA"/>
      </w:rPr>
      <w:tab/>
    </w:r>
    <w:r>
      <w:rPr>
        <w:lang w:val="en-CA"/>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69" w:rsidRDefault="00BA2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69" w:rsidRDefault="00BA2C69" w:rsidP="00EA4DDF">
      <w:r>
        <w:separator/>
      </w:r>
    </w:p>
  </w:footnote>
  <w:footnote w:type="continuationSeparator" w:id="0">
    <w:p w:rsidR="00BA2C69" w:rsidRDefault="00BA2C69" w:rsidP="00EA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69" w:rsidRDefault="00BA2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69" w:rsidRDefault="00BA2C69" w:rsidP="00AB5A3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C69" w:rsidRDefault="00BA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4ED"/>
    <w:multiLevelType w:val="hybridMultilevel"/>
    <w:tmpl w:val="1200D98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8C3C11"/>
    <w:multiLevelType w:val="hybridMultilevel"/>
    <w:tmpl w:val="7F2A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943D0B"/>
    <w:multiLevelType w:val="hybridMultilevel"/>
    <w:tmpl w:val="3FF89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2E67D57"/>
    <w:multiLevelType w:val="hybridMultilevel"/>
    <w:tmpl w:val="FCBE96F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5377EE"/>
    <w:multiLevelType w:val="hybridMultilevel"/>
    <w:tmpl w:val="59BC0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2E412D"/>
    <w:multiLevelType w:val="hybridMultilevel"/>
    <w:tmpl w:val="280480F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5DB3FA7"/>
    <w:multiLevelType w:val="hybridMultilevel"/>
    <w:tmpl w:val="5EFC4830"/>
    <w:lvl w:ilvl="0" w:tplc="95E4B16E">
      <w:start w:val="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684AEE"/>
    <w:multiLevelType w:val="hybridMultilevel"/>
    <w:tmpl w:val="1B7838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7A571F"/>
    <w:multiLevelType w:val="hybridMultilevel"/>
    <w:tmpl w:val="41E0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8651F5"/>
    <w:multiLevelType w:val="hybridMultilevel"/>
    <w:tmpl w:val="3CE2FC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4E247C"/>
    <w:multiLevelType w:val="hybridMultilevel"/>
    <w:tmpl w:val="CCBE1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4A71F3"/>
    <w:multiLevelType w:val="hybridMultilevel"/>
    <w:tmpl w:val="114AA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601A74"/>
    <w:multiLevelType w:val="hybridMultilevel"/>
    <w:tmpl w:val="190416F2"/>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3" w15:restartNumberingAfterBreak="0">
    <w:nsid w:val="637E1F7B"/>
    <w:multiLevelType w:val="hybridMultilevel"/>
    <w:tmpl w:val="BAAE1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76D7CF8"/>
    <w:multiLevelType w:val="hybridMultilevel"/>
    <w:tmpl w:val="6F881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6E6919"/>
    <w:multiLevelType w:val="hybridMultilevel"/>
    <w:tmpl w:val="CCF8C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C1448D"/>
    <w:multiLevelType w:val="hybridMultilevel"/>
    <w:tmpl w:val="4A88C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AB0336"/>
    <w:multiLevelType w:val="hybridMultilevel"/>
    <w:tmpl w:val="61EE8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D243069"/>
    <w:multiLevelType w:val="multilevel"/>
    <w:tmpl w:val="ED2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1"/>
  </w:num>
  <w:num w:numId="3">
    <w:abstractNumId w:val="26"/>
  </w:num>
  <w:num w:numId="4">
    <w:abstractNumId w:val="20"/>
  </w:num>
  <w:num w:numId="5">
    <w:abstractNumId w:val="25"/>
  </w:num>
  <w:num w:numId="6">
    <w:abstractNumId w:val="4"/>
  </w:num>
  <w:num w:numId="7">
    <w:abstractNumId w:val="14"/>
  </w:num>
  <w:num w:numId="8">
    <w:abstractNumId w:val="16"/>
  </w:num>
  <w:num w:numId="9">
    <w:abstractNumId w:val="7"/>
  </w:num>
  <w:num w:numId="10">
    <w:abstractNumId w:val="1"/>
  </w:num>
  <w:num w:numId="11">
    <w:abstractNumId w:val="27"/>
  </w:num>
  <w:num w:numId="12">
    <w:abstractNumId w:val="19"/>
  </w:num>
  <w:num w:numId="13">
    <w:abstractNumId w:val="12"/>
  </w:num>
  <w:num w:numId="14">
    <w:abstractNumId w:val="13"/>
  </w:num>
  <w:num w:numId="15">
    <w:abstractNumId w:val="30"/>
  </w:num>
  <w:num w:numId="16">
    <w:abstractNumId w:val="8"/>
  </w:num>
  <w:num w:numId="17">
    <w:abstractNumId w:val="3"/>
  </w:num>
  <w:num w:numId="18">
    <w:abstractNumId w:val="33"/>
  </w:num>
  <w:num w:numId="19">
    <w:abstractNumId w:val="22"/>
  </w:num>
  <w:num w:numId="20">
    <w:abstractNumId w:val="23"/>
  </w:num>
  <w:num w:numId="21">
    <w:abstractNumId w:val="28"/>
  </w:num>
  <w:num w:numId="22">
    <w:abstractNumId w:val="32"/>
  </w:num>
  <w:num w:numId="23">
    <w:abstractNumId w:val="11"/>
  </w:num>
  <w:num w:numId="24">
    <w:abstractNumId w:val="2"/>
  </w:num>
  <w:num w:numId="25">
    <w:abstractNumId w:val="0"/>
  </w:num>
  <w:num w:numId="26">
    <w:abstractNumId w:val="15"/>
  </w:num>
  <w:num w:numId="27">
    <w:abstractNumId w:val="6"/>
  </w:num>
  <w:num w:numId="28">
    <w:abstractNumId w:val="10"/>
  </w:num>
  <w:num w:numId="29">
    <w:abstractNumId w:val="17"/>
  </w:num>
  <w:num w:numId="30">
    <w:abstractNumId w:val="29"/>
  </w:num>
  <w:num w:numId="31">
    <w:abstractNumId w:val="9"/>
  </w:num>
  <w:num w:numId="32">
    <w:abstractNumId w:val="24"/>
  </w:num>
  <w:num w:numId="33">
    <w:abstractNumId w:val="21"/>
  </w:num>
  <w:num w:numId="34">
    <w:abstractNumId w:val="18"/>
  </w:num>
  <w:num w:numId="35">
    <w:abstractNumId w:val="17"/>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36A7B"/>
    <w:rsid w:val="000411BE"/>
    <w:rsid w:val="00041FFE"/>
    <w:rsid w:val="00043CB8"/>
    <w:rsid w:val="00043D2B"/>
    <w:rsid w:val="00044988"/>
    <w:rsid w:val="00045E73"/>
    <w:rsid w:val="00047436"/>
    <w:rsid w:val="00050F58"/>
    <w:rsid w:val="000533DE"/>
    <w:rsid w:val="00057029"/>
    <w:rsid w:val="0006516C"/>
    <w:rsid w:val="00066FEC"/>
    <w:rsid w:val="00070197"/>
    <w:rsid w:val="00070524"/>
    <w:rsid w:val="000715B2"/>
    <w:rsid w:val="00073721"/>
    <w:rsid w:val="000808EC"/>
    <w:rsid w:val="00082E33"/>
    <w:rsid w:val="00084F95"/>
    <w:rsid w:val="00086508"/>
    <w:rsid w:val="00086C9A"/>
    <w:rsid w:val="00087434"/>
    <w:rsid w:val="000923F3"/>
    <w:rsid w:val="00094518"/>
    <w:rsid w:val="00094768"/>
    <w:rsid w:val="000A1C97"/>
    <w:rsid w:val="000A4989"/>
    <w:rsid w:val="000A755C"/>
    <w:rsid w:val="000A7795"/>
    <w:rsid w:val="000A791C"/>
    <w:rsid w:val="000B344C"/>
    <w:rsid w:val="000B4CDA"/>
    <w:rsid w:val="000B766F"/>
    <w:rsid w:val="000B7D38"/>
    <w:rsid w:val="000C1B9B"/>
    <w:rsid w:val="000C27E7"/>
    <w:rsid w:val="000D1167"/>
    <w:rsid w:val="000D1D03"/>
    <w:rsid w:val="000D3FED"/>
    <w:rsid w:val="000D5D55"/>
    <w:rsid w:val="000D5F41"/>
    <w:rsid w:val="000D7989"/>
    <w:rsid w:val="000E0025"/>
    <w:rsid w:val="000E10F8"/>
    <w:rsid w:val="000E2222"/>
    <w:rsid w:val="000E32E2"/>
    <w:rsid w:val="000E4067"/>
    <w:rsid w:val="000E55CB"/>
    <w:rsid w:val="000E5C92"/>
    <w:rsid w:val="000E5F14"/>
    <w:rsid w:val="000F34C5"/>
    <w:rsid w:val="000F4401"/>
    <w:rsid w:val="000F4CBF"/>
    <w:rsid w:val="000F7C83"/>
    <w:rsid w:val="001023C4"/>
    <w:rsid w:val="00105FBF"/>
    <w:rsid w:val="00106912"/>
    <w:rsid w:val="0010704A"/>
    <w:rsid w:val="00107314"/>
    <w:rsid w:val="0011156E"/>
    <w:rsid w:val="00111574"/>
    <w:rsid w:val="00111BE3"/>
    <w:rsid w:val="001126F6"/>
    <w:rsid w:val="00115864"/>
    <w:rsid w:val="00116B54"/>
    <w:rsid w:val="00116BEE"/>
    <w:rsid w:val="00120397"/>
    <w:rsid w:val="0012077C"/>
    <w:rsid w:val="00120C72"/>
    <w:rsid w:val="001227F1"/>
    <w:rsid w:val="00123E17"/>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74D96"/>
    <w:rsid w:val="001820C1"/>
    <w:rsid w:val="00182916"/>
    <w:rsid w:val="001901C1"/>
    <w:rsid w:val="00192281"/>
    <w:rsid w:val="00192911"/>
    <w:rsid w:val="00192E75"/>
    <w:rsid w:val="001952CE"/>
    <w:rsid w:val="001973E1"/>
    <w:rsid w:val="001A441B"/>
    <w:rsid w:val="001A6C3A"/>
    <w:rsid w:val="001B1B83"/>
    <w:rsid w:val="001B211B"/>
    <w:rsid w:val="001B42DB"/>
    <w:rsid w:val="001C0FE4"/>
    <w:rsid w:val="001C1951"/>
    <w:rsid w:val="001C1999"/>
    <w:rsid w:val="001C1EB4"/>
    <w:rsid w:val="001C3B00"/>
    <w:rsid w:val="001C7E64"/>
    <w:rsid w:val="001D2C83"/>
    <w:rsid w:val="001D2E90"/>
    <w:rsid w:val="001D78B3"/>
    <w:rsid w:val="001E32A0"/>
    <w:rsid w:val="001E39E1"/>
    <w:rsid w:val="001E76B9"/>
    <w:rsid w:val="001E79ED"/>
    <w:rsid w:val="001F1868"/>
    <w:rsid w:val="001F2770"/>
    <w:rsid w:val="001F38E6"/>
    <w:rsid w:val="001F4612"/>
    <w:rsid w:val="001F49D6"/>
    <w:rsid w:val="001F6088"/>
    <w:rsid w:val="002036B3"/>
    <w:rsid w:val="00203896"/>
    <w:rsid w:val="002061B2"/>
    <w:rsid w:val="0020655B"/>
    <w:rsid w:val="002074DA"/>
    <w:rsid w:val="002078C9"/>
    <w:rsid w:val="002116CE"/>
    <w:rsid w:val="00213B02"/>
    <w:rsid w:val="00216C21"/>
    <w:rsid w:val="00222EE3"/>
    <w:rsid w:val="0022315D"/>
    <w:rsid w:val="00226A55"/>
    <w:rsid w:val="00231B02"/>
    <w:rsid w:val="002325FE"/>
    <w:rsid w:val="002349D2"/>
    <w:rsid w:val="0023644D"/>
    <w:rsid w:val="00237332"/>
    <w:rsid w:val="0024018D"/>
    <w:rsid w:val="002419F7"/>
    <w:rsid w:val="00245C6B"/>
    <w:rsid w:val="00246BC0"/>
    <w:rsid w:val="00250439"/>
    <w:rsid w:val="00250567"/>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24CF"/>
    <w:rsid w:val="002A3AE5"/>
    <w:rsid w:val="002A5775"/>
    <w:rsid w:val="002B0244"/>
    <w:rsid w:val="002B162E"/>
    <w:rsid w:val="002B2105"/>
    <w:rsid w:val="002C0BF6"/>
    <w:rsid w:val="002C1825"/>
    <w:rsid w:val="002C2373"/>
    <w:rsid w:val="002C24BB"/>
    <w:rsid w:val="002C40A0"/>
    <w:rsid w:val="002C79BC"/>
    <w:rsid w:val="002D003B"/>
    <w:rsid w:val="002D0A37"/>
    <w:rsid w:val="002D4319"/>
    <w:rsid w:val="002D4A6D"/>
    <w:rsid w:val="002D5727"/>
    <w:rsid w:val="002D668D"/>
    <w:rsid w:val="002E36FD"/>
    <w:rsid w:val="002E46B8"/>
    <w:rsid w:val="002E5265"/>
    <w:rsid w:val="002F356E"/>
    <w:rsid w:val="002F438A"/>
    <w:rsid w:val="002F5CC1"/>
    <w:rsid w:val="00301957"/>
    <w:rsid w:val="0030203B"/>
    <w:rsid w:val="00302889"/>
    <w:rsid w:val="00302D5B"/>
    <w:rsid w:val="003059CA"/>
    <w:rsid w:val="0031210A"/>
    <w:rsid w:val="00314C05"/>
    <w:rsid w:val="00315632"/>
    <w:rsid w:val="0031718A"/>
    <w:rsid w:val="003214CF"/>
    <w:rsid w:val="003235C5"/>
    <w:rsid w:val="00324B1D"/>
    <w:rsid w:val="0032707E"/>
    <w:rsid w:val="003300C3"/>
    <w:rsid w:val="003300EB"/>
    <w:rsid w:val="00330E6C"/>
    <w:rsid w:val="00331ECC"/>
    <w:rsid w:val="00333AAD"/>
    <w:rsid w:val="00337688"/>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2B47"/>
    <w:rsid w:val="003757DF"/>
    <w:rsid w:val="00376224"/>
    <w:rsid w:val="00382292"/>
    <w:rsid w:val="00384592"/>
    <w:rsid w:val="00384B5E"/>
    <w:rsid w:val="00391F35"/>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79E"/>
    <w:rsid w:val="004079CA"/>
    <w:rsid w:val="00410345"/>
    <w:rsid w:val="004142B2"/>
    <w:rsid w:val="00414AAA"/>
    <w:rsid w:val="00415A77"/>
    <w:rsid w:val="004178AC"/>
    <w:rsid w:val="00417AD4"/>
    <w:rsid w:val="004204C6"/>
    <w:rsid w:val="004210F5"/>
    <w:rsid w:val="00421CB0"/>
    <w:rsid w:val="00422494"/>
    <w:rsid w:val="00422D71"/>
    <w:rsid w:val="00423995"/>
    <w:rsid w:val="00423FDA"/>
    <w:rsid w:val="00424CE6"/>
    <w:rsid w:val="00425418"/>
    <w:rsid w:val="00425AAF"/>
    <w:rsid w:val="0042649A"/>
    <w:rsid w:val="004268B5"/>
    <w:rsid w:val="00426E61"/>
    <w:rsid w:val="00430E0D"/>
    <w:rsid w:val="004319E7"/>
    <w:rsid w:val="00431C2C"/>
    <w:rsid w:val="00433331"/>
    <w:rsid w:val="004333AB"/>
    <w:rsid w:val="00433FA8"/>
    <w:rsid w:val="004347C6"/>
    <w:rsid w:val="00435220"/>
    <w:rsid w:val="00435392"/>
    <w:rsid w:val="00435A48"/>
    <w:rsid w:val="0043795E"/>
    <w:rsid w:val="00442CDD"/>
    <w:rsid w:val="00442EC3"/>
    <w:rsid w:val="00444AA3"/>
    <w:rsid w:val="00451AB0"/>
    <w:rsid w:val="00451F82"/>
    <w:rsid w:val="00452AA1"/>
    <w:rsid w:val="00454D7C"/>
    <w:rsid w:val="00456AC3"/>
    <w:rsid w:val="00456B7D"/>
    <w:rsid w:val="00460037"/>
    <w:rsid w:val="004617D5"/>
    <w:rsid w:val="00462086"/>
    <w:rsid w:val="004626A6"/>
    <w:rsid w:val="00464223"/>
    <w:rsid w:val="00464A85"/>
    <w:rsid w:val="00466960"/>
    <w:rsid w:val="00467C55"/>
    <w:rsid w:val="004723F6"/>
    <w:rsid w:val="004740E8"/>
    <w:rsid w:val="00476044"/>
    <w:rsid w:val="004854F7"/>
    <w:rsid w:val="00486323"/>
    <w:rsid w:val="00486761"/>
    <w:rsid w:val="00491F5D"/>
    <w:rsid w:val="004921ED"/>
    <w:rsid w:val="004976E3"/>
    <w:rsid w:val="004A0EE7"/>
    <w:rsid w:val="004A2D0C"/>
    <w:rsid w:val="004A4E50"/>
    <w:rsid w:val="004A5368"/>
    <w:rsid w:val="004A5A58"/>
    <w:rsid w:val="004A77A5"/>
    <w:rsid w:val="004B1A19"/>
    <w:rsid w:val="004B1FD9"/>
    <w:rsid w:val="004B283B"/>
    <w:rsid w:val="004B2B20"/>
    <w:rsid w:val="004B3226"/>
    <w:rsid w:val="004B3765"/>
    <w:rsid w:val="004B6F49"/>
    <w:rsid w:val="004B7474"/>
    <w:rsid w:val="004B75CD"/>
    <w:rsid w:val="004C1450"/>
    <w:rsid w:val="004C5D78"/>
    <w:rsid w:val="004D29D6"/>
    <w:rsid w:val="004D5AA4"/>
    <w:rsid w:val="004D6529"/>
    <w:rsid w:val="004D70C2"/>
    <w:rsid w:val="004D79E0"/>
    <w:rsid w:val="004E2FFA"/>
    <w:rsid w:val="004E380A"/>
    <w:rsid w:val="004E49D1"/>
    <w:rsid w:val="004F206E"/>
    <w:rsid w:val="004F28F1"/>
    <w:rsid w:val="004F3292"/>
    <w:rsid w:val="004F3915"/>
    <w:rsid w:val="004F7014"/>
    <w:rsid w:val="00506BBB"/>
    <w:rsid w:val="00506FDA"/>
    <w:rsid w:val="00512644"/>
    <w:rsid w:val="00512F45"/>
    <w:rsid w:val="00514D3D"/>
    <w:rsid w:val="005249B1"/>
    <w:rsid w:val="00524AC3"/>
    <w:rsid w:val="00527B75"/>
    <w:rsid w:val="00530735"/>
    <w:rsid w:val="005339E9"/>
    <w:rsid w:val="00533EA8"/>
    <w:rsid w:val="005354F1"/>
    <w:rsid w:val="0054288C"/>
    <w:rsid w:val="00543274"/>
    <w:rsid w:val="00544556"/>
    <w:rsid w:val="00544E64"/>
    <w:rsid w:val="00544F83"/>
    <w:rsid w:val="005454D5"/>
    <w:rsid w:val="0055615C"/>
    <w:rsid w:val="00556D36"/>
    <w:rsid w:val="00556F4F"/>
    <w:rsid w:val="005572D9"/>
    <w:rsid w:val="005576C9"/>
    <w:rsid w:val="005578A4"/>
    <w:rsid w:val="0056071D"/>
    <w:rsid w:val="0056082A"/>
    <w:rsid w:val="0056235D"/>
    <w:rsid w:val="00562C56"/>
    <w:rsid w:val="00563336"/>
    <w:rsid w:val="005638A2"/>
    <w:rsid w:val="00563CF4"/>
    <w:rsid w:val="00564298"/>
    <w:rsid w:val="005671FD"/>
    <w:rsid w:val="00567873"/>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7D50"/>
    <w:rsid w:val="005B0C56"/>
    <w:rsid w:val="005B1CFA"/>
    <w:rsid w:val="005B2494"/>
    <w:rsid w:val="005B25DF"/>
    <w:rsid w:val="005B6684"/>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5259"/>
    <w:rsid w:val="00606FDE"/>
    <w:rsid w:val="00610676"/>
    <w:rsid w:val="00611FE6"/>
    <w:rsid w:val="00625D0F"/>
    <w:rsid w:val="00625F6B"/>
    <w:rsid w:val="00627A81"/>
    <w:rsid w:val="00631632"/>
    <w:rsid w:val="00634520"/>
    <w:rsid w:val="00635137"/>
    <w:rsid w:val="006355F5"/>
    <w:rsid w:val="00635D31"/>
    <w:rsid w:val="00635DB7"/>
    <w:rsid w:val="00636792"/>
    <w:rsid w:val="00637559"/>
    <w:rsid w:val="00637E5B"/>
    <w:rsid w:val="00641851"/>
    <w:rsid w:val="0064273A"/>
    <w:rsid w:val="00643B79"/>
    <w:rsid w:val="00644A10"/>
    <w:rsid w:val="00645E5F"/>
    <w:rsid w:val="00645FF1"/>
    <w:rsid w:val="006468CF"/>
    <w:rsid w:val="00646C46"/>
    <w:rsid w:val="00647630"/>
    <w:rsid w:val="00650C06"/>
    <w:rsid w:val="00651AAB"/>
    <w:rsid w:val="0066278E"/>
    <w:rsid w:val="00666D7C"/>
    <w:rsid w:val="006718E5"/>
    <w:rsid w:val="006723F0"/>
    <w:rsid w:val="00677996"/>
    <w:rsid w:val="0068062E"/>
    <w:rsid w:val="00680844"/>
    <w:rsid w:val="006832EB"/>
    <w:rsid w:val="0068378E"/>
    <w:rsid w:val="006837E4"/>
    <w:rsid w:val="00685882"/>
    <w:rsid w:val="00685F47"/>
    <w:rsid w:val="00687C9A"/>
    <w:rsid w:val="006956DA"/>
    <w:rsid w:val="006962F8"/>
    <w:rsid w:val="0069777A"/>
    <w:rsid w:val="006A5E7A"/>
    <w:rsid w:val="006B0E47"/>
    <w:rsid w:val="006B119F"/>
    <w:rsid w:val="006B5A46"/>
    <w:rsid w:val="006C01A4"/>
    <w:rsid w:val="006C41D6"/>
    <w:rsid w:val="006C4C31"/>
    <w:rsid w:val="006C5FE3"/>
    <w:rsid w:val="006D1EC2"/>
    <w:rsid w:val="006D315B"/>
    <w:rsid w:val="006D434E"/>
    <w:rsid w:val="006E0AE9"/>
    <w:rsid w:val="006E13CB"/>
    <w:rsid w:val="006E35C6"/>
    <w:rsid w:val="006E54F9"/>
    <w:rsid w:val="006E75AE"/>
    <w:rsid w:val="006F06D3"/>
    <w:rsid w:val="006F3215"/>
    <w:rsid w:val="006F46E4"/>
    <w:rsid w:val="006F502A"/>
    <w:rsid w:val="00700E81"/>
    <w:rsid w:val="007029C5"/>
    <w:rsid w:val="00705710"/>
    <w:rsid w:val="007058A3"/>
    <w:rsid w:val="00705B95"/>
    <w:rsid w:val="00713E69"/>
    <w:rsid w:val="00716986"/>
    <w:rsid w:val="00721FB1"/>
    <w:rsid w:val="00722119"/>
    <w:rsid w:val="007223C8"/>
    <w:rsid w:val="00724197"/>
    <w:rsid w:val="00724BA0"/>
    <w:rsid w:val="00727CA0"/>
    <w:rsid w:val="00730BAA"/>
    <w:rsid w:val="007323A2"/>
    <w:rsid w:val="00734A85"/>
    <w:rsid w:val="00736037"/>
    <w:rsid w:val="00736100"/>
    <w:rsid w:val="00741727"/>
    <w:rsid w:val="00742E7C"/>
    <w:rsid w:val="00743362"/>
    <w:rsid w:val="00743B23"/>
    <w:rsid w:val="00744C99"/>
    <w:rsid w:val="00745683"/>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7C4"/>
    <w:rsid w:val="0078082F"/>
    <w:rsid w:val="007818D9"/>
    <w:rsid w:val="00782D2E"/>
    <w:rsid w:val="00783567"/>
    <w:rsid w:val="007852D4"/>
    <w:rsid w:val="0078632D"/>
    <w:rsid w:val="00787423"/>
    <w:rsid w:val="00792ADC"/>
    <w:rsid w:val="007933A7"/>
    <w:rsid w:val="00796008"/>
    <w:rsid w:val="0079656D"/>
    <w:rsid w:val="007A16E8"/>
    <w:rsid w:val="007A1B5C"/>
    <w:rsid w:val="007A1BBC"/>
    <w:rsid w:val="007A29F2"/>
    <w:rsid w:val="007A6391"/>
    <w:rsid w:val="007A7013"/>
    <w:rsid w:val="007B308D"/>
    <w:rsid w:val="007B41BB"/>
    <w:rsid w:val="007B5A1F"/>
    <w:rsid w:val="007B6400"/>
    <w:rsid w:val="007B6D3B"/>
    <w:rsid w:val="007B7B90"/>
    <w:rsid w:val="007C497F"/>
    <w:rsid w:val="007D2271"/>
    <w:rsid w:val="007D3937"/>
    <w:rsid w:val="007D3A14"/>
    <w:rsid w:val="007D530A"/>
    <w:rsid w:val="007E280C"/>
    <w:rsid w:val="007E367B"/>
    <w:rsid w:val="007E4139"/>
    <w:rsid w:val="007E5D0C"/>
    <w:rsid w:val="007E6A1C"/>
    <w:rsid w:val="007F0489"/>
    <w:rsid w:val="007F2BD6"/>
    <w:rsid w:val="007F3D2D"/>
    <w:rsid w:val="007F40A4"/>
    <w:rsid w:val="008008A5"/>
    <w:rsid w:val="00800CF2"/>
    <w:rsid w:val="008015F0"/>
    <w:rsid w:val="00802DC2"/>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37C5D"/>
    <w:rsid w:val="00841291"/>
    <w:rsid w:val="0084209F"/>
    <w:rsid w:val="008434F4"/>
    <w:rsid w:val="00845354"/>
    <w:rsid w:val="0085015D"/>
    <w:rsid w:val="00851B93"/>
    <w:rsid w:val="008569F2"/>
    <w:rsid w:val="00857DFE"/>
    <w:rsid w:val="00860E5C"/>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2264"/>
    <w:rsid w:val="008E492C"/>
    <w:rsid w:val="008E74BE"/>
    <w:rsid w:val="008F0255"/>
    <w:rsid w:val="008F066A"/>
    <w:rsid w:val="008F4407"/>
    <w:rsid w:val="008F4A3E"/>
    <w:rsid w:val="008F4D7D"/>
    <w:rsid w:val="008F7287"/>
    <w:rsid w:val="00902321"/>
    <w:rsid w:val="00904060"/>
    <w:rsid w:val="00905B00"/>
    <w:rsid w:val="00907A2A"/>
    <w:rsid w:val="00907CE8"/>
    <w:rsid w:val="00910B6C"/>
    <w:rsid w:val="0091184E"/>
    <w:rsid w:val="009135E4"/>
    <w:rsid w:val="009141C1"/>
    <w:rsid w:val="0091656B"/>
    <w:rsid w:val="00920225"/>
    <w:rsid w:val="00920DFD"/>
    <w:rsid w:val="00921FDB"/>
    <w:rsid w:val="00924AFA"/>
    <w:rsid w:val="0092560F"/>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53311"/>
    <w:rsid w:val="00962411"/>
    <w:rsid w:val="0096250D"/>
    <w:rsid w:val="00962681"/>
    <w:rsid w:val="00963130"/>
    <w:rsid w:val="00966777"/>
    <w:rsid w:val="009668DC"/>
    <w:rsid w:val="00973C8D"/>
    <w:rsid w:val="0097556A"/>
    <w:rsid w:val="00975B80"/>
    <w:rsid w:val="0097649F"/>
    <w:rsid w:val="0097774A"/>
    <w:rsid w:val="009809AE"/>
    <w:rsid w:val="009810ED"/>
    <w:rsid w:val="00982913"/>
    <w:rsid w:val="0098340C"/>
    <w:rsid w:val="009836DB"/>
    <w:rsid w:val="009842E6"/>
    <w:rsid w:val="009846FE"/>
    <w:rsid w:val="00984FC6"/>
    <w:rsid w:val="0098778A"/>
    <w:rsid w:val="00990C00"/>
    <w:rsid w:val="00993B18"/>
    <w:rsid w:val="009940A6"/>
    <w:rsid w:val="00995849"/>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D12C2"/>
    <w:rsid w:val="009D2516"/>
    <w:rsid w:val="009D2C0F"/>
    <w:rsid w:val="009D4425"/>
    <w:rsid w:val="009D59A7"/>
    <w:rsid w:val="009D6B7F"/>
    <w:rsid w:val="009E2AA4"/>
    <w:rsid w:val="009E3637"/>
    <w:rsid w:val="009E4518"/>
    <w:rsid w:val="009E6ED4"/>
    <w:rsid w:val="009F0627"/>
    <w:rsid w:val="009F0662"/>
    <w:rsid w:val="009F0749"/>
    <w:rsid w:val="009F11EB"/>
    <w:rsid w:val="009F361E"/>
    <w:rsid w:val="009F3E60"/>
    <w:rsid w:val="009F4075"/>
    <w:rsid w:val="009F5C2B"/>
    <w:rsid w:val="009F5C36"/>
    <w:rsid w:val="009F6113"/>
    <w:rsid w:val="009F64D1"/>
    <w:rsid w:val="00A00E3F"/>
    <w:rsid w:val="00A0142F"/>
    <w:rsid w:val="00A02ED3"/>
    <w:rsid w:val="00A030C0"/>
    <w:rsid w:val="00A06B10"/>
    <w:rsid w:val="00A06F7F"/>
    <w:rsid w:val="00A070EE"/>
    <w:rsid w:val="00A07F69"/>
    <w:rsid w:val="00A11939"/>
    <w:rsid w:val="00A135F0"/>
    <w:rsid w:val="00A15360"/>
    <w:rsid w:val="00A175AD"/>
    <w:rsid w:val="00A22686"/>
    <w:rsid w:val="00A25EE7"/>
    <w:rsid w:val="00A27D06"/>
    <w:rsid w:val="00A30A54"/>
    <w:rsid w:val="00A31526"/>
    <w:rsid w:val="00A31E92"/>
    <w:rsid w:val="00A35A28"/>
    <w:rsid w:val="00A35F2E"/>
    <w:rsid w:val="00A37FCB"/>
    <w:rsid w:val="00A40186"/>
    <w:rsid w:val="00A47D0E"/>
    <w:rsid w:val="00A5218E"/>
    <w:rsid w:val="00A52A01"/>
    <w:rsid w:val="00A53A32"/>
    <w:rsid w:val="00A53DE9"/>
    <w:rsid w:val="00A53DF1"/>
    <w:rsid w:val="00A53F17"/>
    <w:rsid w:val="00A544B3"/>
    <w:rsid w:val="00A61816"/>
    <w:rsid w:val="00A63A20"/>
    <w:rsid w:val="00A64030"/>
    <w:rsid w:val="00A75886"/>
    <w:rsid w:val="00A75963"/>
    <w:rsid w:val="00A774ED"/>
    <w:rsid w:val="00A8370E"/>
    <w:rsid w:val="00A9182C"/>
    <w:rsid w:val="00A96D83"/>
    <w:rsid w:val="00AA0E8F"/>
    <w:rsid w:val="00AA2A87"/>
    <w:rsid w:val="00AA3338"/>
    <w:rsid w:val="00AA3AD1"/>
    <w:rsid w:val="00AB399A"/>
    <w:rsid w:val="00AB3D9E"/>
    <w:rsid w:val="00AB4437"/>
    <w:rsid w:val="00AB5A30"/>
    <w:rsid w:val="00AB635A"/>
    <w:rsid w:val="00AB67FD"/>
    <w:rsid w:val="00AC1518"/>
    <w:rsid w:val="00AC470B"/>
    <w:rsid w:val="00AC4789"/>
    <w:rsid w:val="00AD105B"/>
    <w:rsid w:val="00AD26F5"/>
    <w:rsid w:val="00AD341D"/>
    <w:rsid w:val="00AD4D6E"/>
    <w:rsid w:val="00AD520F"/>
    <w:rsid w:val="00AD66DF"/>
    <w:rsid w:val="00AD6B2C"/>
    <w:rsid w:val="00AE13ED"/>
    <w:rsid w:val="00AE55DD"/>
    <w:rsid w:val="00AE62DC"/>
    <w:rsid w:val="00AF3660"/>
    <w:rsid w:val="00AF505B"/>
    <w:rsid w:val="00AF65C6"/>
    <w:rsid w:val="00AF6BA2"/>
    <w:rsid w:val="00B00553"/>
    <w:rsid w:val="00B0094F"/>
    <w:rsid w:val="00B01812"/>
    <w:rsid w:val="00B019ED"/>
    <w:rsid w:val="00B033BD"/>
    <w:rsid w:val="00B03746"/>
    <w:rsid w:val="00B051E1"/>
    <w:rsid w:val="00B05E35"/>
    <w:rsid w:val="00B1055D"/>
    <w:rsid w:val="00B11875"/>
    <w:rsid w:val="00B1346E"/>
    <w:rsid w:val="00B22AB3"/>
    <w:rsid w:val="00B24836"/>
    <w:rsid w:val="00B25DF9"/>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7F18"/>
    <w:rsid w:val="00B814B3"/>
    <w:rsid w:val="00B83939"/>
    <w:rsid w:val="00B84BCA"/>
    <w:rsid w:val="00B853C3"/>
    <w:rsid w:val="00B87DAC"/>
    <w:rsid w:val="00B9036F"/>
    <w:rsid w:val="00B91B93"/>
    <w:rsid w:val="00B93316"/>
    <w:rsid w:val="00B94458"/>
    <w:rsid w:val="00BA0A4C"/>
    <w:rsid w:val="00BA2C69"/>
    <w:rsid w:val="00BA33EA"/>
    <w:rsid w:val="00BA34CA"/>
    <w:rsid w:val="00BA3C3E"/>
    <w:rsid w:val="00BA577D"/>
    <w:rsid w:val="00BA5930"/>
    <w:rsid w:val="00BA74C6"/>
    <w:rsid w:val="00BB1FCD"/>
    <w:rsid w:val="00BB28AC"/>
    <w:rsid w:val="00BB2D77"/>
    <w:rsid w:val="00BB4A4F"/>
    <w:rsid w:val="00BB5F57"/>
    <w:rsid w:val="00BB793E"/>
    <w:rsid w:val="00BC0644"/>
    <w:rsid w:val="00BC0CE2"/>
    <w:rsid w:val="00BC1160"/>
    <w:rsid w:val="00BC3074"/>
    <w:rsid w:val="00BC6869"/>
    <w:rsid w:val="00BC7246"/>
    <w:rsid w:val="00BD0A62"/>
    <w:rsid w:val="00BD3863"/>
    <w:rsid w:val="00BD3F24"/>
    <w:rsid w:val="00BD46C0"/>
    <w:rsid w:val="00BD4710"/>
    <w:rsid w:val="00BD588E"/>
    <w:rsid w:val="00BD6229"/>
    <w:rsid w:val="00BD676E"/>
    <w:rsid w:val="00BD6EBA"/>
    <w:rsid w:val="00BE1B69"/>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2FA5"/>
    <w:rsid w:val="00C4309C"/>
    <w:rsid w:val="00C43216"/>
    <w:rsid w:val="00C43DAD"/>
    <w:rsid w:val="00C46065"/>
    <w:rsid w:val="00C50635"/>
    <w:rsid w:val="00C53606"/>
    <w:rsid w:val="00C5544B"/>
    <w:rsid w:val="00C56CE2"/>
    <w:rsid w:val="00C57DE3"/>
    <w:rsid w:val="00C60B11"/>
    <w:rsid w:val="00C62DA0"/>
    <w:rsid w:val="00C63295"/>
    <w:rsid w:val="00C632AC"/>
    <w:rsid w:val="00C655A1"/>
    <w:rsid w:val="00C6573D"/>
    <w:rsid w:val="00C65EB6"/>
    <w:rsid w:val="00C66249"/>
    <w:rsid w:val="00C710E9"/>
    <w:rsid w:val="00C712B7"/>
    <w:rsid w:val="00C71455"/>
    <w:rsid w:val="00C74FBC"/>
    <w:rsid w:val="00C7517A"/>
    <w:rsid w:val="00C80862"/>
    <w:rsid w:val="00C80FAC"/>
    <w:rsid w:val="00C81230"/>
    <w:rsid w:val="00C909EE"/>
    <w:rsid w:val="00C92242"/>
    <w:rsid w:val="00C96B77"/>
    <w:rsid w:val="00C96C07"/>
    <w:rsid w:val="00C97939"/>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29C7"/>
    <w:rsid w:val="00CF37DE"/>
    <w:rsid w:val="00CF3AD1"/>
    <w:rsid w:val="00CF5134"/>
    <w:rsid w:val="00CF655A"/>
    <w:rsid w:val="00CF6B50"/>
    <w:rsid w:val="00CF7849"/>
    <w:rsid w:val="00D012AC"/>
    <w:rsid w:val="00D032B7"/>
    <w:rsid w:val="00D06D7C"/>
    <w:rsid w:val="00D07044"/>
    <w:rsid w:val="00D1430F"/>
    <w:rsid w:val="00D145BE"/>
    <w:rsid w:val="00D208AB"/>
    <w:rsid w:val="00D2341C"/>
    <w:rsid w:val="00D237EC"/>
    <w:rsid w:val="00D24562"/>
    <w:rsid w:val="00D2554C"/>
    <w:rsid w:val="00D30980"/>
    <w:rsid w:val="00D30BAF"/>
    <w:rsid w:val="00D33330"/>
    <w:rsid w:val="00D34491"/>
    <w:rsid w:val="00D34A46"/>
    <w:rsid w:val="00D34EF1"/>
    <w:rsid w:val="00D362D2"/>
    <w:rsid w:val="00D37A1D"/>
    <w:rsid w:val="00D43E1B"/>
    <w:rsid w:val="00D51087"/>
    <w:rsid w:val="00D537C1"/>
    <w:rsid w:val="00D53B4D"/>
    <w:rsid w:val="00D557FD"/>
    <w:rsid w:val="00D55E06"/>
    <w:rsid w:val="00D561E3"/>
    <w:rsid w:val="00D61841"/>
    <w:rsid w:val="00D64F15"/>
    <w:rsid w:val="00D71115"/>
    <w:rsid w:val="00D82831"/>
    <w:rsid w:val="00D83D02"/>
    <w:rsid w:val="00D846C1"/>
    <w:rsid w:val="00D85FB4"/>
    <w:rsid w:val="00D90BDB"/>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E2DE0"/>
    <w:rsid w:val="00DE3AA2"/>
    <w:rsid w:val="00DE4CAA"/>
    <w:rsid w:val="00DE56BE"/>
    <w:rsid w:val="00DE7020"/>
    <w:rsid w:val="00DE7E76"/>
    <w:rsid w:val="00DF4008"/>
    <w:rsid w:val="00DF4337"/>
    <w:rsid w:val="00DF4932"/>
    <w:rsid w:val="00DF6994"/>
    <w:rsid w:val="00DF7E4A"/>
    <w:rsid w:val="00DF7FB2"/>
    <w:rsid w:val="00E07F52"/>
    <w:rsid w:val="00E10F7A"/>
    <w:rsid w:val="00E13FBC"/>
    <w:rsid w:val="00E14212"/>
    <w:rsid w:val="00E159F9"/>
    <w:rsid w:val="00E1753D"/>
    <w:rsid w:val="00E21541"/>
    <w:rsid w:val="00E23EB9"/>
    <w:rsid w:val="00E43FE2"/>
    <w:rsid w:val="00E46F37"/>
    <w:rsid w:val="00E5069C"/>
    <w:rsid w:val="00E51BCF"/>
    <w:rsid w:val="00E52FFD"/>
    <w:rsid w:val="00E54A66"/>
    <w:rsid w:val="00E55C49"/>
    <w:rsid w:val="00E56319"/>
    <w:rsid w:val="00E60F96"/>
    <w:rsid w:val="00E61F7A"/>
    <w:rsid w:val="00E62817"/>
    <w:rsid w:val="00E63086"/>
    <w:rsid w:val="00E651EB"/>
    <w:rsid w:val="00E6540B"/>
    <w:rsid w:val="00E655B6"/>
    <w:rsid w:val="00E75859"/>
    <w:rsid w:val="00E7760A"/>
    <w:rsid w:val="00E8152F"/>
    <w:rsid w:val="00E83317"/>
    <w:rsid w:val="00E83E61"/>
    <w:rsid w:val="00E8487C"/>
    <w:rsid w:val="00E874E8"/>
    <w:rsid w:val="00E9253E"/>
    <w:rsid w:val="00E93276"/>
    <w:rsid w:val="00E97509"/>
    <w:rsid w:val="00EA3C25"/>
    <w:rsid w:val="00EA4DDF"/>
    <w:rsid w:val="00EA566A"/>
    <w:rsid w:val="00EB1B95"/>
    <w:rsid w:val="00EB2E6B"/>
    <w:rsid w:val="00EB3295"/>
    <w:rsid w:val="00EB4375"/>
    <w:rsid w:val="00EB754F"/>
    <w:rsid w:val="00EC23BC"/>
    <w:rsid w:val="00EC2EA7"/>
    <w:rsid w:val="00ED0AE5"/>
    <w:rsid w:val="00ED2E00"/>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3449"/>
    <w:rsid w:val="00F343F0"/>
    <w:rsid w:val="00F34C0A"/>
    <w:rsid w:val="00F34EC5"/>
    <w:rsid w:val="00F359E8"/>
    <w:rsid w:val="00F36494"/>
    <w:rsid w:val="00F37556"/>
    <w:rsid w:val="00F40B70"/>
    <w:rsid w:val="00F4108A"/>
    <w:rsid w:val="00F42966"/>
    <w:rsid w:val="00F4312F"/>
    <w:rsid w:val="00F45929"/>
    <w:rsid w:val="00F46630"/>
    <w:rsid w:val="00F51831"/>
    <w:rsid w:val="00F51C80"/>
    <w:rsid w:val="00F53B2B"/>
    <w:rsid w:val="00F54B93"/>
    <w:rsid w:val="00F56098"/>
    <w:rsid w:val="00F57047"/>
    <w:rsid w:val="00F63636"/>
    <w:rsid w:val="00F679B2"/>
    <w:rsid w:val="00F7393D"/>
    <w:rsid w:val="00F73D2E"/>
    <w:rsid w:val="00F75446"/>
    <w:rsid w:val="00F755A9"/>
    <w:rsid w:val="00F766F7"/>
    <w:rsid w:val="00F76ED7"/>
    <w:rsid w:val="00F81C7D"/>
    <w:rsid w:val="00F82870"/>
    <w:rsid w:val="00F87B02"/>
    <w:rsid w:val="00F9301F"/>
    <w:rsid w:val="00F96A5E"/>
    <w:rsid w:val="00F97391"/>
    <w:rsid w:val="00F97742"/>
    <w:rsid w:val="00FA0225"/>
    <w:rsid w:val="00FA1F5D"/>
    <w:rsid w:val="00FA4C58"/>
    <w:rsid w:val="00FB0A26"/>
    <w:rsid w:val="00FB0D17"/>
    <w:rsid w:val="00FB2C5C"/>
    <w:rsid w:val="00FC74DD"/>
    <w:rsid w:val="00FD2784"/>
    <w:rsid w:val="00FD6490"/>
    <w:rsid w:val="00FE0F43"/>
    <w:rsid w:val="00FE1F54"/>
    <w:rsid w:val="00FE36D8"/>
    <w:rsid w:val="00FE3B55"/>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D6EB"/>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69547221">
      <w:bodyDiv w:val="1"/>
      <w:marLeft w:val="0"/>
      <w:marRight w:val="0"/>
      <w:marTop w:val="0"/>
      <w:marBottom w:val="0"/>
      <w:divBdr>
        <w:top w:val="none" w:sz="0" w:space="0" w:color="auto"/>
        <w:left w:val="none" w:sz="0" w:space="0" w:color="auto"/>
        <w:bottom w:val="none" w:sz="0" w:space="0" w:color="auto"/>
        <w:right w:val="none" w:sz="0" w:space="0" w:color="auto"/>
      </w:divBdr>
    </w:div>
    <w:div w:id="152062711">
      <w:bodyDiv w:val="1"/>
      <w:marLeft w:val="0"/>
      <w:marRight w:val="0"/>
      <w:marTop w:val="0"/>
      <w:marBottom w:val="0"/>
      <w:divBdr>
        <w:top w:val="none" w:sz="0" w:space="0" w:color="auto"/>
        <w:left w:val="none" w:sz="0" w:space="0" w:color="auto"/>
        <w:bottom w:val="none" w:sz="0" w:space="0" w:color="auto"/>
        <w:right w:val="none" w:sz="0" w:space="0" w:color="auto"/>
      </w:divBdr>
    </w:div>
    <w:div w:id="195386579">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3050">
      <w:bodyDiv w:val="1"/>
      <w:marLeft w:val="0"/>
      <w:marRight w:val="0"/>
      <w:marTop w:val="0"/>
      <w:marBottom w:val="0"/>
      <w:divBdr>
        <w:top w:val="none" w:sz="0" w:space="0" w:color="auto"/>
        <w:left w:val="none" w:sz="0" w:space="0" w:color="auto"/>
        <w:bottom w:val="none" w:sz="0" w:space="0" w:color="auto"/>
        <w:right w:val="none" w:sz="0" w:space="0" w:color="auto"/>
      </w:divBdr>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688600224">
      <w:bodyDiv w:val="1"/>
      <w:marLeft w:val="0"/>
      <w:marRight w:val="0"/>
      <w:marTop w:val="0"/>
      <w:marBottom w:val="0"/>
      <w:divBdr>
        <w:top w:val="none" w:sz="0" w:space="0" w:color="auto"/>
        <w:left w:val="none" w:sz="0" w:space="0" w:color="auto"/>
        <w:bottom w:val="none" w:sz="0" w:space="0" w:color="auto"/>
        <w:right w:val="none" w:sz="0" w:space="0" w:color="auto"/>
      </w:divBdr>
    </w:div>
    <w:div w:id="799955687">
      <w:bodyDiv w:val="1"/>
      <w:marLeft w:val="0"/>
      <w:marRight w:val="0"/>
      <w:marTop w:val="0"/>
      <w:marBottom w:val="0"/>
      <w:divBdr>
        <w:top w:val="none" w:sz="0" w:space="0" w:color="auto"/>
        <w:left w:val="none" w:sz="0" w:space="0" w:color="auto"/>
        <w:bottom w:val="none" w:sz="0" w:space="0" w:color="auto"/>
        <w:right w:val="none" w:sz="0" w:space="0" w:color="auto"/>
      </w:divBdr>
    </w:div>
    <w:div w:id="899708068">
      <w:bodyDiv w:val="1"/>
      <w:marLeft w:val="0"/>
      <w:marRight w:val="0"/>
      <w:marTop w:val="0"/>
      <w:marBottom w:val="0"/>
      <w:divBdr>
        <w:top w:val="none" w:sz="0" w:space="0" w:color="auto"/>
        <w:left w:val="none" w:sz="0" w:space="0" w:color="auto"/>
        <w:bottom w:val="none" w:sz="0" w:space="0" w:color="auto"/>
        <w:right w:val="none" w:sz="0" w:space="0" w:color="auto"/>
      </w:divBdr>
    </w:div>
    <w:div w:id="932085355">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805539093">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lemingcollege.ca/PDF/Sustainability/AssessingTheSustainabilityLearningOutcome_June2016.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20.png@01D39F4B.0B8BEF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68BA-A729-4806-98CC-634450AC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F6EB0813</Template>
  <TotalTime>362</TotalTime>
  <Pages>22</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Val Bishop</cp:lastModifiedBy>
  <cp:revision>58</cp:revision>
  <cp:lastPrinted>2015-10-28T18:57:00Z</cp:lastPrinted>
  <dcterms:created xsi:type="dcterms:W3CDTF">2018-02-09T20:08:00Z</dcterms:created>
  <dcterms:modified xsi:type="dcterms:W3CDTF">2018-08-31T17:28:00Z</dcterms:modified>
</cp:coreProperties>
</file>