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DF" w:rsidRPr="00671AA5" w:rsidRDefault="0050146F" w:rsidP="00EA4DDF">
      <w:pPr>
        <w:pStyle w:val="Header"/>
        <w:jc w:val="center"/>
        <w:rPr>
          <w:rFonts w:ascii="Verdana" w:hAnsi="Verdana" w:cs="Arial"/>
          <w:b/>
          <w:sz w:val="24"/>
          <w:szCs w:val="24"/>
          <w:lang w:val="en-CA"/>
        </w:rPr>
      </w:pPr>
      <w:r w:rsidRPr="00671AA5">
        <w:rPr>
          <w:rFonts w:ascii="Verdana" w:hAnsi="Verdana" w:cs="Arial"/>
          <w:b/>
          <w:sz w:val="24"/>
          <w:szCs w:val="24"/>
          <w:lang w:val="en-CA"/>
        </w:rPr>
        <w:t>Fibre</w:t>
      </w:r>
      <w:r w:rsidR="00A13956" w:rsidRPr="00671AA5">
        <w:rPr>
          <w:rFonts w:ascii="Verdana" w:hAnsi="Verdana" w:cs="Arial"/>
          <w:b/>
          <w:sz w:val="24"/>
          <w:szCs w:val="24"/>
          <w:lang w:val="en-CA"/>
        </w:rPr>
        <w:t xml:space="preserve"> Arts </w:t>
      </w:r>
      <w:r w:rsidR="0079656D" w:rsidRPr="00671AA5">
        <w:rPr>
          <w:rFonts w:ascii="Verdana" w:hAnsi="Verdana" w:cs="Arial"/>
          <w:b/>
          <w:sz w:val="24"/>
          <w:szCs w:val="24"/>
          <w:lang w:val="en-CA"/>
        </w:rPr>
        <w:t>Progr</w:t>
      </w:r>
      <w:r w:rsidR="00EA4DDF" w:rsidRPr="00671AA5">
        <w:rPr>
          <w:rFonts w:ascii="Verdana" w:hAnsi="Verdana" w:cs="Arial"/>
          <w:b/>
          <w:sz w:val="24"/>
          <w:szCs w:val="24"/>
          <w:lang w:val="en-CA"/>
        </w:rPr>
        <w:t xml:space="preserve">am Review </w:t>
      </w:r>
      <w:r w:rsidR="002016C1" w:rsidRPr="00671AA5">
        <w:rPr>
          <w:rFonts w:ascii="Verdana" w:hAnsi="Verdana" w:cs="Arial"/>
          <w:b/>
          <w:sz w:val="24"/>
          <w:szCs w:val="24"/>
          <w:lang w:val="en-CA"/>
        </w:rPr>
        <w:t xml:space="preserve">– </w:t>
      </w:r>
      <w:r w:rsidR="004417A3" w:rsidRPr="00671AA5">
        <w:rPr>
          <w:rFonts w:ascii="Verdana" w:hAnsi="Verdana" w:cs="Arial"/>
          <w:b/>
          <w:sz w:val="24"/>
          <w:szCs w:val="24"/>
          <w:lang w:val="en-CA"/>
        </w:rPr>
        <w:t>Conducted – May 9, 2013 (Presented at APDC April 2014)</w:t>
      </w:r>
    </w:p>
    <w:p w:rsidR="00A47E94" w:rsidRPr="00671AA5" w:rsidRDefault="00A47E94" w:rsidP="00EA4DDF">
      <w:pPr>
        <w:pStyle w:val="Header"/>
        <w:jc w:val="center"/>
        <w:rPr>
          <w:rFonts w:ascii="Verdana" w:hAnsi="Verdana" w:cs="Arial"/>
          <w:b/>
          <w:sz w:val="24"/>
          <w:szCs w:val="24"/>
          <w:lang w:val="en-CA"/>
        </w:rPr>
      </w:pP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The Fibre Arts Certificate </w:t>
      </w:r>
      <w:r w:rsidR="00BE09EF" w:rsidRPr="00671AA5">
        <w:rPr>
          <w:rFonts w:ascii="Verdana" w:hAnsi="Verdana" w:cs="Arial"/>
          <w:sz w:val="24"/>
          <w:szCs w:val="24"/>
          <w:lang w:val="en-CA" w:eastAsia="en-CA"/>
        </w:rPr>
        <w:t xml:space="preserve">(FAR) </w:t>
      </w:r>
      <w:r w:rsidRPr="00671AA5">
        <w:rPr>
          <w:rFonts w:ascii="Verdana" w:hAnsi="Verdana" w:cs="Arial"/>
          <w:sz w:val="24"/>
          <w:szCs w:val="24"/>
          <w:lang w:val="en-CA" w:eastAsia="en-CA"/>
        </w:rPr>
        <w:t>program was first launched in September of 200</w:t>
      </w:r>
      <w:r w:rsidR="00363BF8" w:rsidRPr="00671AA5">
        <w:rPr>
          <w:rFonts w:ascii="Verdana" w:hAnsi="Verdana" w:cs="Arial"/>
          <w:sz w:val="24"/>
          <w:szCs w:val="24"/>
          <w:lang w:val="en-CA" w:eastAsia="en-CA"/>
        </w:rPr>
        <w:t>4</w:t>
      </w:r>
      <w:r w:rsidRPr="00671AA5">
        <w:rPr>
          <w:rFonts w:ascii="Verdana" w:hAnsi="Verdana" w:cs="Arial"/>
          <w:sz w:val="24"/>
          <w:szCs w:val="24"/>
          <w:lang w:val="en-CA" w:eastAsia="en-CA"/>
        </w:rPr>
        <w:t xml:space="preserve"> as the final phase of expansion and complement for the full-time programming for the fall/winter seasons at Fleming College’s new facility at the Haliburton campus. Fibre courses had been a popular choice of the summer school courses that had only been offered part-time. After careful consideration by a committee comprised of Fibre Artists and educators, this program was Ministry approved as a one year Ontario College Certificate. It is also an equivalent to the studio semesters of the Visual and Creative Arts 2 year diploma. </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This intensive (two semesters in one) program continues to be delivered primarily Monday to Friday from 9am to 4:30pm with independent studio time available in the evenings for practicing skills, assignment completion, and creative experimentation. The fully equipped studio includes individual sewing station electrical supply, dye lab, silkscreen tables, darkroom and light table area. Our campus also includes a 32-station computer lab, and tools and safety equipment necessary for the delivery of the program. All Fibre Arts program faculty are professional artists who primarily support themselves with their</w:t>
      </w:r>
      <w:r w:rsidR="00214299">
        <w:rPr>
          <w:rFonts w:ascii="Verdana" w:hAnsi="Verdana" w:cs="Arial"/>
          <w:sz w:val="24"/>
          <w:szCs w:val="24"/>
          <w:lang w:val="en-CA" w:eastAsia="en-CA"/>
        </w:rPr>
        <w:t xml:space="preserve"> studio and teaching practices.</w:t>
      </w:r>
    </w:p>
    <w:p w:rsidR="00550078" w:rsidRDefault="00DA10B7"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T</w:t>
      </w:r>
      <w:r w:rsidR="00AB2832" w:rsidRPr="00671AA5">
        <w:rPr>
          <w:rFonts w:ascii="Verdana" w:hAnsi="Verdana" w:cs="Arial"/>
          <w:sz w:val="24"/>
          <w:szCs w:val="24"/>
          <w:lang w:val="en-CA" w:eastAsia="en-CA"/>
        </w:rPr>
        <w:t>here are two</w:t>
      </w:r>
      <w:r w:rsidR="0065065B" w:rsidRPr="00671AA5">
        <w:rPr>
          <w:rFonts w:ascii="Verdana" w:hAnsi="Verdana" w:cs="Arial"/>
          <w:sz w:val="24"/>
          <w:szCs w:val="24"/>
          <w:lang w:val="en-CA" w:eastAsia="en-CA"/>
        </w:rPr>
        <w:t xml:space="preserve"> other</w:t>
      </w:r>
      <w:r w:rsidR="00AB2832" w:rsidRPr="00671AA5">
        <w:rPr>
          <w:rFonts w:ascii="Verdana" w:hAnsi="Verdana" w:cs="Arial"/>
          <w:sz w:val="24"/>
          <w:szCs w:val="24"/>
          <w:lang w:val="en-CA" w:eastAsia="en-CA"/>
        </w:rPr>
        <w:t xml:space="preserve"> fibre programs available in </w:t>
      </w:r>
      <w:r w:rsidRPr="00671AA5">
        <w:rPr>
          <w:rFonts w:ascii="Verdana" w:hAnsi="Verdana" w:cs="Arial"/>
          <w:sz w:val="24"/>
          <w:szCs w:val="24"/>
          <w:lang w:val="en-CA" w:eastAsia="en-CA"/>
        </w:rPr>
        <w:t xml:space="preserve">Canada, one in </w:t>
      </w:r>
      <w:r w:rsidR="00363BF8" w:rsidRPr="00671AA5">
        <w:rPr>
          <w:rFonts w:ascii="Verdana" w:hAnsi="Verdana" w:cs="Arial"/>
          <w:sz w:val="24"/>
          <w:szCs w:val="24"/>
          <w:lang w:val="en-CA" w:eastAsia="en-CA"/>
        </w:rPr>
        <w:t>Selkirk</w:t>
      </w:r>
      <w:r w:rsidRPr="00671AA5">
        <w:rPr>
          <w:rFonts w:ascii="Verdana" w:hAnsi="Verdana" w:cs="Arial"/>
          <w:sz w:val="24"/>
          <w:szCs w:val="24"/>
          <w:lang w:val="en-CA" w:eastAsia="en-CA"/>
        </w:rPr>
        <w:t xml:space="preserve"> College</w:t>
      </w:r>
      <w:r w:rsidR="00363BF8" w:rsidRPr="00671AA5">
        <w:rPr>
          <w:rFonts w:ascii="Verdana" w:hAnsi="Verdana" w:cs="Arial"/>
          <w:sz w:val="24"/>
          <w:szCs w:val="24"/>
          <w:lang w:val="en-CA" w:eastAsia="en-CA"/>
        </w:rPr>
        <w:t>,</w:t>
      </w:r>
      <w:r w:rsidR="00671AA5" w:rsidRPr="00671AA5">
        <w:rPr>
          <w:rFonts w:ascii="Verdana" w:hAnsi="Verdana" w:cs="Arial"/>
          <w:sz w:val="24"/>
          <w:szCs w:val="24"/>
          <w:lang w:val="en-CA" w:eastAsia="en-CA"/>
        </w:rPr>
        <w:t xml:space="preserve"> BC at </w:t>
      </w:r>
      <w:r w:rsidR="00363BF8" w:rsidRPr="00671AA5">
        <w:rPr>
          <w:rFonts w:ascii="Verdana" w:hAnsi="Verdana" w:cs="Arial"/>
          <w:sz w:val="24"/>
          <w:szCs w:val="24"/>
          <w:lang w:val="en-CA" w:eastAsia="en-CA"/>
        </w:rPr>
        <w:t xml:space="preserve">the </w:t>
      </w:r>
      <w:proofErr w:type="spellStart"/>
      <w:r w:rsidR="00363BF8" w:rsidRPr="00671AA5">
        <w:rPr>
          <w:rFonts w:ascii="Verdana" w:hAnsi="Verdana" w:cs="Arial"/>
          <w:sz w:val="24"/>
          <w:szCs w:val="24"/>
          <w:lang w:val="en-CA" w:eastAsia="en-CA"/>
        </w:rPr>
        <w:t>Kootney</w:t>
      </w:r>
      <w:proofErr w:type="spellEnd"/>
      <w:r w:rsidR="00363BF8" w:rsidRPr="00671AA5">
        <w:rPr>
          <w:rFonts w:ascii="Verdana" w:hAnsi="Verdana" w:cs="Arial"/>
          <w:sz w:val="24"/>
          <w:szCs w:val="24"/>
          <w:lang w:val="en-CA" w:eastAsia="en-CA"/>
        </w:rPr>
        <w:t xml:space="preserve"> School of The Arts and one in </w:t>
      </w:r>
      <w:r w:rsidR="00AB2832" w:rsidRPr="00671AA5">
        <w:rPr>
          <w:rFonts w:ascii="Verdana" w:hAnsi="Verdana" w:cs="Arial"/>
          <w:sz w:val="24"/>
          <w:szCs w:val="24"/>
          <w:lang w:val="en-CA" w:eastAsia="en-CA"/>
        </w:rPr>
        <w:t>the Ontario College system</w:t>
      </w:r>
      <w:r w:rsidR="00363BF8" w:rsidRPr="00671AA5">
        <w:rPr>
          <w:rFonts w:ascii="Verdana" w:hAnsi="Verdana" w:cs="Arial"/>
          <w:sz w:val="24"/>
          <w:szCs w:val="24"/>
          <w:lang w:val="en-CA" w:eastAsia="en-CA"/>
        </w:rPr>
        <w:t xml:space="preserve"> (Sheridan</w:t>
      </w:r>
      <w:r w:rsidR="00B921FA" w:rsidRPr="00671AA5">
        <w:rPr>
          <w:rFonts w:ascii="Verdana" w:hAnsi="Verdana" w:cs="Arial"/>
          <w:sz w:val="24"/>
          <w:szCs w:val="24"/>
          <w:lang w:val="en-CA" w:eastAsia="en-CA"/>
        </w:rPr>
        <w:t xml:space="preserve"> College</w:t>
      </w:r>
      <w:r w:rsidR="00363BF8" w:rsidRPr="00671AA5">
        <w:rPr>
          <w:rFonts w:ascii="Verdana" w:hAnsi="Verdana" w:cs="Arial"/>
          <w:sz w:val="24"/>
          <w:szCs w:val="24"/>
          <w:lang w:val="en-CA" w:eastAsia="en-CA"/>
        </w:rPr>
        <w:t>)</w:t>
      </w:r>
      <w:r w:rsidRPr="00671AA5">
        <w:rPr>
          <w:rFonts w:ascii="Verdana" w:hAnsi="Verdana" w:cs="Arial"/>
          <w:sz w:val="24"/>
          <w:szCs w:val="24"/>
          <w:lang w:val="en-CA" w:eastAsia="en-CA"/>
        </w:rPr>
        <w:t>.  B</w:t>
      </w:r>
      <w:r w:rsidR="0065065B" w:rsidRPr="00671AA5">
        <w:rPr>
          <w:rFonts w:ascii="Verdana" w:hAnsi="Verdana" w:cs="Arial"/>
          <w:sz w:val="24"/>
          <w:szCs w:val="24"/>
          <w:lang w:val="en-CA" w:eastAsia="en-CA"/>
        </w:rPr>
        <w:t xml:space="preserve">oth </w:t>
      </w:r>
      <w:r w:rsidRPr="00671AA5">
        <w:rPr>
          <w:rFonts w:ascii="Verdana" w:hAnsi="Verdana" w:cs="Arial"/>
          <w:sz w:val="24"/>
          <w:szCs w:val="24"/>
          <w:lang w:val="en-CA" w:eastAsia="en-CA"/>
        </w:rPr>
        <w:t>college</w:t>
      </w:r>
      <w:r w:rsidR="00B921FA" w:rsidRPr="00671AA5">
        <w:rPr>
          <w:rFonts w:ascii="Verdana" w:hAnsi="Verdana" w:cs="Arial"/>
          <w:sz w:val="24"/>
          <w:szCs w:val="24"/>
          <w:lang w:val="en-CA" w:eastAsia="en-CA"/>
        </w:rPr>
        <w:t>s</w:t>
      </w:r>
      <w:r w:rsidRPr="00671AA5">
        <w:rPr>
          <w:rFonts w:ascii="Verdana" w:hAnsi="Verdana" w:cs="Arial"/>
          <w:sz w:val="24"/>
          <w:szCs w:val="24"/>
          <w:lang w:val="en-CA" w:eastAsia="en-CA"/>
        </w:rPr>
        <w:t xml:space="preserve"> </w:t>
      </w:r>
      <w:r w:rsidR="00AB2832" w:rsidRPr="00671AA5">
        <w:rPr>
          <w:rFonts w:ascii="Verdana" w:hAnsi="Verdana" w:cs="Arial"/>
          <w:sz w:val="24"/>
          <w:szCs w:val="24"/>
          <w:lang w:val="en-CA" w:eastAsia="en-CA"/>
        </w:rPr>
        <w:t>offe</w:t>
      </w:r>
      <w:r w:rsidR="0065065B" w:rsidRPr="00671AA5">
        <w:rPr>
          <w:rFonts w:ascii="Verdana" w:hAnsi="Verdana" w:cs="Arial"/>
          <w:sz w:val="24"/>
          <w:szCs w:val="24"/>
          <w:lang w:val="en-CA" w:eastAsia="en-CA"/>
        </w:rPr>
        <w:t>r</w:t>
      </w:r>
      <w:r w:rsidR="00AB2832" w:rsidRPr="00671AA5">
        <w:rPr>
          <w:rFonts w:ascii="Verdana" w:hAnsi="Verdana" w:cs="Arial"/>
          <w:sz w:val="24"/>
          <w:szCs w:val="24"/>
          <w:lang w:val="en-CA" w:eastAsia="en-CA"/>
        </w:rPr>
        <w:t xml:space="preserve"> </w:t>
      </w:r>
      <w:r w:rsidR="0065065B" w:rsidRPr="00671AA5">
        <w:rPr>
          <w:rFonts w:ascii="Verdana" w:hAnsi="Verdana" w:cs="Arial"/>
          <w:sz w:val="24"/>
          <w:szCs w:val="24"/>
          <w:lang w:val="en-CA" w:eastAsia="en-CA"/>
        </w:rPr>
        <w:t xml:space="preserve">longer programs </w:t>
      </w:r>
      <w:r w:rsidRPr="00671AA5">
        <w:rPr>
          <w:rFonts w:ascii="Verdana" w:hAnsi="Verdana" w:cs="Arial"/>
          <w:sz w:val="24"/>
          <w:szCs w:val="24"/>
          <w:lang w:val="en-CA" w:eastAsia="en-CA"/>
        </w:rPr>
        <w:t xml:space="preserve">with </w:t>
      </w:r>
      <w:r w:rsidR="0065065B" w:rsidRPr="00671AA5">
        <w:rPr>
          <w:rFonts w:ascii="Verdana" w:hAnsi="Verdana" w:cs="Arial"/>
          <w:sz w:val="24"/>
          <w:szCs w:val="24"/>
          <w:lang w:val="en-CA" w:eastAsia="en-CA"/>
        </w:rPr>
        <w:t>more detailed programming</w:t>
      </w:r>
      <w:r w:rsidR="00AB2832" w:rsidRPr="00671AA5">
        <w:rPr>
          <w:rFonts w:ascii="Verdana" w:hAnsi="Verdana" w:cs="Arial"/>
          <w:sz w:val="24"/>
          <w:szCs w:val="24"/>
          <w:lang w:val="en-CA" w:eastAsia="en-CA"/>
        </w:rPr>
        <w:t xml:space="preserve">. </w:t>
      </w:r>
      <w:r w:rsidR="00166FA7">
        <w:rPr>
          <w:rFonts w:ascii="Verdana" w:hAnsi="Verdana" w:cs="Arial"/>
          <w:sz w:val="24"/>
          <w:szCs w:val="24"/>
          <w:lang w:val="en-CA" w:eastAsia="en-CA"/>
        </w:rPr>
        <w:t xml:space="preserve">Sheridan offers both a 3 and 4 year textile program of 8 semesters per year.  </w:t>
      </w:r>
    </w:p>
    <w:p w:rsidR="00B921FA"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Fleming College receives 1</w:t>
      </w:r>
      <w:r w:rsidR="00671AA5" w:rsidRPr="00671AA5">
        <w:rPr>
          <w:rFonts w:ascii="Verdana" w:hAnsi="Verdana" w:cs="Arial"/>
          <w:sz w:val="24"/>
          <w:szCs w:val="24"/>
          <w:lang w:val="en-CA" w:eastAsia="en-CA"/>
        </w:rPr>
        <w:t>2</w:t>
      </w:r>
      <w:r w:rsidRPr="00671AA5">
        <w:rPr>
          <w:rFonts w:ascii="Verdana" w:hAnsi="Verdana" w:cs="Arial"/>
          <w:sz w:val="24"/>
          <w:szCs w:val="24"/>
          <w:lang w:val="en-CA" w:eastAsia="en-CA"/>
        </w:rPr>
        <w:t>-</w:t>
      </w:r>
      <w:r w:rsidR="00671AA5" w:rsidRPr="00671AA5">
        <w:rPr>
          <w:rFonts w:ascii="Verdana" w:hAnsi="Verdana" w:cs="Arial"/>
          <w:sz w:val="24"/>
          <w:szCs w:val="24"/>
          <w:lang w:val="en-CA" w:eastAsia="en-CA"/>
        </w:rPr>
        <w:t>30</w:t>
      </w:r>
      <w:r w:rsidRPr="00671AA5">
        <w:rPr>
          <w:rFonts w:ascii="Verdana" w:hAnsi="Verdana" w:cs="Arial"/>
          <w:sz w:val="24"/>
          <w:szCs w:val="24"/>
          <w:lang w:val="en-CA" w:eastAsia="en-CA"/>
        </w:rPr>
        <w:t xml:space="preserve"> applicants to the program annually, with </w:t>
      </w:r>
      <w:r w:rsidR="00BE09EF" w:rsidRPr="00671AA5">
        <w:rPr>
          <w:rFonts w:ascii="Verdana" w:hAnsi="Verdana" w:cs="Arial"/>
          <w:sz w:val="24"/>
          <w:szCs w:val="24"/>
          <w:lang w:val="en-CA" w:eastAsia="en-CA"/>
        </w:rPr>
        <w:t xml:space="preserve">an average of </w:t>
      </w:r>
      <w:r w:rsidR="00DA10B7" w:rsidRPr="00671AA5">
        <w:rPr>
          <w:rFonts w:ascii="Verdana" w:hAnsi="Verdana" w:cs="Arial"/>
          <w:sz w:val="24"/>
          <w:szCs w:val="24"/>
          <w:lang w:val="en-CA" w:eastAsia="en-CA"/>
        </w:rPr>
        <w:t xml:space="preserve">6 - </w:t>
      </w:r>
      <w:r w:rsidR="00BE09EF" w:rsidRPr="00671AA5">
        <w:rPr>
          <w:rFonts w:ascii="Verdana" w:hAnsi="Verdana" w:cs="Arial"/>
          <w:sz w:val="24"/>
          <w:szCs w:val="24"/>
          <w:lang w:val="en-CA" w:eastAsia="en-CA"/>
        </w:rPr>
        <w:t>7 students registering annually</w:t>
      </w:r>
      <w:r w:rsidR="00DA10B7" w:rsidRPr="00671AA5">
        <w:rPr>
          <w:rFonts w:ascii="Verdana" w:hAnsi="Verdana" w:cs="Arial"/>
          <w:sz w:val="24"/>
          <w:szCs w:val="24"/>
          <w:lang w:val="en-CA" w:eastAsia="en-CA"/>
        </w:rPr>
        <w:t xml:space="preserve"> over the past 5 years</w:t>
      </w:r>
      <w:r w:rsidR="00BE09EF" w:rsidRPr="00671AA5">
        <w:rPr>
          <w:rFonts w:ascii="Verdana" w:hAnsi="Verdana" w:cs="Arial"/>
          <w:sz w:val="24"/>
          <w:szCs w:val="24"/>
          <w:lang w:val="en-CA" w:eastAsia="en-CA"/>
        </w:rPr>
        <w:t xml:space="preserve">.  </w:t>
      </w:r>
      <w:r w:rsidR="00671AA5" w:rsidRPr="00671AA5">
        <w:rPr>
          <w:rFonts w:ascii="Verdana" w:hAnsi="Verdana" w:cs="Arial"/>
          <w:sz w:val="24"/>
          <w:szCs w:val="24"/>
        </w:rPr>
        <w:t>There has been a steady and significance increase in the satisfaction with the program over the past 5 years (it has grown from 67% in 2009 to 86% in 2013 which is a testament to the hard work and changes that have been made in the program over the past 5 years.   At the same time there has been a decrease in the overall applications and enrollment.</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With the launch of the full-time VCA diploma in 2008, most candidates now select certificate programs as their area of studio specialization. As the diploma enrolment continues to grow, the Fibre Arts certificate will need to support those students by providing increased opportunities for exploration and creativity, so that they may choose pathways that are appropriate for their learning needs.</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lastRenderedPageBreak/>
        <w:t xml:space="preserve">As a first step in the review, faculty, curriculum experts, and campus administration joined together to provide input by reviewing feedback notes, the original program aim and outcomes, current delivery, learning gaps and the strategic direction of the campus. End of semester discussions with faculty and students have provided a safe environment to critically assess their experiences in this program and identify its strengths and weaknesses. </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The program review which included feedback from faculty, students and technical staff, identified a comprehensive program, exploring the many aspects of fibre arts in a short amount of time. The content of the program is strong in depth and breadth for a foundation program, however the order of curriculum delivery needs to be re-organized into a linear order appropriate to student learning while creating a balance between theory and project work. We also identified that the amount of time allocated to certain processes was out of balance with the amount of time allocated to project work. </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This review has afforded the opportunity to rebalance the curriculum to include additional time for project work as determined by the faculty team and graduate feedback. The faculty have been included and empowered by the renewal process and have expressed interest in taking part in the delivery of the revised fibre arts certificate program.</w:t>
      </w:r>
    </w:p>
    <w:p w:rsidR="00AB2832" w:rsidRPr="00671AA5" w:rsidRDefault="00AB2832" w:rsidP="00AB2832">
      <w:pPr>
        <w:spacing w:before="100" w:beforeAutospacing="1" w:after="100" w:afterAutospacing="1"/>
        <w:rPr>
          <w:rFonts w:ascii="Verdana" w:hAnsi="Verdana"/>
          <w:sz w:val="24"/>
          <w:szCs w:val="24"/>
          <w:lang w:val="en-CA" w:eastAsia="en-CA"/>
        </w:rPr>
      </w:pPr>
    </w:p>
    <w:tbl>
      <w:tblPr>
        <w:tblW w:w="130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6"/>
        <w:gridCol w:w="2722"/>
        <w:gridCol w:w="3938"/>
        <w:gridCol w:w="26"/>
        <w:gridCol w:w="2241"/>
        <w:gridCol w:w="4109"/>
        <w:gridCol w:w="29"/>
      </w:tblGrid>
      <w:tr w:rsidR="000715B2" w:rsidRPr="00671AA5" w:rsidTr="00010B99">
        <w:trPr>
          <w:gridAfter w:val="1"/>
          <w:wAfter w:w="29" w:type="dxa"/>
          <w:tblHeader/>
        </w:trPr>
        <w:tc>
          <w:tcPr>
            <w:tcW w:w="2728" w:type="dxa"/>
            <w:gridSpan w:val="2"/>
            <w:shd w:val="clear" w:color="auto" w:fill="DBE5F1" w:themeFill="accent1" w:themeFillTint="33"/>
            <w:vAlign w:val="center"/>
          </w:tcPr>
          <w:p w:rsidR="000715B2" w:rsidRPr="00671AA5" w:rsidRDefault="002B7832" w:rsidP="00010B99">
            <w:pPr>
              <w:pStyle w:val="Header"/>
              <w:jc w:val="right"/>
              <w:rPr>
                <w:rFonts w:ascii="Verdana" w:hAnsi="Verdana" w:cs="Arial"/>
                <w:b/>
                <w:sz w:val="24"/>
                <w:szCs w:val="24"/>
                <w:lang w:val="en-CA"/>
              </w:rPr>
            </w:pPr>
            <w:r w:rsidRPr="00671AA5">
              <w:rPr>
                <w:rFonts w:ascii="Verdana" w:hAnsi="Verdana" w:cs="Arial"/>
                <w:sz w:val="24"/>
                <w:szCs w:val="24"/>
                <w:lang w:val="en-CA"/>
              </w:rPr>
              <w:br w:type="page"/>
            </w:r>
            <w:r w:rsidR="00A47E94" w:rsidRPr="00671AA5">
              <w:rPr>
                <w:rFonts w:ascii="Verdana" w:hAnsi="Verdana" w:cs="Arial"/>
                <w:sz w:val="24"/>
                <w:szCs w:val="24"/>
                <w:lang w:val="en-CA"/>
              </w:rPr>
              <w:br w:type="page"/>
            </w:r>
            <w:r w:rsidR="000715B2" w:rsidRPr="00671AA5">
              <w:rPr>
                <w:rFonts w:ascii="Verdana" w:hAnsi="Verdana" w:cs="Arial"/>
                <w:b/>
                <w:sz w:val="24"/>
                <w:szCs w:val="24"/>
                <w:lang w:val="en-CA"/>
              </w:rPr>
              <w:t xml:space="preserve">Program Coordinator:  </w:t>
            </w:r>
          </w:p>
        </w:tc>
        <w:tc>
          <w:tcPr>
            <w:tcW w:w="3938" w:type="dxa"/>
            <w:shd w:val="clear" w:color="auto" w:fill="DBE5F1" w:themeFill="accent1" w:themeFillTint="33"/>
            <w:vAlign w:val="center"/>
          </w:tcPr>
          <w:p w:rsidR="000715B2" w:rsidRPr="00671AA5" w:rsidRDefault="000715B2" w:rsidP="00010B99">
            <w:pPr>
              <w:pStyle w:val="Header"/>
              <w:jc w:val="right"/>
              <w:rPr>
                <w:rFonts w:ascii="Verdana" w:hAnsi="Verdana" w:cs="Arial"/>
                <w:b/>
                <w:sz w:val="24"/>
                <w:szCs w:val="24"/>
                <w:lang w:val="en-CA"/>
              </w:rPr>
            </w:pPr>
          </w:p>
          <w:p w:rsidR="009668DC" w:rsidRPr="00671AA5" w:rsidRDefault="008F07EA" w:rsidP="00010B99">
            <w:pPr>
              <w:pStyle w:val="Header"/>
              <w:jc w:val="right"/>
              <w:rPr>
                <w:rFonts w:ascii="Verdana" w:hAnsi="Verdana" w:cs="Arial"/>
                <w:b/>
                <w:sz w:val="24"/>
                <w:szCs w:val="24"/>
                <w:lang w:val="en-CA"/>
              </w:rPr>
            </w:pPr>
            <w:r w:rsidRPr="00671AA5">
              <w:rPr>
                <w:rFonts w:ascii="Verdana" w:hAnsi="Verdana" w:cs="Arial"/>
                <w:b/>
                <w:sz w:val="24"/>
                <w:szCs w:val="24"/>
                <w:lang w:val="en-CA"/>
              </w:rPr>
              <w:t>Jennifer Bain</w:t>
            </w:r>
          </w:p>
        </w:tc>
        <w:tc>
          <w:tcPr>
            <w:tcW w:w="2267" w:type="dxa"/>
            <w:gridSpan w:val="2"/>
            <w:shd w:val="clear" w:color="auto" w:fill="DBE5F1" w:themeFill="accent1" w:themeFillTint="33"/>
            <w:vAlign w:val="center"/>
          </w:tcPr>
          <w:p w:rsidR="000715B2" w:rsidRPr="00671AA5" w:rsidRDefault="000715B2" w:rsidP="00010B99">
            <w:pPr>
              <w:pStyle w:val="Header"/>
              <w:jc w:val="right"/>
              <w:rPr>
                <w:rFonts w:ascii="Verdana" w:hAnsi="Verdana" w:cs="Arial"/>
                <w:b/>
                <w:sz w:val="24"/>
                <w:szCs w:val="24"/>
                <w:lang w:val="en-CA"/>
              </w:rPr>
            </w:pPr>
            <w:r w:rsidRPr="00671AA5">
              <w:rPr>
                <w:rFonts w:ascii="Verdana" w:hAnsi="Verdana" w:cs="Arial"/>
                <w:b/>
                <w:sz w:val="24"/>
                <w:szCs w:val="24"/>
                <w:lang w:val="en-CA"/>
              </w:rPr>
              <w:t>School:</w:t>
            </w:r>
          </w:p>
        </w:tc>
        <w:tc>
          <w:tcPr>
            <w:tcW w:w="4109" w:type="dxa"/>
            <w:shd w:val="clear" w:color="auto" w:fill="DBE5F1" w:themeFill="accent1" w:themeFillTint="33"/>
            <w:vAlign w:val="center"/>
          </w:tcPr>
          <w:p w:rsidR="000715B2" w:rsidRPr="00671AA5" w:rsidRDefault="008F07EA" w:rsidP="00010B99">
            <w:pPr>
              <w:pStyle w:val="Header"/>
              <w:jc w:val="right"/>
              <w:rPr>
                <w:rFonts w:ascii="Verdana" w:hAnsi="Verdana" w:cs="Arial"/>
                <w:b/>
                <w:sz w:val="24"/>
                <w:szCs w:val="24"/>
                <w:lang w:val="en-CA"/>
              </w:rPr>
            </w:pPr>
            <w:r w:rsidRPr="00671AA5">
              <w:rPr>
                <w:rFonts w:ascii="Verdana" w:hAnsi="Verdana" w:cs="Arial"/>
                <w:b/>
                <w:sz w:val="24"/>
                <w:szCs w:val="24"/>
                <w:lang w:val="en-CA"/>
              </w:rPr>
              <w:t>HSTA</w:t>
            </w:r>
          </w:p>
        </w:tc>
      </w:tr>
      <w:tr w:rsidR="000715B2" w:rsidRPr="00671AA5" w:rsidTr="00010B99">
        <w:trPr>
          <w:gridAfter w:val="1"/>
          <w:wAfter w:w="29" w:type="dxa"/>
          <w:tblHeader/>
        </w:trPr>
        <w:tc>
          <w:tcPr>
            <w:tcW w:w="2728" w:type="dxa"/>
            <w:gridSpan w:val="2"/>
            <w:shd w:val="clear" w:color="auto" w:fill="DBE5F1" w:themeFill="accent1" w:themeFillTint="33"/>
            <w:vAlign w:val="center"/>
          </w:tcPr>
          <w:p w:rsidR="000715B2" w:rsidRPr="00671AA5" w:rsidRDefault="000715B2" w:rsidP="00010B99">
            <w:pPr>
              <w:pStyle w:val="Header"/>
              <w:jc w:val="right"/>
              <w:rPr>
                <w:rFonts w:ascii="Verdana" w:hAnsi="Verdana" w:cs="Arial"/>
                <w:b/>
                <w:sz w:val="24"/>
                <w:szCs w:val="24"/>
                <w:lang w:val="en-CA"/>
              </w:rPr>
            </w:pPr>
            <w:r w:rsidRPr="00671AA5">
              <w:rPr>
                <w:rFonts w:ascii="Verdana" w:hAnsi="Verdana" w:cs="Arial"/>
                <w:b/>
                <w:sz w:val="24"/>
                <w:szCs w:val="24"/>
                <w:lang w:val="en-CA"/>
              </w:rPr>
              <w:t>Program Code:</w:t>
            </w:r>
          </w:p>
        </w:tc>
        <w:tc>
          <w:tcPr>
            <w:tcW w:w="3938" w:type="dxa"/>
            <w:shd w:val="clear" w:color="auto" w:fill="DBE5F1" w:themeFill="accent1" w:themeFillTint="33"/>
            <w:vAlign w:val="center"/>
          </w:tcPr>
          <w:p w:rsidR="000715B2" w:rsidRPr="00671AA5" w:rsidRDefault="002B40A0" w:rsidP="00010B99">
            <w:pPr>
              <w:pStyle w:val="Header"/>
              <w:jc w:val="right"/>
              <w:rPr>
                <w:rFonts w:ascii="Verdana" w:hAnsi="Verdana" w:cs="Arial"/>
                <w:b/>
                <w:sz w:val="24"/>
                <w:szCs w:val="24"/>
                <w:lang w:val="en-CA"/>
              </w:rPr>
            </w:pPr>
            <w:r w:rsidRPr="00671AA5">
              <w:rPr>
                <w:rFonts w:ascii="Verdana" w:hAnsi="Verdana" w:cs="Arial"/>
                <w:b/>
                <w:sz w:val="24"/>
                <w:szCs w:val="24"/>
                <w:lang w:val="en-CA"/>
              </w:rPr>
              <w:t>FAR</w:t>
            </w:r>
          </w:p>
          <w:p w:rsidR="009668DC" w:rsidRPr="00671AA5" w:rsidRDefault="009668DC" w:rsidP="00010B99">
            <w:pPr>
              <w:pStyle w:val="Header"/>
              <w:jc w:val="right"/>
              <w:rPr>
                <w:rFonts w:ascii="Verdana" w:hAnsi="Verdana" w:cs="Arial"/>
                <w:b/>
                <w:sz w:val="24"/>
                <w:szCs w:val="24"/>
                <w:lang w:val="en-CA"/>
              </w:rPr>
            </w:pPr>
          </w:p>
        </w:tc>
        <w:tc>
          <w:tcPr>
            <w:tcW w:w="2267" w:type="dxa"/>
            <w:gridSpan w:val="2"/>
            <w:shd w:val="clear" w:color="auto" w:fill="DBE5F1" w:themeFill="accent1" w:themeFillTint="33"/>
            <w:vAlign w:val="center"/>
          </w:tcPr>
          <w:p w:rsidR="000715B2" w:rsidRPr="00671AA5" w:rsidRDefault="000715B2" w:rsidP="00010B99">
            <w:pPr>
              <w:pStyle w:val="Header"/>
              <w:jc w:val="right"/>
              <w:rPr>
                <w:rFonts w:ascii="Verdana" w:hAnsi="Verdana" w:cs="Arial"/>
                <w:b/>
                <w:sz w:val="24"/>
                <w:szCs w:val="24"/>
                <w:lang w:val="en-CA"/>
              </w:rPr>
            </w:pPr>
            <w:r w:rsidRPr="00671AA5">
              <w:rPr>
                <w:rFonts w:ascii="Verdana" w:hAnsi="Verdana" w:cs="Arial"/>
                <w:b/>
                <w:sz w:val="24"/>
                <w:szCs w:val="24"/>
                <w:lang w:val="en-CA"/>
              </w:rPr>
              <w:t>Date Completed:</w:t>
            </w:r>
          </w:p>
        </w:tc>
        <w:tc>
          <w:tcPr>
            <w:tcW w:w="4109" w:type="dxa"/>
            <w:shd w:val="clear" w:color="auto" w:fill="DBE5F1" w:themeFill="accent1" w:themeFillTint="33"/>
            <w:vAlign w:val="center"/>
          </w:tcPr>
          <w:p w:rsidR="000715B2" w:rsidRPr="00671AA5" w:rsidRDefault="008F07EA" w:rsidP="00010B99">
            <w:pPr>
              <w:pStyle w:val="Header"/>
              <w:jc w:val="right"/>
              <w:rPr>
                <w:rFonts w:ascii="Verdana" w:hAnsi="Verdana" w:cs="Arial"/>
                <w:b/>
                <w:sz w:val="24"/>
                <w:szCs w:val="24"/>
                <w:lang w:val="en-CA"/>
              </w:rPr>
            </w:pPr>
            <w:r w:rsidRPr="00671AA5">
              <w:rPr>
                <w:rFonts w:ascii="Verdana" w:hAnsi="Verdana" w:cs="Arial"/>
                <w:b/>
                <w:sz w:val="24"/>
                <w:szCs w:val="24"/>
                <w:lang w:val="en-CA"/>
              </w:rPr>
              <w:t>Ongoing Fall 2012</w:t>
            </w:r>
          </w:p>
        </w:tc>
      </w:tr>
      <w:tr w:rsidR="000715B2" w:rsidRPr="00671AA5" w:rsidTr="00010B99">
        <w:trPr>
          <w:gridAfter w:val="1"/>
          <w:wAfter w:w="29" w:type="dxa"/>
          <w:tblHeader/>
        </w:trPr>
        <w:tc>
          <w:tcPr>
            <w:tcW w:w="2728" w:type="dxa"/>
            <w:gridSpan w:val="2"/>
            <w:shd w:val="clear" w:color="auto" w:fill="DBE5F1" w:themeFill="accent1" w:themeFillTint="33"/>
            <w:vAlign w:val="center"/>
          </w:tcPr>
          <w:p w:rsidR="000715B2" w:rsidRPr="00671AA5" w:rsidRDefault="000715B2" w:rsidP="00010B99">
            <w:pPr>
              <w:pStyle w:val="Header"/>
              <w:jc w:val="right"/>
              <w:rPr>
                <w:rFonts w:ascii="Verdana" w:hAnsi="Verdana" w:cs="Arial"/>
                <w:b/>
                <w:sz w:val="24"/>
                <w:szCs w:val="24"/>
                <w:lang w:val="en-CA"/>
              </w:rPr>
            </w:pPr>
            <w:r w:rsidRPr="00671AA5">
              <w:rPr>
                <w:rFonts w:ascii="Verdana" w:hAnsi="Verdana" w:cs="Arial"/>
                <w:b/>
                <w:sz w:val="24"/>
                <w:szCs w:val="24"/>
                <w:lang w:val="en-CA"/>
              </w:rPr>
              <w:t xml:space="preserve">Program Name:  </w:t>
            </w:r>
          </w:p>
        </w:tc>
        <w:tc>
          <w:tcPr>
            <w:tcW w:w="10314" w:type="dxa"/>
            <w:gridSpan w:val="4"/>
            <w:shd w:val="clear" w:color="auto" w:fill="DBE5F1" w:themeFill="accent1" w:themeFillTint="33"/>
            <w:vAlign w:val="center"/>
          </w:tcPr>
          <w:p w:rsidR="000715B2" w:rsidRPr="00671AA5" w:rsidRDefault="000715B2" w:rsidP="00010B99">
            <w:pPr>
              <w:pStyle w:val="Header"/>
              <w:jc w:val="right"/>
              <w:rPr>
                <w:rFonts w:ascii="Verdana" w:hAnsi="Verdana" w:cs="Arial"/>
                <w:b/>
                <w:sz w:val="24"/>
                <w:szCs w:val="24"/>
                <w:lang w:val="en-CA"/>
              </w:rPr>
            </w:pPr>
          </w:p>
          <w:p w:rsidR="009668DC" w:rsidRPr="00671AA5" w:rsidRDefault="002B40A0" w:rsidP="00010B99">
            <w:pPr>
              <w:pStyle w:val="Header"/>
              <w:jc w:val="right"/>
              <w:rPr>
                <w:rFonts w:ascii="Verdana" w:hAnsi="Verdana" w:cs="Arial"/>
                <w:b/>
                <w:sz w:val="24"/>
                <w:szCs w:val="24"/>
                <w:lang w:val="en-CA"/>
              </w:rPr>
            </w:pPr>
            <w:r w:rsidRPr="00671AA5">
              <w:rPr>
                <w:rFonts w:ascii="Verdana" w:hAnsi="Verdana" w:cs="Arial"/>
                <w:b/>
                <w:sz w:val="24"/>
                <w:szCs w:val="24"/>
                <w:lang w:val="en-CA"/>
              </w:rPr>
              <w:t>Fibre</w:t>
            </w:r>
            <w:r w:rsidR="008F07EA" w:rsidRPr="00671AA5">
              <w:rPr>
                <w:rFonts w:ascii="Verdana" w:hAnsi="Verdana" w:cs="Arial"/>
                <w:b/>
                <w:sz w:val="24"/>
                <w:szCs w:val="24"/>
                <w:lang w:val="en-CA"/>
              </w:rPr>
              <w:t xml:space="preserve"> Arts</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C0C0C0"/>
            <w:tcMar>
              <w:top w:w="113" w:type="dxa"/>
              <w:bottom w:w="113" w:type="dxa"/>
            </w:tcMar>
          </w:tcPr>
          <w:p w:rsidR="00EA4DDF" w:rsidRPr="00671AA5" w:rsidRDefault="000715B2" w:rsidP="00AB5A30">
            <w:pPr>
              <w:rPr>
                <w:rFonts w:ascii="Verdana" w:hAnsi="Verdana" w:cs="Arial"/>
                <w:b/>
                <w:sz w:val="24"/>
                <w:szCs w:val="24"/>
              </w:rPr>
            </w:pPr>
            <w:r w:rsidRPr="00671AA5">
              <w:rPr>
                <w:rFonts w:ascii="Verdana" w:hAnsi="Verdana" w:cs="Arial"/>
                <w:b/>
                <w:sz w:val="24"/>
                <w:szCs w:val="24"/>
              </w:rPr>
              <w:t>In</w:t>
            </w:r>
            <w:r w:rsidR="00EA4DDF" w:rsidRPr="00671AA5">
              <w:rPr>
                <w:rFonts w:ascii="Verdana" w:hAnsi="Verdana" w:cs="Arial"/>
                <w:b/>
                <w:sz w:val="24"/>
                <w:szCs w:val="24"/>
              </w:rPr>
              <w:t>dicator</w:t>
            </w:r>
          </w:p>
          <w:p w:rsidR="00EA4DDF" w:rsidRPr="00671AA5" w:rsidRDefault="00EA4DDF" w:rsidP="00AB5A30">
            <w:pPr>
              <w:rPr>
                <w:rFonts w:ascii="Verdana" w:hAnsi="Verdana" w:cs="Arial"/>
                <w:b/>
                <w:sz w:val="24"/>
                <w:szCs w:val="24"/>
              </w:rPr>
            </w:pPr>
          </w:p>
          <w:p w:rsidR="00EA4DDF" w:rsidRPr="00671AA5" w:rsidRDefault="00EA4DDF" w:rsidP="00AB5A30">
            <w:pPr>
              <w:rPr>
                <w:rFonts w:ascii="Verdana" w:hAnsi="Verdana" w:cs="Arial"/>
                <w:b/>
                <w:sz w:val="24"/>
                <w:szCs w:val="24"/>
              </w:rPr>
            </w:pPr>
            <w:r w:rsidRPr="00671AA5">
              <w:rPr>
                <w:rFonts w:ascii="Verdana" w:hAnsi="Verdana" w:cs="Arial"/>
                <w:b/>
                <w:sz w:val="24"/>
                <w:szCs w:val="24"/>
              </w:rPr>
              <w:t>1.0 Industry Trends</w:t>
            </w:r>
          </w:p>
        </w:tc>
        <w:tc>
          <w:tcPr>
            <w:tcW w:w="6350" w:type="dxa"/>
            <w:gridSpan w:val="2"/>
            <w:shd w:val="clear" w:color="auto" w:fill="C0C0C0"/>
            <w:tcMar>
              <w:top w:w="113" w:type="dxa"/>
              <w:bottom w:w="113" w:type="dxa"/>
            </w:tcMar>
          </w:tcPr>
          <w:p w:rsidR="00EA4DDF" w:rsidRPr="00671AA5" w:rsidRDefault="00EA4DDF" w:rsidP="00AB5A30">
            <w:pPr>
              <w:rPr>
                <w:rFonts w:ascii="Verdana" w:hAnsi="Verdana" w:cs="Arial"/>
                <w:b/>
                <w:sz w:val="24"/>
                <w:szCs w:val="24"/>
              </w:rPr>
            </w:pPr>
          </w:p>
          <w:p w:rsidR="00EA4DDF" w:rsidRPr="00671AA5" w:rsidRDefault="00EA4DDF" w:rsidP="00AB5A30">
            <w:pPr>
              <w:rPr>
                <w:rFonts w:ascii="Verdana" w:hAnsi="Verdana" w:cs="Arial"/>
                <w:b/>
                <w:sz w:val="24"/>
                <w:szCs w:val="24"/>
              </w:rPr>
            </w:pPr>
          </w:p>
          <w:p w:rsidR="00EA4DDF" w:rsidRPr="00671AA5" w:rsidRDefault="00EA4DDF" w:rsidP="00AB5A30">
            <w:pPr>
              <w:rPr>
                <w:rFonts w:ascii="Verdana" w:hAnsi="Verdana" w:cs="Arial"/>
                <w:b/>
                <w:sz w:val="24"/>
                <w:szCs w:val="24"/>
              </w:rPr>
            </w:pPr>
            <w:r w:rsidRPr="00671AA5">
              <w:rPr>
                <w:rFonts w:ascii="Verdana" w:hAnsi="Verdana" w:cs="Arial"/>
                <w:b/>
                <w:sz w:val="24"/>
                <w:szCs w:val="24"/>
              </w:rPr>
              <w:t>Summary</w:t>
            </w:r>
            <w:r w:rsidRPr="00671AA5">
              <w:rPr>
                <w:rFonts w:ascii="Verdana" w:hAnsi="Verdana" w:cs="Arial"/>
                <w:b/>
                <w:sz w:val="24"/>
                <w:szCs w:val="24"/>
                <w:lang w:val="en-CA"/>
              </w:rPr>
              <w:t xml:space="preserve"> of Key Findings</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EA4DDF" w:rsidRPr="00671AA5" w:rsidRDefault="00EA4DDF" w:rsidP="00AB5A30">
            <w:pPr>
              <w:rPr>
                <w:rFonts w:ascii="Verdana" w:hAnsi="Verdana" w:cs="Arial"/>
                <w:b/>
                <w:bCs/>
                <w:sz w:val="24"/>
                <w:szCs w:val="24"/>
              </w:rPr>
            </w:pPr>
            <w:r w:rsidRPr="00671AA5">
              <w:rPr>
                <w:rFonts w:ascii="Verdana" w:hAnsi="Verdana" w:cs="Arial"/>
                <w:b/>
                <w:bCs/>
                <w:sz w:val="24"/>
                <w:szCs w:val="24"/>
              </w:rPr>
              <w:t xml:space="preserve">1.1 </w:t>
            </w:r>
            <w:proofErr w:type="spellStart"/>
            <w:r w:rsidRPr="00671AA5">
              <w:rPr>
                <w:rFonts w:ascii="Verdana" w:hAnsi="Verdana" w:cs="Arial"/>
                <w:b/>
                <w:bCs/>
                <w:sz w:val="24"/>
                <w:szCs w:val="24"/>
              </w:rPr>
              <w:t>Sectoral</w:t>
            </w:r>
            <w:proofErr w:type="spellEnd"/>
            <w:r w:rsidRPr="00671AA5">
              <w:rPr>
                <w:rFonts w:ascii="Verdana" w:hAnsi="Verdana" w:cs="Arial"/>
                <w:b/>
                <w:bCs/>
                <w:sz w:val="24"/>
                <w:szCs w:val="24"/>
              </w:rPr>
              <w:t xml:space="preserve"> Standards and Industry Trends</w:t>
            </w:r>
          </w:p>
          <w:p w:rsidR="00EA4DDF" w:rsidRPr="00671AA5" w:rsidRDefault="00EA4DDF" w:rsidP="005D66C4">
            <w:pPr>
              <w:ind w:right="-108"/>
              <w:rPr>
                <w:rFonts w:ascii="Verdana" w:hAnsi="Verdana" w:cs="Arial"/>
                <w:b/>
                <w:bCs/>
                <w:sz w:val="24"/>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numPr>
                <w:ilvl w:val="0"/>
                <w:numId w:val="2"/>
              </w:numPr>
              <w:tabs>
                <w:tab w:val="clear" w:pos="720"/>
                <w:tab w:val="num" w:pos="360"/>
              </w:tabs>
              <w:ind w:left="360"/>
              <w:rPr>
                <w:rFonts w:ascii="Verdana" w:hAnsi="Verdana" w:cs="Arial"/>
                <w:sz w:val="24"/>
                <w:szCs w:val="24"/>
              </w:rPr>
            </w:pPr>
            <w:r w:rsidRPr="00671AA5">
              <w:rPr>
                <w:rFonts w:ascii="Verdana" w:hAnsi="Verdana" w:cs="Arial"/>
                <w:sz w:val="24"/>
                <w:szCs w:val="24"/>
              </w:rPr>
              <w:t>New or emergent industry / sector themes or issues that may have a potential impact on program positioning</w:t>
            </w:r>
          </w:p>
          <w:p w:rsidR="00D07044" w:rsidRPr="00671AA5" w:rsidRDefault="00D07044" w:rsidP="00D07044">
            <w:pPr>
              <w:ind w:left="360"/>
              <w:rPr>
                <w:rFonts w:ascii="Verdana" w:hAnsi="Verdana" w:cs="Arial"/>
                <w:sz w:val="24"/>
                <w:szCs w:val="24"/>
              </w:rPr>
            </w:pPr>
          </w:p>
          <w:p w:rsidR="00EA4DDF" w:rsidRPr="00671AA5" w:rsidRDefault="00EA4DDF" w:rsidP="00F34A52">
            <w:pPr>
              <w:numPr>
                <w:ilvl w:val="0"/>
                <w:numId w:val="2"/>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Industry / sector issues identified by the Program Advisory Committee </w:t>
            </w:r>
          </w:p>
          <w:p w:rsidR="00D07044" w:rsidRPr="00671AA5" w:rsidRDefault="00D07044" w:rsidP="00D07044">
            <w:pPr>
              <w:pStyle w:val="ListParagraph"/>
              <w:rPr>
                <w:rFonts w:ascii="Verdana" w:hAnsi="Verdana" w:cs="Arial"/>
                <w:sz w:val="24"/>
                <w:szCs w:val="24"/>
              </w:rPr>
            </w:pPr>
          </w:p>
          <w:p w:rsidR="00EA4DDF" w:rsidRPr="00671AA5" w:rsidRDefault="00EA4DDF" w:rsidP="00F34A52">
            <w:pPr>
              <w:numPr>
                <w:ilvl w:val="0"/>
                <w:numId w:val="2"/>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Recent </w:t>
            </w:r>
            <w:proofErr w:type="spellStart"/>
            <w:r w:rsidRPr="00671AA5">
              <w:rPr>
                <w:rFonts w:ascii="Verdana" w:hAnsi="Verdana" w:cs="Arial"/>
                <w:sz w:val="24"/>
                <w:szCs w:val="24"/>
              </w:rPr>
              <w:t>labour</w:t>
            </w:r>
            <w:proofErr w:type="spellEnd"/>
            <w:r w:rsidRPr="00671AA5">
              <w:rPr>
                <w:rFonts w:ascii="Verdana" w:hAnsi="Verdana" w:cs="Arial"/>
                <w:sz w:val="24"/>
                <w:szCs w:val="24"/>
              </w:rPr>
              <w:t xml:space="preserve"> market data or sector reports</w:t>
            </w:r>
          </w:p>
          <w:p w:rsidR="00D07044" w:rsidRPr="00671AA5" w:rsidRDefault="00D07044" w:rsidP="00D07044">
            <w:pPr>
              <w:pStyle w:val="ListParagraph"/>
              <w:rPr>
                <w:rFonts w:ascii="Verdana" w:hAnsi="Verdana" w:cs="Arial"/>
                <w:sz w:val="24"/>
                <w:szCs w:val="24"/>
              </w:rPr>
            </w:pPr>
          </w:p>
          <w:p w:rsidR="00EA4DDF" w:rsidRPr="00671AA5" w:rsidRDefault="00EA4DDF" w:rsidP="00F34A52">
            <w:pPr>
              <w:numPr>
                <w:ilvl w:val="0"/>
                <w:numId w:val="2"/>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Recent or anticipated changes in occupational standards, level of entry and credential and / or standards of accreditation </w:t>
            </w:r>
          </w:p>
          <w:p w:rsidR="00D07044" w:rsidRPr="00671AA5" w:rsidRDefault="00D07044" w:rsidP="00D07044">
            <w:pPr>
              <w:pStyle w:val="ListParagraph"/>
              <w:rPr>
                <w:rFonts w:ascii="Verdana" w:hAnsi="Verdana" w:cs="Arial"/>
                <w:sz w:val="24"/>
                <w:szCs w:val="24"/>
              </w:rPr>
            </w:pPr>
          </w:p>
          <w:p w:rsidR="00EA4DDF" w:rsidRPr="00671AA5" w:rsidRDefault="00EA4DDF" w:rsidP="00F34A52">
            <w:pPr>
              <w:numPr>
                <w:ilvl w:val="0"/>
                <w:numId w:val="2"/>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Program alignment to </w:t>
            </w:r>
            <w:proofErr w:type="spellStart"/>
            <w:r w:rsidRPr="00671AA5">
              <w:rPr>
                <w:rFonts w:ascii="Verdana" w:hAnsi="Verdana" w:cs="Arial"/>
                <w:sz w:val="24"/>
                <w:szCs w:val="24"/>
              </w:rPr>
              <w:t>labour</w:t>
            </w:r>
            <w:proofErr w:type="spellEnd"/>
            <w:r w:rsidRPr="00671AA5">
              <w:rPr>
                <w:rFonts w:ascii="Verdana" w:hAnsi="Verdana" w:cs="Arial"/>
                <w:sz w:val="24"/>
                <w:szCs w:val="24"/>
              </w:rPr>
              <w:t xml:space="preserve"> market and </w:t>
            </w:r>
            <w:proofErr w:type="spellStart"/>
            <w:r w:rsidRPr="00671AA5">
              <w:rPr>
                <w:rFonts w:ascii="Verdana" w:hAnsi="Verdana" w:cs="Arial"/>
                <w:sz w:val="24"/>
                <w:szCs w:val="24"/>
              </w:rPr>
              <w:t>sectoral</w:t>
            </w:r>
            <w:proofErr w:type="spellEnd"/>
            <w:r w:rsidRPr="00671AA5">
              <w:rPr>
                <w:rFonts w:ascii="Verdana" w:hAnsi="Verdana" w:cs="Arial"/>
                <w:sz w:val="24"/>
                <w:szCs w:val="24"/>
              </w:rPr>
              <w:t xml:space="preserve"> trends</w:t>
            </w:r>
          </w:p>
          <w:p w:rsidR="00D07044" w:rsidRPr="00671AA5" w:rsidRDefault="00D07044" w:rsidP="00D07044">
            <w:pPr>
              <w:pStyle w:val="ListParagraph"/>
              <w:rPr>
                <w:rFonts w:ascii="Verdana" w:hAnsi="Verdana" w:cs="Arial"/>
                <w:sz w:val="24"/>
                <w:szCs w:val="24"/>
              </w:rPr>
            </w:pPr>
          </w:p>
          <w:p w:rsidR="00EA4DDF" w:rsidRPr="00671AA5" w:rsidRDefault="00EA4DDF" w:rsidP="00F34A52">
            <w:pPr>
              <w:numPr>
                <w:ilvl w:val="0"/>
                <w:numId w:val="2"/>
              </w:numPr>
              <w:tabs>
                <w:tab w:val="clear" w:pos="720"/>
                <w:tab w:val="num" w:pos="360"/>
              </w:tabs>
              <w:ind w:left="360"/>
              <w:rPr>
                <w:rFonts w:ascii="Verdana" w:hAnsi="Verdana" w:cs="Arial"/>
                <w:sz w:val="24"/>
                <w:szCs w:val="24"/>
              </w:rPr>
            </w:pPr>
            <w:r w:rsidRPr="00671AA5">
              <w:rPr>
                <w:rFonts w:ascii="Verdana" w:hAnsi="Verdana" w:cs="Arial"/>
                <w:sz w:val="24"/>
                <w:szCs w:val="24"/>
              </w:rPr>
              <w:t>Trends identified by the Program Advisory Committee</w:t>
            </w:r>
          </w:p>
          <w:p w:rsidR="00EA4DDF" w:rsidRPr="00671AA5" w:rsidRDefault="00EA4DDF" w:rsidP="00AB5A30">
            <w:pPr>
              <w:rPr>
                <w:rFonts w:ascii="Verdana" w:hAnsi="Verdana" w:cs="Arial"/>
                <w:sz w:val="24"/>
                <w:szCs w:val="24"/>
              </w:rPr>
            </w:pPr>
          </w:p>
        </w:tc>
        <w:tc>
          <w:tcPr>
            <w:tcW w:w="6350" w:type="dxa"/>
            <w:gridSpan w:val="2"/>
            <w:tcMar>
              <w:top w:w="113" w:type="dxa"/>
              <w:bottom w:w="113" w:type="dxa"/>
            </w:tcMar>
          </w:tcPr>
          <w:p w:rsidR="00AB2832" w:rsidRPr="00671AA5" w:rsidRDefault="00AB2832" w:rsidP="00A71218">
            <w:pPr>
              <w:pStyle w:val="ListParagraph"/>
              <w:ind w:left="0"/>
              <w:rPr>
                <w:rFonts w:ascii="Verdana" w:hAnsi="Verdana" w:cs="Arial"/>
                <w:sz w:val="24"/>
                <w:szCs w:val="24"/>
              </w:rPr>
            </w:pPr>
            <w:r w:rsidRPr="00671AA5">
              <w:rPr>
                <w:rFonts w:ascii="Verdana" w:hAnsi="Verdana" w:cs="Arial"/>
                <w:sz w:val="24"/>
                <w:szCs w:val="24"/>
              </w:rPr>
              <w:lastRenderedPageBreak/>
              <w:t xml:space="preserve">Current style in fabrics/textiles includes a </w:t>
            </w:r>
            <w:r w:rsidRPr="00671AA5">
              <w:rPr>
                <w:rFonts w:ascii="Verdana" w:hAnsi="Verdana" w:cs="Arial"/>
                <w:sz w:val="24"/>
                <w:szCs w:val="24"/>
              </w:rPr>
              <w:lastRenderedPageBreak/>
              <w:t xml:space="preserve">considerable emphasis on deconstruction, manipulation, and distressed surfaces. </w:t>
            </w:r>
          </w:p>
          <w:p w:rsidR="0065065B" w:rsidRPr="00671AA5" w:rsidRDefault="00AB2832" w:rsidP="00A71218">
            <w:pPr>
              <w:pStyle w:val="ListParagraph"/>
              <w:ind w:left="0"/>
              <w:rPr>
                <w:rFonts w:ascii="Verdana" w:hAnsi="Verdana" w:cs="Arial"/>
                <w:sz w:val="24"/>
                <w:szCs w:val="24"/>
              </w:rPr>
            </w:pPr>
            <w:r w:rsidRPr="00671AA5">
              <w:rPr>
                <w:rFonts w:ascii="Verdana" w:hAnsi="Verdana" w:cs="Arial"/>
                <w:sz w:val="24"/>
                <w:szCs w:val="24"/>
              </w:rPr>
              <w:t>There is currently a strong move back to pure natural fibers and handcrafted quality driven by a greater appreciation from the marketplace.</w:t>
            </w:r>
          </w:p>
          <w:p w:rsidR="00AB2832" w:rsidRPr="00671AA5" w:rsidRDefault="00AB2832" w:rsidP="00A71218">
            <w:pPr>
              <w:pStyle w:val="ListParagraph"/>
              <w:ind w:left="0"/>
              <w:rPr>
                <w:rFonts w:ascii="Verdana" w:hAnsi="Verdana" w:cs="Arial"/>
                <w:sz w:val="24"/>
                <w:szCs w:val="24"/>
              </w:rPr>
            </w:pPr>
            <w:r w:rsidRPr="00671AA5">
              <w:rPr>
                <w:rFonts w:ascii="Verdana" w:hAnsi="Verdana" w:cs="Arial"/>
                <w:sz w:val="24"/>
                <w:szCs w:val="24"/>
              </w:rPr>
              <w:t xml:space="preserve">Technology influences process and design. </w:t>
            </w:r>
          </w:p>
          <w:p w:rsidR="00AB2832" w:rsidRPr="00671AA5" w:rsidRDefault="00AB2832" w:rsidP="00A71218">
            <w:pPr>
              <w:pStyle w:val="ListParagraph"/>
              <w:ind w:left="0"/>
              <w:rPr>
                <w:rFonts w:ascii="Verdana" w:hAnsi="Verdana" w:cs="Arial"/>
                <w:sz w:val="24"/>
                <w:szCs w:val="24"/>
              </w:rPr>
            </w:pPr>
            <w:r w:rsidRPr="00671AA5">
              <w:rPr>
                <w:rFonts w:ascii="Verdana" w:hAnsi="Verdana" w:cs="Arial"/>
                <w:sz w:val="24"/>
                <w:szCs w:val="24"/>
              </w:rPr>
              <w:t xml:space="preserve">Historical and once obsolete practices are now returning lending highly stylized techniques to hybrid practices in </w:t>
            </w:r>
            <w:r w:rsidR="00141F82" w:rsidRPr="00671AA5">
              <w:rPr>
                <w:rFonts w:ascii="Verdana" w:hAnsi="Verdana" w:cs="Arial"/>
                <w:sz w:val="24"/>
                <w:szCs w:val="24"/>
              </w:rPr>
              <w:t xml:space="preserve">works from </w:t>
            </w:r>
            <w:proofErr w:type="spellStart"/>
            <w:r w:rsidR="00141F82" w:rsidRPr="00671AA5">
              <w:rPr>
                <w:rFonts w:ascii="Verdana" w:hAnsi="Verdana" w:cs="Arial"/>
                <w:sz w:val="24"/>
                <w:szCs w:val="24"/>
              </w:rPr>
              <w:t>fibre</w:t>
            </w:r>
            <w:proofErr w:type="spellEnd"/>
            <w:r w:rsidR="00141F82" w:rsidRPr="00671AA5">
              <w:rPr>
                <w:rFonts w:ascii="Verdana" w:hAnsi="Verdana" w:cs="Arial"/>
                <w:sz w:val="24"/>
                <w:szCs w:val="24"/>
              </w:rPr>
              <w:t>.</w:t>
            </w:r>
          </w:p>
          <w:p w:rsidR="00AB2832" w:rsidRPr="00671AA5" w:rsidRDefault="00AB2832" w:rsidP="00A71218">
            <w:pPr>
              <w:pStyle w:val="ListParagraph"/>
              <w:ind w:left="0"/>
              <w:rPr>
                <w:rFonts w:ascii="Verdana" w:hAnsi="Verdana" w:cs="Arial"/>
                <w:sz w:val="24"/>
                <w:szCs w:val="24"/>
              </w:rPr>
            </w:pPr>
            <w:r w:rsidRPr="00671AA5">
              <w:rPr>
                <w:rFonts w:ascii="Verdana" w:hAnsi="Verdana" w:cs="Arial"/>
                <w:sz w:val="24"/>
                <w:szCs w:val="24"/>
              </w:rPr>
              <w:t>The exhibition of fibre based constructions as ‘art objects’ is becoming far more prevalent in the institutions,</w:t>
            </w:r>
            <w:r w:rsidR="00497F5A" w:rsidRPr="00671AA5">
              <w:rPr>
                <w:rFonts w:ascii="Verdana" w:hAnsi="Verdana" w:cs="Arial"/>
                <w:sz w:val="24"/>
                <w:szCs w:val="24"/>
              </w:rPr>
              <w:t xml:space="preserve"> </w:t>
            </w:r>
            <w:r w:rsidRPr="00671AA5">
              <w:rPr>
                <w:rFonts w:ascii="Verdana" w:hAnsi="Verdana" w:cs="Arial"/>
                <w:sz w:val="24"/>
                <w:szCs w:val="24"/>
              </w:rPr>
              <w:t>with a contemporary emphasis on the meaning of the work carrying more import than the status of media signifying the works as fine art.</w:t>
            </w:r>
          </w:p>
          <w:p w:rsidR="00BA53B5" w:rsidRPr="00671AA5" w:rsidRDefault="00AB2832" w:rsidP="00A71218">
            <w:pPr>
              <w:pStyle w:val="ListParagraph"/>
              <w:ind w:left="0"/>
              <w:rPr>
                <w:rFonts w:ascii="Verdana" w:hAnsi="Verdana" w:cs="Arial"/>
                <w:sz w:val="24"/>
                <w:szCs w:val="24"/>
              </w:rPr>
            </w:pPr>
            <w:r w:rsidRPr="00671AA5">
              <w:rPr>
                <w:rFonts w:ascii="Verdana" w:hAnsi="Verdana" w:cs="Arial"/>
                <w:sz w:val="24"/>
                <w:szCs w:val="24"/>
              </w:rPr>
              <w:t>Recycling and repurposing</w:t>
            </w:r>
            <w:r w:rsidR="00497F5A" w:rsidRPr="00671AA5">
              <w:rPr>
                <w:rFonts w:ascii="Verdana" w:hAnsi="Verdana" w:cs="Arial"/>
                <w:sz w:val="24"/>
                <w:szCs w:val="24"/>
              </w:rPr>
              <w:t xml:space="preserve"> processes</w:t>
            </w:r>
            <w:r w:rsidRPr="00671AA5">
              <w:rPr>
                <w:rFonts w:ascii="Verdana" w:hAnsi="Verdana" w:cs="Arial"/>
                <w:sz w:val="24"/>
                <w:szCs w:val="24"/>
              </w:rPr>
              <w:t xml:space="preserve"> used </w:t>
            </w:r>
            <w:r w:rsidR="00497F5A" w:rsidRPr="00671AA5">
              <w:rPr>
                <w:rFonts w:ascii="Verdana" w:hAnsi="Verdana" w:cs="Arial"/>
                <w:sz w:val="24"/>
                <w:szCs w:val="24"/>
              </w:rPr>
              <w:t xml:space="preserve">with </w:t>
            </w:r>
            <w:r w:rsidRPr="00671AA5">
              <w:rPr>
                <w:rFonts w:ascii="Verdana" w:hAnsi="Verdana" w:cs="Arial"/>
                <w:sz w:val="24"/>
                <w:szCs w:val="24"/>
              </w:rPr>
              <w:t xml:space="preserve">fibre objects </w:t>
            </w:r>
            <w:r w:rsidR="00497F5A" w:rsidRPr="00671AA5">
              <w:rPr>
                <w:rFonts w:ascii="Verdana" w:hAnsi="Verdana" w:cs="Arial"/>
                <w:sz w:val="24"/>
                <w:szCs w:val="24"/>
              </w:rPr>
              <w:t>are</w:t>
            </w:r>
            <w:r w:rsidRPr="00671AA5">
              <w:rPr>
                <w:rFonts w:ascii="Verdana" w:hAnsi="Verdana" w:cs="Arial"/>
                <w:sz w:val="24"/>
                <w:szCs w:val="24"/>
              </w:rPr>
              <w:t xml:space="preserve"> rapidly growing in direct proportion to the respect for quality in a piece of cloth.</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EA4DDF" w:rsidRPr="00671AA5" w:rsidRDefault="00EA4DDF" w:rsidP="00AB5A30">
            <w:pPr>
              <w:pStyle w:val="Title"/>
              <w:jc w:val="left"/>
              <w:rPr>
                <w:rFonts w:ascii="Verdana" w:hAnsi="Verdana" w:cs="Arial"/>
                <w:b/>
                <w:bCs/>
                <w:szCs w:val="24"/>
              </w:rPr>
            </w:pPr>
            <w:r w:rsidRPr="00671AA5">
              <w:rPr>
                <w:rFonts w:ascii="Verdana" w:hAnsi="Verdana" w:cs="Arial"/>
                <w:b/>
                <w:bCs/>
                <w:szCs w:val="24"/>
              </w:rPr>
              <w:lastRenderedPageBreak/>
              <w:t>1.2 Industry Liaison</w:t>
            </w:r>
          </w:p>
          <w:p w:rsidR="00EA4DDF" w:rsidRPr="00671AA5" w:rsidRDefault="00EA4DDF" w:rsidP="00AB5A30">
            <w:pPr>
              <w:pStyle w:val="Title"/>
              <w:jc w:val="left"/>
              <w:rPr>
                <w:rFonts w:ascii="Verdana" w:hAnsi="Verdana" w:cs="Arial"/>
                <w:b/>
                <w:bCs/>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lastRenderedPageBreak/>
              <w:t>Review / discuss:</w:t>
            </w:r>
          </w:p>
          <w:p w:rsidR="00EA4DDF" w:rsidRPr="00671AA5" w:rsidRDefault="00EA4DDF" w:rsidP="00AB5A30">
            <w:pPr>
              <w:rPr>
                <w:rFonts w:ascii="Verdana" w:hAnsi="Verdana" w:cs="Arial"/>
                <w:b/>
                <w:bCs/>
                <w:sz w:val="24"/>
                <w:szCs w:val="24"/>
              </w:rPr>
            </w:pPr>
          </w:p>
          <w:p w:rsidR="00EA4DDF" w:rsidRPr="00671AA5" w:rsidRDefault="00EA4DDF" w:rsidP="00F34A52">
            <w:pPr>
              <w:numPr>
                <w:ilvl w:val="0"/>
                <w:numId w:val="3"/>
              </w:numPr>
              <w:tabs>
                <w:tab w:val="clear" w:pos="900"/>
                <w:tab w:val="num" w:pos="360"/>
              </w:tabs>
              <w:ind w:left="360"/>
              <w:rPr>
                <w:rFonts w:ascii="Verdana" w:hAnsi="Verdana" w:cs="Arial"/>
                <w:b/>
                <w:bCs/>
                <w:sz w:val="24"/>
                <w:szCs w:val="24"/>
              </w:rPr>
            </w:pPr>
            <w:r w:rsidRPr="00671AA5">
              <w:rPr>
                <w:rFonts w:ascii="Verdana" w:hAnsi="Verdana" w:cs="Arial"/>
                <w:sz w:val="24"/>
                <w:szCs w:val="24"/>
              </w:rPr>
              <w:t>Program initiatives to maintain involvement with the industry / sector such as field placement supervisions, clinical, faculty renewal, professional learning, other professional affiliations, or community-based projects</w:t>
            </w:r>
          </w:p>
          <w:p w:rsidR="005D66C4" w:rsidRPr="00671AA5" w:rsidRDefault="005D66C4" w:rsidP="00AB5A30">
            <w:pPr>
              <w:pStyle w:val="Title"/>
              <w:jc w:val="left"/>
              <w:rPr>
                <w:rFonts w:ascii="Verdana" w:hAnsi="Verdana" w:cs="Arial"/>
                <w:b/>
                <w:bCs/>
                <w:szCs w:val="24"/>
              </w:rPr>
            </w:pPr>
          </w:p>
        </w:tc>
        <w:tc>
          <w:tcPr>
            <w:tcW w:w="6350" w:type="dxa"/>
            <w:gridSpan w:val="2"/>
            <w:tcMar>
              <w:top w:w="113" w:type="dxa"/>
              <w:bottom w:w="113" w:type="dxa"/>
            </w:tcMar>
          </w:tcPr>
          <w:p w:rsidR="00AB2832" w:rsidRPr="00671AA5" w:rsidRDefault="00AB2832" w:rsidP="00A71218">
            <w:pPr>
              <w:pStyle w:val="ListParagraph"/>
              <w:ind w:left="0"/>
              <w:rPr>
                <w:rFonts w:ascii="Verdana" w:hAnsi="Verdana" w:cs="Arial"/>
                <w:sz w:val="24"/>
                <w:szCs w:val="24"/>
              </w:rPr>
            </w:pPr>
            <w:r w:rsidRPr="00671AA5">
              <w:rPr>
                <w:rFonts w:ascii="Verdana" w:hAnsi="Verdana" w:cs="Arial"/>
                <w:sz w:val="24"/>
                <w:szCs w:val="24"/>
              </w:rPr>
              <w:lastRenderedPageBreak/>
              <w:t xml:space="preserve">It has been decided that the intensive delivery of the program warrants the priority of time to be </w:t>
            </w:r>
            <w:r w:rsidRPr="00671AA5">
              <w:rPr>
                <w:rFonts w:ascii="Verdana" w:hAnsi="Verdana" w:cs="Arial"/>
                <w:sz w:val="24"/>
                <w:szCs w:val="24"/>
              </w:rPr>
              <w:lastRenderedPageBreak/>
              <w:t>spent in the studio. Faculty agrees that this connection to the industry is a very important component and would be a priority if the program expanded in the future.</w:t>
            </w:r>
          </w:p>
          <w:p w:rsidR="00AB1C63" w:rsidRPr="00671AA5" w:rsidRDefault="00AB1C63" w:rsidP="00A71218">
            <w:pPr>
              <w:pStyle w:val="ListParagraph"/>
              <w:rPr>
                <w:rFonts w:ascii="Verdana" w:hAnsi="Verdana" w:cs="Arial"/>
                <w:sz w:val="24"/>
                <w:szCs w:val="24"/>
              </w:rPr>
            </w:pP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C0C0C0"/>
            <w:tcMar>
              <w:top w:w="113" w:type="dxa"/>
              <w:bottom w:w="113" w:type="dxa"/>
            </w:tcMar>
          </w:tcPr>
          <w:p w:rsidR="00EA4DDF" w:rsidRPr="00671AA5" w:rsidRDefault="00EA4DDF" w:rsidP="00AB5A30">
            <w:pPr>
              <w:tabs>
                <w:tab w:val="left" w:pos="72"/>
              </w:tabs>
              <w:rPr>
                <w:rFonts w:ascii="Verdana" w:hAnsi="Verdana" w:cs="Arial"/>
                <w:b/>
                <w:sz w:val="24"/>
                <w:szCs w:val="24"/>
              </w:rPr>
            </w:pPr>
            <w:r w:rsidRPr="00671AA5">
              <w:rPr>
                <w:rFonts w:ascii="Verdana" w:hAnsi="Verdana" w:cs="Arial"/>
                <w:b/>
                <w:sz w:val="24"/>
                <w:szCs w:val="24"/>
              </w:rPr>
              <w:lastRenderedPageBreak/>
              <w:t>2.0 Curriculum Development and Framework</w:t>
            </w:r>
          </w:p>
        </w:tc>
        <w:tc>
          <w:tcPr>
            <w:tcW w:w="6350" w:type="dxa"/>
            <w:gridSpan w:val="2"/>
            <w:shd w:val="clear" w:color="auto" w:fill="C0C0C0"/>
            <w:tcMar>
              <w:top w:w="113" w:type="dxa"/>
              <w:bottom w:w="113" w:type="dxa"/>
            </w:tcMar>
          </w:tcPr>
          <w:p w:rsidR="00EA4DDF" w:rsidRPr="00671AA5" w:rsidRDefault="00EA4DDF" w:rsidP="00AB5A30">
            <w:pPr>
              <w:rPr>
                <w:rFonts w:ascii="Verdana" w:hAnsi="Verdana" w:cs="Arial"/>
                <w:b/>
                <w:sz w:val="24"/>
                <w:szCs w:val="24"/>
              </w:rPr>
            </w:pPr>
            <w:r w:rsidRPr="00671AA5">
              <w:rPr>
                <w:rFonts w:ascii="Verdana" w:hAnsi="Verdana" w:cs="Arial"/>
                <w:b/>
                <w:sz w:val="24"/>
                <w:szCs w:val="24"/>
              </w:rPr>
              <w:t>Summary of Key Findings</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t>2.1 Curriculum Framework</w:t>
            </w:r>
          </w:p>
          <w:p w:rsidR="00EA4DDF" w:rsidRPr="00671AA5" w:rsidRDefault="00EA4DDF" w:rsidP="00AB5A30">
            <w:pPr>
              <w:pStyle w:val="Title"/>
              <w:jc w:val="left"/>
              <w:rPr>
                <w:rFonts w:ascii="Verdana" w:hAnsi="Verdana" w:cs="Arial"/>
                <w:b/>
                <w:szCs w:val="24"/>
              </w:rPr>
            </w:pPr>
            <w:r w:rsidRPr="00671AA5">
              <w:rPr>
                <w:rFonts w:ascii="Verdana" w:hAnsi="Verdana" w:cs="Arial"/>
                <w:b/>
                <w:szCs w:val="24"/>
              </w:rPr>
              <w:t xml:space="preserve"> </w:t>
            </w: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2116CE" w:rsidRPr="00671AA5" w:rsidRDefault="002116CE" w:rsidP="00F34A52">
            <w:pPr>
              <w:numPr>
                <w:ilvl w:val="0"/>
                <w:numId w:val="3"/>
              </w:numPr>
              <w:tabs>
                <w:tab w:val="clear" w:pos="900"/>
                <w:tab w:val="num" w:pos="360"/>
              </w:tabs>
              <w:ind w:left="360"/>
              <w:rPr>
                <w:rFonts w:ascii="Verdana" w:hAnsi="Verdana" w:cs="Arial"/>
                <w:sz w:val="24"/>
                <w:szCs w:val="24"/>
              </w:rPr>
            </w:pPr>
            <w:r w:rsidRPr="00671AA5">
              <w:rPr>
                <w:rFonts w:ascii="Verdana" w:hAnsi="Verdana" w:cs="Arial"/>
                <w:sz w:val="24"/>
                <w:szCs w:val="24"/>
              </w:rPr>
              <w:t xml:space="preserve">Describe how your program demonstrates a learner centered approach and addresses our core promise to students concerning personalized learning and support.  </w:t>
            </w:r>
          </w:p>
          <w:p w:rsidR="00EB4375" w:rsidRPr="00671AA5" w:rsidRDefault="00EB4375" w:rsidP="002116CE">
            <w:pPr>
              <w:ind w:left="360"/>
              <w:rPr>
                <w:rFonts w:ascii="Verdana" w:hAnsi="Verdana" w:cs="Arial"/>
                <w:b/>
                <w:sz w:val="24"/>
                <w:szCs w:val="24"/>
              </w:rPr>
            </w:pPr>
          </w:p>
        </w:tc>
        <w:tc>
          <w:tcPr>
            <w:tcW w:w="6350" w:type="dxa"/>
            <w:gridSpan w:val="2"/>
            <w:tcMar>
              <w:top w:w="113" w:type="dxa"/>
              <w:bottom w:w="113" w:type="dxa"/>
            </w:tcMar>
          </w:tcPr>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Faculty members are enthusiastic and passionate about their experience and how they share it with their students and prepare them for the industry. Through small class sizes and an emphasis on individual participation, their diverse knowledge is shared with each student. Faculty are continually challenging and exploring their medium as well as learning from the individual students’ experience. </w:t>
            </w:r>
          </w:p>
          <w:p w:rsidR="00AB2832" w:rsidRPr="00671AA5" w:rsidRDefault="00AB2832" w:rsidP="00497F5A">
            <w:pPr>
              <w:rPr>
                <w:rFonts w:ascii="Verdana" w:hAnsi="Verdana" w:cs="Arial"/>
                <w:sz w:val="24"/>
                <w:szCs w:val="24"/>
                <w:lang w:val="en-CA" w:eastAsia="en-CA"/>
              </w:rPr>
            </w:pPr>
            <w:r w:rsidRPr="00671AA5">
              <w:rPr>
                <w:rFonts w:ascii="Verdana" w:hAnsi="Verdana" w:cs="Arial"/>
                <w:sz w:val="24"/>
                <w:szCs w:val="24"/>
                <w:lang w:val="en-CA" w:eastAsia="en-CA"/>
              </w:rPr>
              <w:t xml:space="preserve">Faculty’s shared approach to the curriculum: </w:t>
            </w:r>
          </w:p>
          <w:p w:rsidR="00AB2832" w:rsidRPr="00550078" w:rsidRDefault="00AB2832" w:rsidP="00550078">
            <w:pPr>
              <w:pStyle w:val="ListParagraph"/>
              <w:numPr>
                <w:ilvl w:val="0"/>
                <w:numId w:val="3"/>
              </w:numPr>
              <w:tabs>
                <w:tab w:val="clear" w:pos="900"/>
                <w:tab w:val="num" w:pos="368"/>
                <w:tab w:val="num" w:pos="510"/>
              </w:tabs>
              <w:ind w:left="368" w:hanging="283"/>
              <w:rPr>
                <w:rFonts w:ascii="Verdana" w:hAnsi="Verdana" w:cs="Arial"/>
                <w:sz w:val="24"/>
                <w:szCs w:val="24"/>
                <w:lang w:val="en-CA" w:eastAsia="en-CA"/>
              </w:rPr>
            </w:pPr>
            <w:r w:rsidRPr="00550078">
              <w:rPr>
                <w:rFonts w:ascii="Verdana" w:hAnsi="Verdana" w:cs="Arial"/>
                <w:sz w:val="24"/>
                <w:szCs w:val="24"/>
                <w:lang w:val="en-CA" w:eastAsia="en-CA"/>
              </w:rPr>
              <w:t xml:space="preserve">Teaching Methods - adapt to different learning styles including demonstrations, documentation of the creative process, student and faculty presentations </w:t>
            </w:r>
          </w:p>
          <w:p w:rsidR="00AB2832" w:rsidRPr="00550078" w:rsidRDefault="00550078" w:rsidP="00550078">
            <w:pPr>
              <w:pStyle w:val="ListParagraph"/>
              <w:numPr>
                <w:ilvl w:val="0"/>
                <w:numId w:val="3"/>
              </w:numPr>
              <w:tabs>
                <w:tab w:val="clear" w:pos="900"/>
                <w:tab w:val="num" w:pos="368"/>
                <w:tab w:val="num" w:pos="510"/>
              </w:tabs>
              <w:ind w:left="368" w:hanging="283"/>
              <w:rPr>
                <w:rFonts w:ascii="Verdana" w:hAnsi="Verdana" w:cs="Arial"/>
                <w:sz w:val="24"/>
                <w:szCs w:val="24"/>
                <w:lang w:val="en-CA" w:eastAsia="en-CA"/>
              </w:rPr>
            </w:pPr>
            <w:r w:rsidRPr="00550078">
              <w:rPr>
                <w:rFonts w:ascii="Verdana" w:hAnsi="Verdana" w:cs="Arial"/>
                <w:sz w:val="24"/>
                <w:szCs w:val="24"/>
                <w:lang w:val="en-CA" w:eastAsia="en-CA"/>
              </w:rPr>
              <w:lastRenderedPageBreak/>
              <w:t>Commitment</w:t>
            </w:r>
            <w:r w:rsidR="00AB2832" w:rsidRPr="00550078">
              <w:rPr>
                <w:rFonts w:ascii="Verdana" w:hAnsi="Verdana" w:cs="Arial"/>
                <w:sz w:val="24"/>
                <w:szCs w:val="24"/>
                <w:lang w:val="en-CA" w:eastAsia="en-CA"/>
              </w:rPr>
              <w:t xml:space="preserve"> – to ensuring student experience is focused on both technical and conceptual learning</w:t>
            </w:r>
          </w:p>
          <w:p w:rsidR="00AB2832" w:rsidRPr="00550078" w:rsidRDefault="00AB2832" w:rsidP="00550078">
            <w:pPr>
              <w:pStyle w:val="ListParagraph"/>
              <w:numPr>
                <w:ilvl w:val="0"/>
                <w:numId w:val="3"/>
              </w:numPr>
              <w:tabs>
                <w:tab w:val="clear" w:pos="900"/>
                <w:tab w:val="num" w:pos="368"/>
                <w:tab w:val="num" w:pos="510"/>
              </w:tabs>
              <w:ind w:left="368" w:hanging="283"/>
              <w:rPr>
                <w:rFonts w:ascii="Verdana" w:hAnsi="Verdana" w:cs="Arial"/>
                <w:sz w:val="24"/>
                <w:szCs w:val="24"/>
                <w:lang w:val="en-CA" w:eastAsia="en-CA"/>
              </w:rPr>
            </w:pPr>
            <w:r w:rsidRPr="00550078">
              <w:rPr>
                <w:rFonts w:ascii="Verdana" w:hAnsi="Verdana" w:cs="Arial"/>
                <w:sz w:val="24"/>
                <w:szCs w:val="24"/>
                <w:lang w:val="en-CA" w:eastAsia="en-CA"/>
              </w:rPr>
              <w:t xml:space="preserve">Critical Evaluation – Faculty provide a safe and structured opportunity for critical discussion in both individual and group activities. Sharing experiences through the critique affords opportunity for both objective and subjective realizations. </w:t>
            </w:r>
          </w:p>
          <w:p w:rsidR="00AB2832" w:rsidRPr="00550078" w:rsidRDefault="00AB2832" w:rsidP="00550078">
            <w:pPr>
              <w:pStyle w:val="ListParagraph"/>
              <w:numPr>
                <w:ilvl w:val="0"/>
                <w:numId w:val="3"/>
              </w:numPr>
              <w:tabs>
                <w:tab w:val="clear" w:pos="900"/>
                <w:tab w:val="num" w:pos="368"/>
                <w:tab w:val="num" w:pos="510"/>
              </w:tabs>
              <w:ind w:left="368" w:hanging="283"/>
              <w:rPr>
                <w:rFonts w:ascii="Verdana" w:hAnsi="Verdana" w:cs="Arial"/>
                <w:sz w:val="24"/>
                <w:szCs w:val="24"/>
                <w:lang w:val="en-CA" w:eastAsia="en-CA"/>
              </w:rPr>
            </w:pPr>
            <w:r w:rsidRPr="00550078">
              <w:rPr>
                <w:rFonts w:ascii="Verdana" w:hAnsi="Verdana" w:cs="Arial"/>
                <w:sz w:val="24"/>
                <w:szCs w:val="24"/>
                <w:lang w:val="en-CA" w:eastAsia="en-CA"/>
              </w:rPr>
              <w:t>Simulating Experiences – Faculty share real life career experiences with students to prepare them for challenges they will face when beginning their artistic career. These include almost every aspect of the program experience, from issues in safety, studio maintenance, creative processes and the presentation and marketing of work.</w:t>
            </w:r>
          </w:p>
          <w:p w:rsidR="00EA4DDF" w:rsidRPr="00550078" w:rsidRDefault="00AB2832" w:rsidP="00550078">
            <w:pPr>
              <w:pStyle w:val="ListParagraph"/>
              <w:numPr>
                <w:ilvl w:val="0"/>
                <w:numId w:val="3"/>
              </w:numPr>
              <w:tabs>
                <w:tab w:val="clear" w:pos="900"/>
                <w:tab w:val="num" w:pos="368"/>
                <w:tab w:val="num" w:pos="510"/>
              </w:tabs>
              <w:ind w:left="368" w:hanging="283"/>
              <w:rPr>
                <w:rFonts w:ascii="Verdana" w:hAnsi="Verdana"/>
                <w:sz w:val="24"/>
                <w:szCs w:val="24"/>
                <w:lang w:val="en-CA" w:eastAsia="en-CA"/>
              </w:rPr>
            </w:pPr>
            <w:r w:rsidRPr="00550078">
              <w:rPr>
                <w:rFonts w:ascii="Verdana" w:hAnsi="Verdana" w:cs="Arial"/>
                <w:sz w:val="24"/>
                <w:szCs w:val="24"/>
                <w:lang w:val="en-CA" w:eastAsia="en-CA"/>
              </w:rPr>
              <w:t>Independent Practice – Students are provided 15 hours per week of independent studio time and are encouraged to use it for project completion as well as refine their skills.</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lastRenderedPageBreak/>
              <w:t>2.2 Outcomes from Curriculum Renewal</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numPr>
                <w:ilvl w:val="0"/>
                <w:numId w:val="3"/>
              </w:numPr>
              <w:tabs>
                <w:tab w:val="clear" w:pos="900"/>
              </w:tabs>
              <w:ind w:left="360"/>
              <w:rPr>
                <w:rFonts w:ascii="Verdana" w:hAnsi="Verdana" w:cs="Arial"/>
                <w:sz w:val="24"/>
                <w:szCs w:val="24"/>
              </w:rPr>
            </w:pPr>
            <w:r w:rsidRPr="00671AA5">
              <w:rPr>
                <w:rFonts w:ascii="Verdana" w:hAnsi="Verdana" w:cs="Arial"/>
                <w:sz w:val="24"/>
                <w:szCs w:val="24"/>
              </w:rPr>
              <w:t>Key outcomes from the Curriculum Renewal processes of the past few years</w:t>
            </w:r>
          </w:p>
          <w:p w:rsidR="00D07044" w:rsidRPr="00671AA5" w:rsidRDefault="00D07044" w:rsidP="00D07044">
            <w:pPr>
              <w:ind w:left="360"/>
              <w:rPr>
                <w:rFonts w:ascii="Verdana" w:hAnsi="Verdana" w:cs="Arial"/>
                <w:sz w:val="24"/>
                <w:szCs w:val="24"/>
              </w:rPr>
            </w:pPr>
          </w:p>
          <w:p w:rsidR="00EA4DDF" w:rsidRPr="00671AA5" w:rsidRDefault="00EA4DDF" w:rsidP="00F34A52">
            <w:pPr>
              <w:numPr>
                <w:ilvl w:val="0"/>
                <w:numId w:val="3"/>
              </w:numPr>
              <w:tabs>
                <w:tab w:val="clear" w:pos="900"/>
              </w:tabs>
              <w:ind w:left="360"/>
              <w:rPr>
                <w:rFonts w:ascii="Verdana" w:hAnsi="Verdana" w:cs="Arial"/>
                <w:sz w:val="24"/>
                <w:szCs w:val="24"/>
              </w:rPr>
            </w:pPr>
            <w:r w:rsidRPr="00671AA5">
              <w:rPr>
                <w:rFonts w:ascii="Verdana" w:hAnsi="Verdana" w:cs="Arial"/>
                <w:sz w:val="24"/>
                <w:szCs w:val="24"/>
              </w:rPr>
              <w:t>Progress to date in implementing the recommendations arising from Curriculum Renewal</w:t>
            </w:r>
          </w:p>
          <w:p w:rsidR="00D07044" w:rsidRPr="00671AA5" w:rsidRDefault="00D07044" w:rsidP="00D07044">
            <w:pPr>
              <w:pStyle w:val="ListParagraph"/>
              <w:rPr>
                <w:rFonts w:ascii="Verdana" w:hAnsi="Verdana" w:cs="Arial"/>
                <w:sz w:val="24"/>
                <w:szCs w:val="24"/>
              </w:rPr>
            </w:pPr>
          </w:p>
          <w:p w:rsidR="00D07044" w:rsidRPr="00671AA5" w:rsidRDefault="00D07044" w:rsidP="00D07044">
            <w:pPr>
              <w:ind w:left="360"/>
              <w:rPr>
                <w:rFonts w:ascii="Verdana" w:hAnsi="Verdana" w:cs="Arial"/>
                <w:sz w:val="24"/>
                <w:szCs w:val="24"/>
              </w:rPr>
            </w:pPr>
          </w:p>
          <w:p w:rsidR="00EA4DDF" w:rsidRPr="00671AA5" w:rsidRDefault="00EA4DDF" w:rsidP="00F34A52">
            <w:pPr>
              <w:numPr>
                <w:ilvl w:val="0"/>
                <w:numId w:val="3"/>
              </w:numPr>
              <w:tabs>
                <w:tab w:val="clear" w:pos="900"/>
              </w:tabs>
              <w:ind w:left="360"/>
              <w:rPr>
                <w:rFonts w:ascii="Verdana" w:hAnsi="Verdana" w:cs="Arial"/>
                <w:sz w:val="24"/>
                <w:szCs w:val="24"/>
              </w:rPr>
            </w:pPr>
            <w:r w:rsidRPr="00671AA5">
              <w:rPr>
                <w:rFonts w:ascii="Verdana" w:hAnsi="Verdana" w:cs="Arial"/>
                <w:sz w:val="24"/>
                <w:szCs w:val="24"/>
              </w:rPr>
              <w:t>Success of the changes implemented and the means by which they are being evaluated</w:t>
            </w:r>
          </w:p>
          <w:p w:rsidR="00EB4375" w:rsidRPr="00671AA5" w:rsidRDefault="00EB4375" w:rsidP="00EB4375">
            <w:pPr>
              <w:rPr>
                <w:rFonts w:ascii="Verdana" w:hAnsi="Verdana" w:cs="Arial"/>
                <w:sz w:val="24"/>
                <w:szCs w:val="24"/>
              </w:rPr>
            </w:pPr>
          </w:p>
          <w:p w:rsidR="00EA4DDF" w:rsidRPr="00671AA5" w:rsidRDefault="00EA4DDF" w:rsidP="00AB5A30">
            <w:pPr>
              <w:pStyle w:val="Title"/>
              <w:jc w:val="left"/>
              <w:rPr>
                <w:rFonts w:ascii="Verdana" w:hAnsi="Verdana" w:cs="Arial"/>
                <w:b/>
                <w:szCs w:val="24"/>
              </w:rPr>
            </w:pPr>
          </w:p>
        </w:tc>
        <w:tc>
          <w:tcPr>
            <w:tcW w:w="6350" w:type="dxa"/>
            <w:gridSpan w:val="2"/>
            <w:tcMar>
              <w:top w:w="113" w:type="dxa"/>
              <w:bottom w:w="113" w:type="dxa"/>
            </w:tcMar>
          </w:tcPr>
          <w:p w:rsidR="00B100F8" w:rsidRPr="00671AA5" w:rsidRDefault="00463D02" w:rsidP="00B100F8">
            <w:pPr>
              <w:rPr>
                <w:rFonts w:ascii="Verdana" w:hAnsi="Verdana" w:cs="Arial"/>
                <w:sz w:val="24"/>
                <w:szCs w:val="24"/>
              </w:rPr>
            </w:pPr>
            <w:r w:rsidRPr="00671AA5">
              <w:rPr>
                <w:rFonts w:ascii="Verdana" w:hAnsi="Verdana" w:cs="Arial"/>
                <w:sz w:val="24"/>
                <w:szCs w:val="24"/>
              </w:rPr>
              <w:lastRenderedPageBreak/>
              <w:t>S</w:t>
            </w:r>
            <w:r w:rsidR="00B100F8" w:rsidRPr="00671AA5">
              <w:rPr>
                <w:rFonts w:ascii="Verdana" w:hAnsi="Verdana" w:cs="Arial"/>
                <w:sz w:val="24"/>
                <w:szCs w:val="24"/>
              </w:rPr>
              <w:t>trategies</w:t>
            </w:r>
            <w:r w:rsidR="00F87A77" w:rsidRPr="00671AA5">
              <w:rPr>
                <w:rFonts w:ascii="Verdana" w:hAnsi="Verdana" w:cs="Arial"/>
                <w:sz w:val="24"/>
                <w:szCs w:val="24"/>
              </w:rPr>
              <w:t>,</w:t>
            </w:r>
            <w:r w:rsidR="00B100F8" w:rsidRPr="00671AA5">
              <w:rPr>
                <w:rFonts w:ascii="Verdana" w:hAnsi="Verdana" w:cs="Arial"/>
                <w:sz w:val="24"/>
                <w:szCs w:val="24"/>
              </w:rPr>
              <w:t xml:space="preserve"> </w:t>
            </w:r>
            <w:r w:rsidRPr="00671AA5">
              <w:rPr>
                <w:rFonts w:ascii="Verdana" w:hAnsi="Verdana" w:cs="Arial"/>
                <w:sz w:val="24"/>
                <w:szCs w:val="24"/>
              </w:rPr>
              <w:t xml:space="preserve">to </w:t>
            </w:r>
            <w:r w:rsidR="00B100F8" w:rsidRPr="00671AA5">
              <w:rPr>
                <w:rFonts w:ascii="Verdana" w:hAnsi="Verdana" w:cs="Arial"/>
                <w:sz w:val="24"/>
                <w:szCs w:val="24"/>
              </w:rPr>
              <w:t>improve the learning and teaching environment</w:t>
            </w:r>
            <w:r w:rsidR="00F87A77" w:rsidRPr="00671AA5">
              <w:rPr>
                <w:rFonts w:ascii="Verdana" w:hAnsi="Verdana" w:cs="Arial"/>
                <w:sz w:val="24"/>
                <w:szCs w:val="24"/>
              </w:rPr>
              <w:t>,</w:t>
            </w:r>
            <w:r w:rsidR="00B100F8" w:rsidRPr="00671AA5">
              <w:rPr>
                <w:rFonts w:ascii="Verdana" w:hAnsi="Verdana" w:cs="Arial"/>
                <w:sz w:val="24"/>
                <w:szCs w:val="24"/>
              </w:rPr>
              <w:t xml:space="preserve"> </w:t>
            </w:r>
            <w:r w:rsidR="00497F5A" w:rsidRPr="00671AA5">
              <w:rPr>
                <w:rFonts w:ascii="Verdana" w:hAnsi="Verdana" w:cs="Arial"/>
                <w:sz w:val="24"/>
                <w:szCs w:val="24"/>
              </w:rPr>
              <w:t xml:space="preserve">by </w:t>
            </w:r>
            <w:r w:rsidR="00F87A77" w:rsidRPr="00671AA5">
              <w:rPr>
                <w:rFonts w:ascii="Verdana" w:hAnsi="Verdana" w:cs="Arial"/>
                <w:sz w:val="24"/>
                <w:szCs w:val="24"/>
              </w:rPr>
              <w:t>collecting feedback</w:t>
            </w:r>
            <w:r w:rsidRPr="00671AA5">
              <w:rPr>
                <w:rFonts w:ascii="Verdana" w:hAnsi="Verdana" w:cs="Arial"/>
                <w:sz w:val="24"/>
                <w:szCs w:val="24"/>
              </w:rPr>
              <w:t xml:space="preserve"> from both faculty meetings and student feedback sessions.  </w:t>
            </w:r>
            <w:r w:rsidRPr="00671AA5">
              <w:rPr>
                <w:rFonts w:ascii="Verdana" w:hAnsi="Verdana" w:cs="Arial"/>
                <w:sz w:val="24"/>
                <w:szCs w:val="24"/>
              </w:rPr>
              <w:lastRenderedPageBreak/>
              <w:t>The</w:t>
            </w:r>
            <w:r w:rsidR="00F87A77" w:rsidRPr="00671AA5">
              <w:rPr>
                <w:rFonts w:ascii="Verdana" w:hAnsi="Verdana" w:cs="Arial"/>
                <w:sz w:val="24"/>
                <w:szCs w:val="24"/>
              </w:rPr>
              <w:t>se strategies</w:t>
            </w:r>
            <w:r w:rsidR="00B100F8" w:rsidRPr="00671AA5">
              <w:rPr>
                <w:rFonts w:ascii="Verdana" w:hAnsi="Verdana" w:cs="Arial"/>
                <w:sz w:val="24"/>
                <w:szCs w:val="24"/>
              </w:rPr>
              <w:t xml:space="preserve"> include:</w:t>
            </w:r>
          </w:p>
          <w:p w:rsidR="00B100F8" w:rsidRPr="00671AA5" w:rsidRDefault="00B100F8" w:rsidP="00550078">
            <w:pPr>
              <w:numPr>
                <w:ilvl w:val="0"/>
                <w:numId w:val="24"/>
              </w:numPr>
              <w:ind w:left="360"/>
              <w:rPr>
                <w:rFonts w:ascii="Verdana" w:hAnsi="Verdana" w:cs="Arial"/>
                <w:sz w:val="24"/>
                <w:szCs w:val="24"/>
              </w:rPr>
            </w:pPr>
            <w:r w:rsidRPr="00671AA5">
              <w:rPr>
                <w:rFonts w:ascii="Verdana" w:hAnsi="Verdana" w:cs="Arial"/>
                <w:sz w:val="24"/>
                <w:szCs w:val="24"/>
              </w:rPr>
              <w:t xml:space="preserve">Selection of a common design resource textbook that is consistent with all of the art certificates and visual and creative arts diploma to provide students with a clear and consistent message of the design process. Textbook would also be a valuable reference </w:t>
            </w:r>
            <w:r w:rsidR="00497F5A" w:rsidRPr="00671AA5">
              <w:rPr>
                <w:rFonts w:ascii="Verdana" w:hAnsi="Verdana" w:cs="Arial"/>
                <w:sz w:val="24"/>
                <w:szCs w:val="24"/>
              </w:rPr>
              <w:t xml:space="preserve">for </w:t>
            </w:r>
            <w:r w:rsidRPr="00671AA5">
              <w:rPr>
                <w:rFonts w:ascii="Verdana" w:hAnsi="Verdana" w:cs="Arial"/>
                <w:sz w:val="24"/>
                <w:szCs w:val="24"/>
              </w:rPr>
              <w:t>students after graduation</w:t>
            </w:r>
          </w:p>
          <w:p w:rsidR="00B100F8" w:rsidRPr="00671AA5" w:rsidRDefault="00B100F8" w:rsidP="00550078">
            <w:pPr>
              <w:numPr>
                <w:ilvl w:val="0"/>
                <w:numId w:val="24"/>
              </w:numPr>
              <w:ind w:left="360"/>
              <w:rPr>
                <w:rFonts w:ascii="Verdana" w:hAnsi="Verdana" w:cs="Arial"/>
                <w:sz w:val="24"/>
                <w:szCs w:val="24"/>
              </w:rPr>
            </w:pPr>
            <w:r w:rsidRPr="00671AA5">
              <w:rPr>
                <w:rFonts w:ascii="Verdana" w:hAnsi="Verdana" w:cs="Arial"/>
                <w:sz w:val="24"/>
                <w:szCs w:val="24"/>
              </w:rPr>
              <w:t>Faculty groups are referred to as “teams” and work together to ensure cohesive and clearly delivered programs.  Within approach, faculty members encouraged to work together and build on each other’s projects in order to create efficiencies in the learning process.</w:t>
            </w:r>
          </w:p>
          <w:p w:rsidR="00B100F8" w:rsidRPr="00671AA5" w:rsidRDefault="00B100F8" w:rsidP="00550078">
            <w:pPr>
              <w:numPr>
                <w:ilvl w:val="0"/>
                <w:numId w:val="24"/>
              </w:numPr>
              <w:ind w:left="360"/>
              <w:rPr>
                <w:rFonts w:ascii="Verdana" w:hAnsi="Verdana" w:cs="Arial"/>
                <w:sz w:val="24"/>
                <w:szCs w:val="24"/>
              </w:rPr>
            </w:pPr>
            <w:r w:rsidRPr="00671AA5">
              <w:rPr>
                <w:rFonts w:ascii="Verdana" w:hAnsi="Verdana" w:cs="Arial"/>
                <w:sz w:val="24"/>
                <w:szCs w:val="24"/>
              </w:rPr>
              <w:t>Sequence of courses prioritized based on optimal learning vs. faculty schedules, as was past practice.</w:t>
            </w:r>
          </w:p>
          <w:p w:rsidR="00B100F8" w:rsidRPr="00671AA5" w:rsidRDefault="00B100F8" w:rsidP="00550078">
            <w:pPr>
              <w:pStyle w:val="ListParagraph"/>
              <w:numPr>
                <w:ilvl w:val="0"/>
                <w:numId w:val="25"/>
              </w:numPr>
              <w:ind w:left="360"/>
              <w:rPr>
                <w:rFonts w:ascii="Verdana" w:hAnsi="Verdana" w:cs="Arial"/>
                <w:sz w:val="24"/>
                <w:szCs w:val="24"/>
              </w:rPr>
            </w:pPr>
            <w:r w:rsidRPr="00671AA5">
              <w:rPr>
                <w:rFonts w:ascii="Verdana" w:hAnsi="Verdana" w:cs="Arial"/>
                <w:sz w:val="24"/>
                <w:szCs w:val="24"/>
              </w:rPr>
              <w:t>Regular communication with the faculty</w:t>
            </w:r>
          </w:p>
          <w:p w:rsidR="00B100F8" w:rsidRPr="00671AA5" w:rsidRDefault="00B100F8" w:rsidP="00550078">
            <w:pPr>
              <w:ind w:left="1080"/>
              <w:rPr>
                <w:rFonts w:ascii="Verdana" w:hAnsi="Verdana" w:cs="Arial"/>
                <w:sz w:val="24"/>
                <w:szCs w:val="24"/>
              </w:rPr>
            </w:pPr>
            <w:r w:rsidRPr="00671AA5">
              <w:rPr>
                <w:rFonts w:ascii="Verdana" w:hAnsi="Verdana" w:cs="Arial"/>
                <w:sz w:val="24"/>
                <w:szCs w:val="24"/>
              </w:rPr>
              <w:t>Administrative coordinator is in contact with faculty before, during and after their teaching time. Topics include:</w:t>
            </w:r>
          </w:p>
          <w:p w:rsidR="00B100F8" w:rsidRPr="00671AA5" w:rsidRDefault="00B100F8" w:rsidP="00550078">
            <w:pPr>
              <w:numPr>
                <w:ilvl w:val="0"/>
                <w:numId w:val="26"/>
              </w:numPr>
              <w:ind w:left="1437" w:hanging="357"/>
              <w:rPr>
                <w:rFonts w:ascii="Verdana" w:hAnsi="Verdana" w:cs="Arial"/>
                <w:sz w:val="24"/>
                <w:szCs w:val="24"/>
              </w:rPr>
            </w:pPr>
            <w:r w:rsidRPr="00671AA5">
              <w:rPr>
                <w:rFonts w:ascii="Verdana" w:hAnsi="Verdana" w:cs="Arial"/>
                <w:sz w:val="24"/>
                <w:szCs w:val="24"/>
              </w:rPr>
              <w:t>Issues or concerns from prior week</w:t>
            </w:r>
            <w:r w:rsidR="00463D02" w:rsidRPr="00671AA5">
              <w:rPr>
                <w:rFonts w:ascii="Verdana" w:hAnsi="Verdana" w:cs="Arial"/>
                <w:sz w:val="24"/>
                <w:szCs w:val="24"/>
              </w:rPr>
              <w:t>’</w:t>
            </w:r>
            <w:r w:rsidRPr="00671AA5">
              <w:rPr>
                <w:rFonts w:ascii="Verdana" w:hAnsi="Verdana" w:cs="Arial"/>
                <w:sz w:val="24"/>
                <w:szCs w:val="24"/>
              </w:rPr>
              <w:t>s courses</w:t>
            </w:r>
          </w:p>
          <w:p w:rsidR="00B100F8" w:rsidRPr="00671AA5" w:rsidRDefault="00B100F8" w:rsidP="00550078">
            <w:pPr>
              <w:numPr>
                <w:ilvl w:val="0"/>
                <w:numId w:val="26"/>
              </w:numPr>
              <w:ind w:left="1437" w:hanging="357"/>
              <w:rPr>
                <w:rFonts w:ascii="Verdana" w:hAnsi="Verdana" w:cs="Arial"/>
                <w:sz w:val="24"/>
                <w:szCs w:val="24"/>
              </w:rPr>
            </w:pPr>
            <w:r w:rsidRPr="00671AA5">
              <w:rPr>
                <w:rFonts w:ascii="Verdana" w:hAnsi="Verdana" w:cs="Arial"/>
                <w:sz w:val="24"/>
                <w:szCs w:val="24"/>
              </w:rPr>
              <w:t>Student issues</w:t>
            </w:r>
          </w:p>
          <w:p w:rsidR="00B100F8" w:rsidRPr="00671AA5" w:rsidRDefault="00B100F8" w:rsidP="00550078">
            <w:pPr>
              <w:numPr>
                <w:ilvl w:val="0"/>
                <w:numId w:val="26"/>
              </w:numPr>
              <w:ind w:left="1437" w:hanging="357"/>
              <w:rPr>
                <w:rFonts w:ascii="Verdana" w:hAnsi="Verdana" w:cs="Arial"/>
                <w:sz w:val="24"/>
                <w:szCs w:val="24"/>
              </w:rPr>
            </w:pPr>
            <w:r w:rsidRPr="00671AA5">
              <w:rPr>
                <w:rFonts w:ascii="Verdana" w:hAnsi="Verdana" w:cs="Arial"/>
                <w:sz w:val="24"/>
                <w:szCs w:val="24"/>
              </w:rPr>
              <w:t>Information transfer from other faculty</w:t>
            </w:r>
          </w:p>
          <w:p w:rsidR="00B100F8" w:rsidRPr="00671AA5" w:rsidRDefault="00B100F8" w:rsidP="00550078">
            <w:pPr>
              <w:numPr>
                <w:ilvl w:val="0"/>
                <w:numId w:val="26"/>
              </w:numPr>
              <w:ind w:left="1437" w:hanging="357"/>
              <w:rPr>
                <w:rFonts w:ascii="Verdana" w:hAnsi="Verdana" w:cs="Arial"/>
                <w:sz w:val="24"/>
                <w:szCs w:val="24"/>
              </w:rPr>
            </w:pPr>
            <w:r w:rsidRPr="00671AA5">
              <w:rPr>
                <w:rFonts w:ascii="Verdana" w:hAnsi="Verdana" w:cs="Arial"/>
                <w:sz w:val="24"/>
                <w:szCs w:val="24"/>
              </w:rPr>
              <w:lastRenderedPageBreak/>
              <w:t>Studio/ergonomic challenges/barriers</w:t>
            </w:r>
          </w:p>
          <w:p w:rsidR="00B100F8" w:rsidRPr="00671AA5" w:rsidRDefault="00B100F8" w:rsidP="00550078">
            <w:pPr>
              <w:numPr>
                <w:ilvl w:val="0"/>
                <w:numId w:val="26"/>
              </w:numPr>
              <w:ind w:left="1437" w:hanging="357"/>
              <w:rPr>
                <w:rFonts w:ascii="Verdana" w:hAnsi="Verdana" w:cs="Arial"/>
                <w:sz w:val="24"/>
                <w:szCs w:val="24"/>
              </w:rPr>
            </w:pPr>
            <w:r w:rsidRPr="00671AA5">
              <w:rPr>
                <w:rFonts w:ascii="Verdana" w:hAnsi="Verdana" w:cs="Arial"/>
                <w:sz w:val="24"/>
                <w:szCs w:val="24"/>
              </w:rPr>
              <w:t>Curriculum review/feedback – to ensure delivery is in line with program outcomes</w:t>
            </w:r>
          </w:p>
          <w:p w:rsidR="00EA4DDF" w:rsidRPr="00671AA5" w:rsidRDefault="00B100F8" w:rsidP="00550078">
            <w:pPr>
              <w:numPr>
                <w:ilvl w:val="0"/>
                <w:numId w:val="25"/>
              </w:numPr>
              <w:ind w:left="360"/>
              <w:rPr>
                <w:rFonts w:ascii="Verdana" w:hAnsi="Verdana" w:cs="Arial"/>
                <w:sz w:val="24"/>
                <w:szCs w:val="24"/>
              </w:rPr>
            </w:pPr>
            <w:r w:rsidRPr="00671AA5">
              <w:rPr>
                <w:rFonts w:ascii="Verdana" w:hAnsi="Verdana" w:cs="Arial"/>
                <w:sz w:val="24"/>
                <w:szCs w:val="24"/>
              </w:rPr>
              <w:t>Student focus lunch is held during the last week of the program to identify any concerns with the curriculum and studio environment</w:t>
            </w:r>
          </w:p>
          <w:p w:rsidR="00951002" w:rsidRPr="00671AA5" w:rsidRDefault="00951002" w:rsidP="00550078">
            <w:pPr>
              <w:numPr>
                <w:ilvl w:val="0"/>
                <w:numId w:val="25"/>
              </w:numPr>
              <w:ind w:left="360"/>
              <w:rPr>
                <w:rFonts w:ascii="Verdana" w:hAnsi="Verdana" w:cs="Arial"/>
                <w:sz w:val="24"/>
                <w:szCs w:val="24"/>
              </w:rPr>
            </w:pPr>
            <w:r w:rsidRPr="00671AA5">
              <w:rPr>
                <w:rFonts w:ascii="Verdana" w:hAnsi="Verdana" w:cs="Arial"/>
                <w:sz w:val="24"/>
                <w:szCs w:val="24"/>
              </w:rPr>
              <w:t xml:space="preserve">Most program renewal discussions identified </w:t>
            </w:r>
            <w:proofErr w:type="spellStart"/>
            <w:r w:rsidR="00497F5A" w:rsidRPr="00671AA5">
              <w:rPr>
                <w:rFonts w:ascii="Verdana" w:hAnsi="Verdana" w:cs="Arial"/>
                <w:sz w:val="24"/>
                <w:szCs w:val="24"/>
              </w:rPr>
              <w:t>fibre</w:t>
            </w:r>
            <w:proofErr w:type="spellEnd"/>
            <w:r w:rsidRPr="00671AA5">
              <w:rPr>
                <w:rFonts w:ascii="Verdana" w:hAnsi="Verdana" w:cs="Arial"/>
                <w:sz w:val="24"/>
                <w:szCs w:val="24"/>
              </w:rPr>
              <w:t xml:space="preserve"> arts studio and darkroom</w:t>
            </w:r>
            <w:r w:rsidR="00497F5A" w:rsidRPr="00671AA5">
              <w:rPr>
                <w:rFonts w:ascii="Verdana" w:hAnsi="Verdana" w:cs="Arial"/>
                <w:sz w:val="24"/>
                <w:szCs w:val="24"/>
              </w:rPr>
              <w:t>/lighting table</w:t>
            </w:r>
            <w:r w:rsidRPr="00671AA5">
              <w:rPr>
                <w:rFonts w:ascii="Verdana" w:hAnsi="Verdana" w:cs="Arial"/>
                <w:sz w:val="24"/>
                <w:szCs w:val="24"/>
              </w:rPr>
              <w:t xml:space="preserve"> issues and/or equipment needs</w:t>
            </w:r>
          </w:p>
          <w:p w:rsidR="00AA6146" w:rsidRPr="00671AA5" w:rsidRDefault="00AA6146" w:rsidP="00550078">
            <w:pPr>
              <w:rPr>
                <w:rFonts w:ascii="Verdana" w:hAnsi="Verdana" w:cs="Arial"/>
                <w:sz w:val="24"/>
                <w:szCs w:val="24"/>
              </w:rPr>
            </w:pPr>
            <w:r w:rsidRPr="00671AA5">
              <w:rPr>
                <w:rFonts w:ascii="Verdana" w:hAnsi="Verdana" w:cs="Arial"/>
                <w:sz w:val="24"/>
                <w:szCs w:val="24"/>
              </w:rPr>
              <w:t>Faculty meetings are held in the semester following the program to discuss any issues or concerns for resolution well in advance of the next delivery. Adjustments to curriculum, material needs and program scheduling are made and some examples are as follows</w:t>
            </w:r>
            <w:r w:rsidR="00497F5A" w:rsidRPr="00671AA5">
              <w:rPr>
                <w:rFonts w:ascii="Verdana" w:hAnsi="Verdana" w:cs="Arial"/>
                <w:sz w:val="24"/>
                <w:szCs w:val="24"/>
              </w:rPr>
              <w:t>:</w:t>
            </w:r>
          </w:p>
          <w:p w:rsidR="00AA6146" w:rsidRPr="00671AA5" w:rsidRDefault="00AA6146" w:rsidP="00550078">
            <w:pPr>
              <w:numPr>
                <w:ilvl w:val="0"/>
                <w:numId w:val="25"/>
              </w:numPr>
              <w:ind w:left="360"/>
              <w:rPr>
                <w:rFonts w:ascii="Verdana" w:hAnsi="Verdana" w:cs="Arial"/>
                <w:sz w:val="24"/>
                <w:szCs w:val="24"/>
              </w:rPr>
            </w:pPr>
            <w:r w:rsidRPr="00671AA5">
              <w:rPr>
                <w:rFonts w:ascii="Verdana" w:hAnsi="Verdana" w:cs="Arial"/>
                <w:sz w:val="24"/>
                <w:szCs w:val="24"/>
              </w:rPr>
              <w:t>Revise the Art History delivery format to be more in line with HSTA deliveries that incorporate hands-on experiences in the learning</w:t>
            </w:r>
          </w:p>
          <w:p w:rsidR="00AA6146" w:rsidRPr="00671AA5" w:rsidRDefault="00AA6146" w:rsidP="00550078">
            <w:pPr>
              <w:numPr>
                <w:ilvl w:val="0"/>
                <w:numId w:val="25"/>
              </w:numPr>
              <w:ind w:left="360"/>
              <w:rPr>
                <w:rFonts w:ascii="Verdana" w:hAnsi="Verdana" w:cs="Arial"/>
                <w:sz w:val="24"/>
                <w:szCs w:val="24"/>
              </w:rPr>
            </w:pPr>
            <w:r w:rsidRPr="00671AA5">
              <w:rPr>
                <w:rFonts w:ascii="Verdana" w:hAnsi="Verdana" w:cs="Arial"/>
                <w:sz w:val="24"/>
                <w:szCs w:val="24"/>
              </w:rPr>
              <w:t>Add a sewing basic component to accommodate the changing trends – students are not taking home economics in grade school level learning</w:t>
            </w:r>
          </w:p>
          <w:p w:rsidR="00AA6146" w:rsidRPr="00671AA5" w:rsidRDefault="00AA6146" w:rsidP="00550078">
            <w:pPr>
              <w:numPr>
                <w:ilvl w:val="0"/>
                <w:numId w:val="25"/>
              </w:numPr>
              <w:ind w:left="360"/>
              <w:rPr>
                <w:rFonts w:ascii="Verdana" w:hAnsi="Verdana" w:cs="Arial"/>
                <w:sz w:val="24"/>
                <w:szCs w:val="24"/>
              </w:rPr>
            </w:pPr>
            <w:r w:rsidRPr="00671AA5">
              <w:rPr>
                <w:rFonts w:ascii="Verdana" w:hAnsi="Verdana" w:cs="Arial"/>
                <w:sz w:val="24"/>
                <w:szCs w:val="24"/>
              </w:rPr>
              <w:t xml:space="preserve">Identify overlaps in the curriculum and ensure faculty are aware of what other faculty are </w:t>
            </w:r>
            <w:r w:rsidRPr="00671AA5">
              <w:rPr>
                <w:rFonts w:ascii="Verdana" w:hAnsi="Verdana" w:cs="Arial"/>
                <w:sz w:val="24"/>
                <w:szCs w:val="24"/>
              </w:rPr>
              <w:lastRenderedPageBreak/>
              <w:t>teaching</w:t>
            </w:r>
          </w:p>
          <w:p w:rsidR="00AA6146" w:rsidRPr="00671AA5" w:rsidRDefault="00AA6146" w:rsidP="00550078">
            <w:pPr>
              <w:numPr>
                <w:ilvl w:val="0"/>
                <w:numId w:val="25"/>
              </w:numPr>
              <w:ind w:left="360"/>
              <w:rPr>
                <w:rFonts w:ascii="Verdana" w:hAnsi="Verdana" w:cs="Arial"/>
                <w:sz w:val="24"/>
                <w:szCs w:val="24"/>
              </w:rPr>
            </w:pPr>
            <w:r w:rsidRPr="00671AA5">
              <w:rPr>
                <w:rFonts w:ascii="Verdana" w:hAnsi="Verdana" w:cs="Arial"/>
                <w:sz w:val="24"/>
                <w:szCs w:val="24"/>
              </w:rPr>
              <w:t>Add practical drawing exercises to the drawing learning sequence in preparation for later courses</w:t>
            </w:r>
          </w:p>
          <w:p w:rsidR="00AA6146" w:rsidRPr="00671AA5" w:rsidRDefault="00AA6146" w:rsidP="00550078">
            <w:pPr>
              <w:numPr>
                <w:ilvl w:val="0"/>
                <w:numId w:val="25"/>
              </w:numPr>
              <w:ind w:left="360"/>
              <w:rPr>
                <w:rFonts w:ascii="Verdana" w:hAnsi="Verdana" w:cs="Arial"/>
                <w:sz w:val="24"/>
                <w:szCs w:val="24"/>
              </w:rPr>
            </w:pPr>
            <w:r w:rsidRPr="00671AA5">
              <w:rPr>
                <w:rFonts w:ascii="Verdana" w:hAnsi="Verdana" w:cs="Arial"/>
                <w:sz w:val="24"/>
                <w:szCs w:val="24"/>
              </w:rPr>
              <w:t>Ask faculty to connect with each other and create avenues for project based learning</w:t>
            </w:r>
          </w:p>
        </w:tc>
      </w:tr>
      <w:tr w:rsidR="00EA4DDF" w:rsidRPr="00671AA5" w:rsidTr="00141F82">
        <w:tblPrEx>
          <w:shd w:val="clear" w:color="auto" w:fill="auto"/>
          <w:tblLook w:val="01E0" w:firstRow="1" w:lastRow="1" w:firstColumn="1" w:lastColumn="1" w:noHBand="0" w:noVBand="0"/>
        </w:tblPrEx>
        <w:trPr>
          <w:gridBefore w:val="1"/>
          <w:wBefore w:w="6" w:type="dxa"/>
          <w:trHeight w:val="716"/>
        </w:trPr>
        <w:tc>
          <w:tcPr>
            <w:tcW w:w="6686" w:type="dxa"/>
            <w:gridSpan w:val="3"/>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lastRenderedPageBreak/>
              <w:t>2.3 Curriculum Sequencing and Alignment with Standards</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sz w:val="24"/>
                <w:szCs w:val="24"/>
              </w:rPr>
            </w:pPr>
            <w:r w:rsidRPr="00671AA5">
              <w:rPr>
                <w:rFonts w:ascii="Verdana" w:hAnsi="Verdana" w:cs="Arial"/>
                <w:b/>
                <w:sz w:val="24"/>
                <w:szCs w:val="24"/>
              </w:rPr>
              <w:t>Review / discuss:</w:t>
            </w:r>
          </w:p>
          <w:p w:rsidR="00EA4DDF" w:rsidRPr="00671AA5" w:rsidRDefault="00EA4DDF" w:rsidP="00BC4AB6">
            <w:pPr>
              <w:numPr>
                <w:ilvl w:val="0"/>
                <w:numId w:val="5"/>
              </w:numPr>
              <w:rPr>
                <w:rFonts w:ascii="Verdana" w:hAnsi="Verdana" w:cs="Arial"/>
                <w:b/>
                <w:bCs/>
                <w:sz w:val="24"/>
                <w:szCs w:val="24"/>
              </w:rPr>
            </w:pPr>
            <w:r w:rsidRPr="00671AA5">
              <w:rPr>
                <w:rFonts w:ascii="Verdana" w:hAnsi="Verdana" w:cs="Arial"/>
                <w:sz w:val="24"/>
                <w:szCs w:val="24"/>
              </w:rPr>
              <w:t xml:space="preserve">The Ontario College Credentials Framework and the extent to which the program aligns with the provincial standards. </w:t>
            </w:r>
          </w:p>
          <w:p w:rsidR="00D07044" w:rsidRPr="00671AA5" w:rsidRDefault="00D07044" w:rsidP="00D07044">
            <w:pPr>
              <w:ind w:left="360"/>
              <w:rPr>
                <w:rFonts w:ascii="Verdana" w:hAnsi="Verdana" w:cs="Arial"/>
                <w:b/>
                <w:bCs/>
                <w:sz w:val="24"/>
                <w:szCs w:val="24"/>
              </w:rPr>
            </w:pPr>
          </w:p>
          <w:p w:rsidR="00EA4DDF" w:rsidRPr="00671AA5" w:rsidRDefault="00EA4DDF" w:rsidP="00BC4AB6">
            <w:pPr>
              <w:numPr>
                <w:ilvl w:val="0"/>
                <w:numId w:val="5"/>
              </w:numPr>
              <w:rPr>
                <w:rFonts w:ascii="Verdana" w:hAnsi="Verdana" w:cs="Arial"/>
                <w:b/>
                <w:bCs/>
                <w:sz w:val="24"/>
                <w:szCs w:val="24"/>
              </w:rPr>
            </w:pPr>
            <w:r w:rsidRPr="00671AA5">
              <w:rPr>
                <w:rFonts w:ascii="Verdana" w:hAnsi="Verdana" w:cs="Arial"/>
                <w:sz w:val="24"/>
                <w:szCs w:val="24"/>
              </w:rPr>
              <w:t xml:space="preserve">The program’s current admission requirements and their suitability in relation to program </w:t>
            </w:r>
            <w:proofErr w:type="spellStart"/>
            <w:r w:rsidRPr="00671AA5">
              <w:rPr>
                <w:rFonts w:ascii="Verdana" w:hAnsi="Verdana" w:cs="Arial"/>
                <w:sz w:val="24"/>
                <w:szCs w:val="24"/>
              </w:rPr>
              <w:t>rigour</w:t>
            </w:r>
            <w:proofErr w:type="spellEnd"/>
            <w:r w:rsidRPr="00671AA5">
              <w:rPr>
                <w:rFonts w:ascii="Verdana" w:hAnsi="Verdana" w:cs="Arial"/>
                <w:sz w:val="24"/>
                <w:szCs w:val="24"/>
              </w:rPr>
              <w:t xml:space="preserve"> and student preparedness</w:t>
            </w:r>
          </w:p>
          <w:p w:rsidR="00D07044" w:rsidRPr="00671AA5" w:rsidRDefault="00D07044" w:rsidP="00D07044">
            <w:pPr>
              <w:pStyle w:val="ListParagraph"/>
              <w:rPr>
                <w:rFonts w:ascii="Verdana" w:hAnsi="Verdana" w:cs="Arial"/>
                <w:b/>
                <w:bCs/>
                <w:sz w:val="24"/>
                <w:szCs w:val="24"/>
              </w:rPr>
            </w:pPr>
          </w:p>
          <w:p w:rsidR="006F46E4" w:rsidRPr="00671AA5" w:rsidRDefault="006F46E4" w:rsidP="00D07044">
            <w:pPr>
              <w:pStyle w:val="ListParagraph"/>
              <w:rPr>
                <w:rFonts w:ascii="Verdana" w:hAnsi="Verdana" w:cs="Arial"/>
                <w:b/>
                <w:bCs/>
                <w:sz w:val="24"/>
                <w:szCs w:val="24"/>
              </w:rPr>
            </w:pPr>
          </w:p>
          <w:p w:rsidR="00EB4375" w:rsidRPr="00671AA5" w:rsidRDefault="00EA4DDF" w:rsidP="00BC4AB6">
            <w:pPr>
              <w:pStyle w:val="Title"/>
              <w:numPr>
                <w:ilvl w:val="0"/>
                <w:numId w:val="4"/>
              </w:numPr>
              <w:jc w:val="left"/>
              <w:rPr>
                <w:rFonts w:ascii="Verdana" w:hAnsi="Verdana" w:cs="Arial"/>
                <w:b/>
                <w:szCs w:val="24"/>
              </w:rPr>
            </w:pPr>
            <w:r w:rsidRPr="00671AA5">
              <w:rPr>
                <w:rFonts w:ascii="Verdana" w:hAnsi="Verdana" w:cs="Arial"/>
                <w:szCs w:val="24"/>
              </w:rPr>
              <w:t>The extent to which course content, levels of learning, and assessment methodology are successfully sequenced and aligned between courses and across semesters</w:t>
            </w:r>
          </w:p>
        </w:tc>
        <w:tc>
          <w:tcPr>
            <w:tcW w:w="6379" w:type="dxa"/>
            <w:gridSpan w:val="3"/>
            <w:tcMar>
              <w:top w:w="113" w:type="dxa"/>
              <w:bottom w:w="113" w:type="dxa"/>
            </w:tcMar>
          </w:tcPr>
          <w:p w:rsidR="00AB2832" w:rsidRPr="00671AA5" w:rsidRDefault="00AB2832" w:rsidP="00497F5A">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There are currently no provincial standards for a fibre arts certificate</w:t>
            </w:r>
            <w:r w:rsidR="00497F5A" w:rsidRPr="00671AA5">
              <w:rPr>
                <w:rFonts w:ascii="Verdana" w:hAnsi="Verdana" w:cs="Arial"/>
                <w:sz w:val="24"/>
                <w:szCs w:val="24"/>
                <w:lang w:val="en-CA" w:eastAsia="en-CA"/>
              </w:rPr>
              <w:t>.</w:t>
            </w:r>
          </w:p>
          <w:p w:rsidR="00AB2832" w:rsidRPr="00671AA5" w:rsidRDefault="00AB2832" w:rsidP="00497F5A">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Admission requirements have been acceptable, especially in light of the fact that the FAR is a foundation level certificate. </w:t>
            </w:r>
          </w:p>
          <w:p w:rsidR="00EA4DDF" w:rsidRPr="00671AA5" w:rsidRDefault="00497F5A" w:rsidP="00AB2832">
            <w:pPr>
              <w:spacing w:before="100" w:beforeAutospacing="1" w:after="100" w:afterAutospacing="1"/>
              <w:rPr>
                <w:rFonts w:ascii="Verdana" w:hAnsi="Verdana"/>
                <w:sz w:val="24"/>
                <w:szCs w:val="24"/>
                <w:lang w:val="en-CA" w:eastAsia="en-CA"/>
              </w:rPr>
            </w:pPr>
            <w:r w:rsidRPr="00671AA5">
              <w:rPr>
                <w:rFonts w:ascii="Verdana" w:hAnsi="Verdana" w:cs="Arial"/>
                <w:sz w:val="24"/>
                <w:szCs w:val="24"/>
                <w:lang w:val="en-CA" w:eastAsia="en-CA"/>
              </w:rPr>
              <w:t>Faculty actively collaborate</w:t>
            </w:r>
            <w:r w:rsidR="00AB2832" w:rsidRPr="00671AA5">
              <w:rPr>
                <w:rFonts w:ascii="Verdana" w:hAnsi="Verdana" w:cs="Arial"/>
                <w:sz w:val="24"/>
                <w:szCs w:val="24"/>
                <w:lang w:val="en-CA" w:eastAsia="en-CA"/>
              </w:rPr>
              <w:t xml:space="preserve"> in translating the program writings into coherent and integrated learning strategies. This is supported by ongoing documentation and communication of issues in course content by the Program Coordinator.</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lastRenderedPageBreak/>
              <w:t xml:space="preserve">2.4 </w:t>
            </w:r>
            <w:r w:rsidR="00360EEA" w:rsidRPr="00671AA5">
              <w:rPr>
                <w:rFonts w:ascii="Verdana" w:hAnsi="Verdana" w:cs="Arial"/>
                <w:b/>
                <w:szCs w:val="24"/>
              </w:rPr>
              <w:t xml:space="preserve">a) </w:t>
            </w:r>
            <w:r w:rsidRPr="00671AA5">
              <w:rPr>
                <w:rFonts w:ascii="Verdana" w:hAnsi="Verdana" w:cs="Arial"/>
                <w:b/>
                <w:szCs w:val="24"/>
              </w:rPr>
              <w:t>Curriculum Map</w:t>
            </w:r>
          </w:p>
          <w:p w:rsidR="00EA4DDF" w:rsidRPr="00671AA5" w:rsidRDefault="00EA4DDF" w:rsidP="00AB5A30">
            <w:pPr>
              <w:pStyle w:val="Title"/>
              <w:jc w:val="left"/>
              <w:rPr>
                <w:rFonts w:ascii="Verdana" w:hAnsi="Verdana" w:cs="Arial"/>
                <w:b/>
                <w:szCs w:val="24"/>
              </w:rPr>
            </w:pPr>
          </w:p>
          <w:p w:rsidR="00EA4DDF" w:rsidRPr="00671AA5" w:rsidRDefault="00EA4DDF" w:rsidP="00F34A52">
            <w:pPr>
              <w:pStyle w:val="Title"/>
              <w:numPr>
                <w:ilvl w:val="0"/>
                <w:numId w:val="7"/>
              </w:numPr>
              <w:tabs>
                <w:tab w:val="clear" w:pos="720"/>
                <w:tab w:val="num" w:pos="360"/>
              </w:tabs>
              <w:ind w:left="360"/>
              <w:jc w:val="left"/>
              <w:rPr>
                <w:rFonts w:ascii="Verdana" w:hAnsi="Verdana" w:cs="Arial"/>
                <w:szCs w:val="24"/>
              </w:rPr>
            </w:pPr>
            <w:r w:rsidRPr="00671AA5">
              <w:rPr>
                <w:rFonts w:ascii="Verdana" w:hAnsi="Verdana" w:cs="Arial"/>
                <w:szCs w:val="24"/>
              </w:rPr>
              <w:t>Review the Program Curriculum Map and discuss the extent to which there is alignment of vocational and course outcomes</w:t>
            </w:r>
          </w:p>
          <w:p w:rsidR="00D07044" w:rsidRPr="00671AA5" w:rsidRDefault="00D07044" w:rsidP="00D07044">
            <w:pPr>
              <w:pStyle w:val="Title"/>
              <w:ind w:left="360"/>
              <w:jc w:val="left"/>
              <w:rPr>
                <w:rFonts w:ascii="Verdana" w:hAnsi="Verdana" w:cs="Arial"/>
                <w:szCs w:val="24"/>
              </w:rPr>
            </w:pPr>
          </w:p>
          <w:p w:rsidR="005D66C4" w:rsidRPr="00671AA5" w:rsidRDefault="00EA4DDF" w:rsidP="00F34A52">
            <w:pPr>
              <w:pStyle w:val="Title"/>
              <w:numPr>
                <w:ilvl w:val="0"/>
                <w:numId w:val="7"/>
              </w:numPr>
              <w:tabs>
                <w:tab w:val="clear" w:pos="720"/>
                <w:tab w:val="num" w:pos="360"/>
              </w:tabs>
              <w:ind w:left="360"/>
              <w:jc w:val="left"/>
              <w:rPr>
                <w:rFonts w:ascii="Verdana" w:hAnsi="Verdana" w:cs="Arial"/>
                <w:szCs w:val="24"/>
              </w:rPr>
            </w:pPr>
            <w:r w:rsidRPr="00671AA5">
              <w:rPr>
                <w:rFonts w:ascii="Verdana" w:hAnsi="Verdana" w:cs="Arial"/>
                <w:szCs w:val="24"/>
              </w:rPr>
              <w:t>Review / discuss the distribution and progression of Vocational Learning Outcomes, Essential Employability Skills, and General Education themes across the curriculum.</w:t>
            </w:r>
          </w:p>
          <w:p w:rsidR="00EA4DDF" w:rsidRPr="00671AA5" w:rsidRDefault="00EA4DDF" w:rsidP="00360EEA">
            <w:pPr>
              <w:tabs>
                <w:tab w:val="left" w:pos="72"/>
              </w:tabs>
              <w:rPr>
                <w:rFonts w:ascii="Verdana" w:hAnsi="Verdana" w:cs="Arial"/>
                <w:b/>
                <w:sz w:val="24"/>
                <w:szCs w:val="24"/>
              </w:rPr>
            </w:pPr>
            <w:r w:rsidRPr="00671AA5">
              <w:rPr>
                <w:rFonts w:ascii="Verdana" w:hAnsi="Verdana" w:cs="Arial"/>
                <w:b/>
                <w:sz w:val="24"/>
                <w:szCs w:val="24"/>
                <w:lang w:val="en-GB"/>
              </w:rPr>
              <w:t xml:space="preserve">     </w:t>
            </w:r>
          </w:p>
        </w:tc>
        <w:tc>
          <w:tcPr>
            <w:tcW w:w="6350" w:type="dxa"/>
            <w:gridSpan w:val="2"/>
            <w:tcMar>
              <w:top w:w="113" w:type="dxa"/>
              <w:bottom w:w="113" w:type="dxa"/>
            </w:tcMar>
          </w:tcPr>
          <w:p w:rsidR="00AB2832" w:rsidRPr="00671AA5" w:rsidRDefault="00AB2832" w:rsidP="00AB2832">
            <w:pPr>
              <w:tabs>
                <w:tab w:val="num" w:pos="720"/>
              </w:tabs>
              <w:spacing w:before="100" w:beforeAutospacing="1" w:after="100" w:afterAutospacing="1"/>
              <w:ind w:hanging="360"/>
              <w:contextualSpacing/>
              <w:rPr>
                <w:rFonts w:ascii="Verdana" w:hAnsi="Verdana" w:cs="Arial"/>
                <w:sz w:val="24"/>
                <w:szCs w:val="24"/>
                <w:lang w:val="en-CA" w:eastAsia="en-CA"/>
              </w:rPr>
            </w:pPr>
            <w:r w:rsidRPr="00671AA5">
              <w:rPr>
                <w:rFonts w:ascii="Verdana" w:hAnsi="Verdana"/>
                <w:sz w:val="24"/>
                <w:szCs w:val="24"/>
                <w:lang w:val="en-CA" w:eastAsia="en-CA"/>
              </w:rPr>
              <w:t>&lt;!-</w:t>
            </w:r>
            <w:r w:rsidRPr="00671AA5">
              <w:rPr>
                <w:rFonts w:ascii="Verdana" w:hAnsi="Verdana" w:cs="Arial"/>
                <w:sz w:val="24"/>
                <w:szCs w:val="24"/>
                <w:lang w:val="en-CA" w:eastAsia="en-CA"/>
              </w:rPr>
              <w:t xml:space="preserve">Vocational and course outcomes are now well aligned having been adjusted as per deliberation and decision of faculty team via this Program Review. </w:t>
            </w:r>
          </w:p>
          <w:p w:rsidR="00EA4DDF" w:rsidRPr="00671AA5" w:rsidRDefault="00AB2832" w:rsidP="00AB2832">
            <w:pPr>
              <w:spacing w:before="100" w:beforeAutospacing="1" w:after="100" w:afterAutospacing="1"/>
              <w:rPr>
                <w:rFonts w:ascii="Verdana" w:hAnsi="Verdana"/>
                <w:sz w:val="24"/>
                <w:szCs w:val="24"/>
                <w:lang w:val="en-CA" w:eastAsia="en-CA"/>
              </w:rPr>
            </w:pPr>
            <w:r w:rsidRPr="00671AA5">
              <w:rPr>
                <w:rFonts w:ascii="Verdana" w:hAnsi="Verdana" w:cs="Arial"/>
                <w:sz w:val="24"/>
                <w:szCs w:val="24"/>
                <w:lang w:val="en-CA" w:eastAsia="en-CA"/>
              </w:rPr>
              <w:t xml:space="preserve">Due to the intensive/compressed delivery of this program, General Education themes are necessarily related to the </w:t>
            </w:r>
            <w:proofErr w:type="gramStart"/>
            <w:r w:rsidRPr="00671AA5">
              <w:rPr>
                <w:rFonts w:ascii="Verdana" w:hAnsi="Verdana" w:cs="Arial"/>
                <w:sz w:val="24"/>
                <w:szCs w:val="24"/>
                <w:lang w:val="en-CA" w:eastAsia="en-CA"/>
              </w:rPr>
              <w:t>program,</w:t>
            </w:r>
            <w:proofErr w:type="gramEnd"/>
            <w:r w:rsidRPr="00671AA5">
              <w:rPr>
                <w:rFonts w:ascii="Verdana" w:hAnsi="Verdana" w:cs="Arial"/>
                <w:sz w:val="24"/>
                <w:szCs w:val="24"/>
                <w:lang w:val="en-CA" w:eastAsia="en-CA"/>
              </w:rPr>
              <w:t xml:space="preserve"> yet delivered from a broader historical perspective than a focused studio stream.</w:t>
            </w:r>
          </w:p>
        </w:tc>
      </w:tr>
      <w:tr w:rsidR="00360EEA"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360EEA" w:rsidRPr="00671AA5" w:rsidRDefault="00360EEA" w:rsidP="00360EEA">
            <w:pPr>
              <w:pStyle w:val="Title"/>
              <w:ind w:left="601" w:hanging="601"/>
              <w:jc w:val="left"/>
              <w:rPr>
                <w:rFonts w:ascii="Verdana" w:hAnsi="Verdana" w:cs="Arial"/>
                <w:b/>
                <w:szCs w:val="24"/>
              </w:rPr>
            </w:pPr>
            <w:r w:rsidRPr="00671AA5">
              <w:rPr>
                <w:rFonts w:ascii="Verdana" w:hAnsi="Verdana" w:cs="Arial"/>
                <w:b/>
                <w:szCs w:val="24"/>
              </w:rPr>
              <w:t>2.4 b</w:t>
            </w:r>
            <w:proofErr w:type="gramStart"/>
            <w:r w:rsidRPr="00671AA5">
              <w:rPr>
                <w:rFonts w:ascii="Verdana" w:hAnsi="Verdana" w:cs="Arial"/>
                <w:b/>
                <w:szCs w:val="24"/>
              </w:rPr>
              <w:t>)  Curriculum</w:t>
            </w:r>
            <w:proofErr w:type="gramEnd"/>
            <w:r w:rsidRPr="00671AA5">
              <w:rPr>
                <w:rFonts w:ascii="Verdana" w:hAnsi="Verdana" w:cs="Arial"/>
                <w:b/>
                <w:szCs w:val="24"/>
              </w:rPr>
              <w:t xml:space="preserve"> Map</w:t>
            </w:r>
          </w:p>
          <w:p w:rsidR="00360EEA" w:rsidRPr="00671AA5" w:rsidRDefault="00360EEA" w:rsidP="001C51C7">
            <w:pPr>
              <w:pStyle w:val="Title"/>
              <w:numPr>
                <w:ilvl w:val="0"/>
                <w:numId w:val="34"/>
              </w:numPr>
              <w:jc w:val="left"/>
              <w:rPr>
                <w:rFonts w:ascii="Verdana" w:hAnsi="Verdana" w:cs="Arial"/>
                <w:szCs w:val="24"/>
              </w:rPr>
            </w:pPr>
            <w:r w:rsidRPr="00671AA5">
              <w:rPr>
                <w:rFonts w:ascii="Verdana" w:hAnsi="Verdana" w:cs="Arial"/>
                <w:szCs w:val="24"/>
              </w:rPr>
              <w:t>Submit an updated curriculum map as an attachment to the            Program Review Report</w:t>
            </w:r>
          </w:p>
        </w:tc>
        <w:tc>
          <w:tcPr>
            <w:tcW w:w="6350" w:type="dxa"/>
            <w:gridSpan w:val="2"/>
            <w:tcMar>
              <w:top w:w="113" w:type="dxa"/>
              <w:bottom w:w="113" w:type="dxa"/>
            </w:tcMar>
          </w:tcPr>
          <w:p w:rsidR="00360EEA" w:rsidRPr="00671AA5" w:rsidRDefault="00BA53B5" w:rsidP="00AB5A30">
            <w:pPr>
              <w:rPr>
                <w:rFonts w:ascii="Verdana" w:hAnsi="Verdana" w:cs="Arial"/>
                <w:sz w:val="24"/>
                <w:szCs w:val="24"/>
              </w:rPr>
            </w:pPr>
            <w:r w:rsidRPr="00671AA5">
              <w:rPr>
                <w:rFonts w:ascii="Verdana" w:hAnsi="Verdana" w:cs="Arial"/>
                <w:sz w:val="24"/>
                <w:szCs w:val="24"/>
              </w:rPr>
              <w:t>See Curriculum Map – Appendix A</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EA4DDF" w:rsidRPr="00671AA5" w:rsidRDefault="00EA4DDF" w:rsidP="00AB5A30">
            <w:pPr>
              <w:rPr>
                <w:rFonts w:ascii="Verdana" w:hAnsi="Verdana" w:cs="Arial"/>
                <w:b/>
                <w:sz w:val="24"/>
                <w:szCs w:val="24"/>
              </w:rPr>
            </w:pPr>
            <w:r w:rsidRPr="00671AA5">
              <w:rPr>
                <w:rFonts w:ascii="Verdana" w:hAnsi="Verdana" w:cs="Arial"/>
                <w:b/>
                <w:sz w:val="24"/>
                <w:szCs w:val="24"/>
              </w:rPr>
              <w:t>2.5 Delivery Mode</w:t>
            </w:r>
          </w:p>
          <w:p w:rsidR="00EB4375" w:rsidRPr="00671AA5" w:rsidRDefault="00EB4375" w:rsidP="00AB5A30">
            <w:pPr>
              <w:rPr>
                <w:rFonts w:ascii="Verdana" w:hAnsi="Verdana" w:cs="Arial"/>
                <w:b/>
                <w:bCs/>
                <w:sz w:val="24"/>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F34A52">
            <w:pPr>
              <w:numPr>
                <w:ilvl w:val="0"/>
                <w:numId w:val="4"/>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The </w:t>
            </w:r>
            <w:r w:rsidRPr="00671AA5">
              <w:rPr>
                <w:rFonts w:ascii="Verdana" w:hAnsi="Verdana" w:cs="Arial"/>
                <w:i/>
                <w:sz w:val="24"/>
                <w:szCs w:val="24"/>
              </w:rPr>
              <w:t>primary</w:t>
            </w:r>
            <w:r w:rsidRPr="00671AA5">
              <w:rPr>
                <w:rFonts w:ascii="Verdana" w:hAnsi="Verdana" w:cs="Arial"/>
                <w:sz w:val="24"/>
                <w:szCs w:val="24"/>
              </w:rPr>
              <w:t xml:space="preserve"> modes used to deliver curriculum such as lecture, seminar, lab, applied project, field camp and web based courses</w:t>
            </w:r>
          </w:p>
          <w:p w:rsidR="00680844" w:rsidRPr="00671AA5" w:rsidRDefault="00680844" w:rsidP="00680844">
            <w:pPr>
              <w:ind w:left="360"/>
              <w:rPr>
                <w:rFonts w:ascii="Verdana" w:hAnsi="Verdana" w:cs="Arial"/>
                <w:sz w:val="24"/>
                <w:szCs w:val="24"/>
              </w:rPr>
            </w:pPr>
          </w:p>
          <w:p w:rsidR="00EA4DDF" w:rsidRPr="00671AA5" w:rsidRDefault="00EA4DDF" w:rsidP="00F34A52">
            <w:pPr>
              <w:pStyle w:val="Title"/>
              <w:numPr>
                <w:ilvl w:val="0"/>
                <w:numId w:val="4"/>
              </w:numPr>
              <w:tabs>
                <w:tab w:val="clear" w:pos="720"/>
                <w:tab w:val="num" w:pos="360"/>
              </w:tabs>
              <w:ind w:left="360"/>
              <w:jc w:val="left"/>
              <w:rPr>
                <w:rFonts w:ascii="Verdana" w:hAnsi="Verdana" w:cs="Arial"/>
                <w:b/>
                <w:szCs w:val="24"/>
              </w:rPr>
            </w:pPr>
            <w:r w:rsidRPr="00671AA5">
              <w:rPr>
                <w:rFonts w:ascii="Verdana" w:hAnsi="Verdana" w:cs="Arial"/>
                <w:szCs w:val="24"/>
              </w:rPr>
              <w:t xml:space="preserve">The rationale for, and appropriateness of, these delivery modes in relation to program learning </w:t>
            </w:r>
            <w:r w:rsidRPr="00671AA5">
              <w:rPr>
                <w:rFonts w:ascii="Verdana" w:hAnsi="Verdana" w:cs="Arial"/>
                <w:szCs w:val="24"/>
              </w:rPr>
              <w:lastRenderedPageBreak/>
              <w:t>outcomes</w:t>
            </w:r>
          </w:p>
          <w:p w:rsidR="00680844" w:rsidRPr="00671AA5" w:rsidRDefault="00680844" w:rsidP="00680844">
            <w:pPr>
              <w:pStyle w:val="ListParagraph"/>
              <w:rPr>
                <w:rFonts w:ascii="Verdana" w:hAnsi="Verdana" w:cs="Arial"/>
                <w:b/>
                <w:sz w:val="24"/>
                <w:szCs w:val="24"/>
              </w:rPr>
            </w:pPr>
          </w:p>
          <w:p w:rsidR="00EA4DDF" w:rsidRPr="00671AA5" w:rsidRDefault="00EA4DDF" w:rsidP="00F34A52">
            <w:pPr>
              <w:pStyle w:val="Title"/>
              <w:numPr>
                <w:ilvl w:val="0"/>
                <w:numId w:val="4"/>
              </w:numPr>
              <w:tabs>
                <w:tab w:val="clear" w:pos="720"/>
                <w:tab w:val="num" w:pos="360"/>
              </w:tabs>
              <w:ind w:left="360"/>
              <w:jc w:val="left"/>
              <w:rPr>
                <w:rFonts w:ascii="Verdana" w:hAnsi="Verdana" w:cs="Arial"/>
                <w:b/>
                <w:szCs w:val="24"/>
              </w:rPr>
            </w:pPr>
            <w:r w:rsidRPr="00671AA5">
              <w:rPr>
                <w:rFonts w:ascii="Verdana" w:hAnsi="Verdana" w:cs="Arial"/>
                <w:szCs w:val="24"/>
              </w:rPr>
              <w:t>The degree and depth to which the program is providing work integrated learning experiences</w:t>
            </w:r>
          </w:p>
          <w:p w:rsidR="00680844" w:rsidRPr="00671AA5" w:rsidRDefault="00680844" w:rsidP="00680844">
            <w:pPr>
              <w:pStyle w:val="Title"/>
              <w:ind w:left="360"/>
              <w:jc w:val="left"/>
              <w:rPr>
                <w:rFonts w:ascii="Verdana" w:hAnsi="Verdana" w:cs="Arial"/>
                <w:b/>
                <w:szCs w:val="24"/>
              </w:rPr>
            </w:pPr>
          </w:p>
          <w:p w:rsidR="00EA4DDF" w:rsidRPr="00671AA5" w:rsidRDefault="00EA4DDF" w:rsidP="00F34A52">
            <w:pPr>
              <w:pStyle w:val="Title"/>
              <w:numPr>
                <w:ilvl w:val="0"/>
                <w:numId w:val="4"/>
              </w:numPr>
              <w:tabs>
                <w:tab w:val="clear" w:pos="720"/>
                <w:tab w:val="num" w:pos="360"/>
              </w:tabs>
              <w:ind w:left="360"/>
              <w:jc w:val="left"/>
              <w:rPr>
                <w:rFonts w:ascii="Verdana" w:hAnsi="Verdana" w:cs="Arial"/>
                <w:b/>
                <w:szCs w:val="24"/>
              </w:rPr>
            </w:pPr>
            <w:proofErr w:type="gramStart"/>
            <w:r w:rsidRPr="00671AA5">
              <w:rPr>
                <w:rFonts w:ascii="Verdana" w:hAnsi="Verdana" w:cs="Arial"/>
                <w:szCs w:val="24"/>
              </w:rPr>
              <w:t>The degree and depth to which the learning experiences are enhanced by the use of educational technology.</w:t>
            </w:r>
            <w:proofErr w:type="gramEnd"/>
          </w:p>
          <w:p w:rsidR="000715B2" w:rsidRPr="00671AA5" w:rsidRDefault="000715B2" w:rsidP="000715B2">
            <w:pPr>
              <w:pStyle w:val="Title"/>
              <w:jc w:val="left"/>
              <w:rPr>
                <w:rFonts w:ascii="Verdana" w:hAnsi="Verdana" w:cs="Arial"/>
                <w:b/>
                <w:szCs w:val="24"/>
              </w:rPr>
            </w:pPr>
          </w:p>
        </w:tc>
        <w:tc>
          <w:tcPr>
            <w:tcW w:w="6350" w:type="dxa"/>
            <w:gridSpan w:val="2"/>
            <w:tcMar>
              <w:top w:w="113" w:type="dxa"/>
              <w:bottom w:w="113" w:type="dxa"/>
            </w:tcMar>
          </w:tcPr>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lastRenderedPageBreak/>
              <w:t>The Fibre Arts Certificate Program is offered in a studio setting with a high level of hands-on practices and activities delivered as follows:</w:t>
            </w:r>
          </w:p>
          <w:p w:rsidR="00AB2832" w:rsidRPr="00671AA5" w:rsidRDefault="00AB2832" w:rsidP="00AB2832">
            <w:pPr>
              <w:numPr>
                <w:ilvl w:val="0"/>
                <w:numId w:val="40"/>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Lectures, demonstrations and discussions </w:t>
            </w:r>
          </w:p>
          <w:p w:rsidR="00AB2832" w:rsidRPr="00671AA5" w:rsidRDefault="00AB2832" w:rsidP="00AB2832">
            <w:pPr>
              <w:numPr>
                <w:ilvl w:val="0"/>
                <w:numId w:val="40"/>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Faculty and student presentations </w:t>
            </w:r>
          </w:p>
          <w:p w:rsidR="00AB2832" w:rsidRPr="00671AA5" w:rsidRDefault="00AB2832" w:rsidP="00AB2832">
            <w:pPr>
              <w:numPr>
                <w:ilvl w:val="0"/>
                <w:numId w:val="40"/>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Hands-on projects </w:t>
            </w:r>
          </w:p>
          <w:p w:rsidR="00AB2832" w:rsidRPr="00671AA5" w:rsidRDefault="00AB2832" w:rsidP="00AB2832">
            <w:pPr>
              <w:numPr>
                <w:ilvl w:val="0"/>
                <w:numId w:val="40"/>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Demonstration of techniques and processes </w:t>
            </w:r>
          </w:p>
          <w:p w:rsidR="00AB2832" w:rsidRPr="00671AA5" w:rsidRDefault="00AB2832" w:rsidP="00AB2832">
            <w:pPr>
              <w:numPr>
                <w:ilvl w:val="0"/>
                <w:numId w:val="40"/>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lastRenderedPageBreak/>
              <w:t xml:space="preserve">Research, planning and documentation </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The learning outcomes for this program are skill based and require full demonstration and practical activities in order to prove success in this field.</w:t>
            </w:r>
          </w:p>
          <w:p w:rsidR="00AB2832" w:rsidRPr="00671AA5" w:rsidRDefault="00AB2832" w:rsidP="00AB2832">
            <w:pPr>
              <w:numPr>
                <w:ilvl w:val="0"/>
                <w:numId w:val="41"/>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Delivery format is Monday to Friday from 9am-4:30pm with 15 hours of tech supported, </w:t>
            </w:r>
            <w:proofErr w:type="spellStart"/>
            <w:r w:rsidRPr="00671AA5">
              <w:rPr>
                <w:rFonts w:ascii="Verdana" w:hAnsi="Verdana" w:cs="Arial"/>
                <w:sz w:val="24"/>
                <w:szCs w:val="24"/>
                <w:lang w:val="en-CA" w:eastAsia="en-CA"/>
              </w:rPr>
              <w:t>self directed</w:t>
            </w:r>
            <w:proofErr w:type="spellEnd"/>
            <w:r w:rsidRPr="00671AA5">
              <w:rPr>
                <w:rFonts w:ascii="Verdana" w:hAnsi="Verdana" w:cs="Arial"/>
                <w:sz w:val="24"/>
                <w:szCs w:val="24"/>
                <w:lang w:val="en-CA" w:eastAsia="en-CA"/>
              </w:rPr>
              <w:t xml:space="preserve"> learning in the evening. </w:t>
            </w:r>
          </w:p>
          <w:p w:rsidR="00AB2832" w:rsidRPr="00671AA5" w:rsidRDefault="00AB2832" w:rsidP="00AB2832">
            <w:pPr>
              <w:numPr>
                <w:ilvl w:val="0"/>
                <w:numId w:val="41"/>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Each course is delivered in a one week block and is aligned to ensure appropriate sequencing within the program. </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Careful consideration is given to the order of courses when scheduling/planning for the fifteen weeks to ensure that students acquire the appropriate credentials before moving forward.</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Course delivery is designed to reflect real world studio practices. As mentioned earlier, the intense delivery does not allow sufficient time to deliver the foundation level experience with concurrent outside placements. </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All courses are delivered face to face with faculty. </w:t>
            </w:r>
            <w:r w:rsidRPr="00671AA5">
              <w:rPr>
                <w:rFonts w:ascii="Verdana" w:hAnsi="Verdana" w:cs="Arial"/>
                <w:sz w:val="24"/>
                <w:szCs w:val="24"/>
                <w:lang w:val="en-CA" w:eastAsia="en-CA"/>
              </w:rPr>
              <w:lastRenderedPageBreak/>
              <w:t xml:space="preserve">The studio based nature of the curriculum does not lend itself to </w:t>
            </w:r>
            <w:proofErr w:type="spellStart"/>
            <w:r w:rsidRPr="00671AA5">
              <w:rPr>
                <w:rFonts w:ascii="Verdana" w:hAnsi="Verdana" w:cs="Arial"/>
                <w:sz w:val="24"/>
                <w:szCs w:val="24"/>
                <w:lang w:val="en-CA" w:eastAsia="en-CA"/>
              </w:rPr>
              <w:t>elearning</w:t>
            </w:r>
            <w:proofErr w:type="spellEnd"/>
            <w:r w:rsidRPr="00671AA5">
              <w:rPr>
                <w:rFonts w:ascii="Verdana" w:hAnsi="Verdana" w:cs="Arial"/>
                <w:sz w:val="24"/>
                <w:szCs w:val="24"/>
                <w:lang w:val="en-CA" w:eastAsia="en-CA"/>
              </w:rPr>
              <w:t xml:space="preserve"> strategies.</w:t>
            </w:r>
          </w:p>
          <w:p w:rsidR="00EA4DDF" w:rsidRPr="00671AA5" w:rsidRDefault="00EA4DDF" w:rsidP="00726112">
            <w:pPr>
              <w:rPr>
                <w:rFonts w:ascii="Verdana" w:hAnsi="Verdana" w:cs="Arial"/>
                <w:b/>
                <w:sz w:val="24"/>
                <w:szCs w:val="24"/>
              </w:rPr>
            </w:pP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lastRenderedPageBreak/>
              <w:t>2.6 Assessment and Evaluation Methods</w:t>
            </w:r>
          </w:p>
          <w:p w:rsidR="00EA4DDF" w:rsidRPr="00671AA5" w:rsidRDefault="00EA4DDF" w:rsidP="00AB5A30">
            <w:pPr>
              <w:pStyle w:val="Title"/>
              <w:jc w:val="left"/>
              <w:rPr>
                <w:rFonts w:ascii="Verdana" w:hAnsi="Verdana" w:cs="Arial"/>
                <w:b/>
                <w:szCs w:val="24"/>
              </w:rPr>
            </w:pPr>
          </w:p>
          <w:p w:rsidR="00D07044"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D07044" w:rsidRPr="00671AA5" w:rsidRDefault="00D07044" w:rsidP="00AB5A30">
            <w:pPr>
              <w:rPr>
                <w:rFonts w:ascii="Verdana" w:hAnsi="Verdana" w:cs="Arial"/>
                <w:b/>
                <w:bCs/>
                <w:sz w:val="24"/>
                <w:szCs w:val="24"/>
              </w:rPr>
            </w:pPr>
          </w:p>
          <w:p w:rsidR="00D07044" w:rsidRPr="00671AA5" w:rsidRDefault="00EA4DDF" w:rsidP="00F34A52">
            <w:pPr>
              <w:numPr>
                <w:ilvl w:val="0"/>
                <w:numId w:val="21"/>
              </w:numPr>
              <w:tabs>
                <w:tab w:val="clear" w:pos="720"/>
                <w:tab w:val="num" w:pos="360"/>
              </w:tabs>
              <w:ind w:left="360"/>
              <w:rPr>
                <w:rFonts w:ascii="Verdana" w:hAnsi="Verdana" w:cs="Arial"/>
                <w:sz w:val="24"/>
                <w:szCs w:val="24"/>
              </w:rPr>
            </w:pPr>
            <w:r w:rsidRPr="00671AA5">
              <w:rPr>
                <w:rFonts w:ascii="Verdana" w:hAnsi="Verdana" w:cs="Arial"/>
                <w:sz w:val="24"/>
                <w:szCs w:val="24"/>
              </w:rPr>
              <w:t>The program approach to learning assessment</w:t>
            </w:r>
          </w:p>
          <w:p w:rsidR="00D07044" w:rsidRPr="00671AA5" w:rsidRDefault="00D07044" w:rsidP="00D07044">
            <w:pPr>
              <w:ind w:left="360"/>
              <w:rPr>
                <w:rFonts w:ascii="Verdana" w:hAnsi="Verdana" w:cs="Arial"/>
                <w:sz w:val="24"/>
                <w:szCs w:val="24"/>
              </w:rPr>
            </w:pPr>
          </w:p>
          <w:p w:rsidR="00D07044" w:rsidRPr="00671AA5" w:rsidRDefault="00EA4DDF" w:rsidP="00F34A52">
            <w:pPr>
              <w:numPr>
                <w:ilvl w:val="0"/>
                <w:numId w:val="21"/>
              </w:numPr>
              <w:tabs>
                <w:tab w:val="clear" w:pos="720"/>
                <w:tab w:val="num" w:pos="360"/>
              </w:tabs>
              <w:ind w:left="360"/>
              <w:rPr>
                <w:rFonts w:ascii="Verdana" w:hAnsi="Verdana" w:cs="Arial"/>
                <w:sz w:val="24"/>
                <w:szCs w:val="24"/>
              </w:rPr>
            </w:pPr>
            <w:r w:rsidRPr="00671AA5">
              <w:rPr>
                <w:rFonts w:ascii="Verdana" w:hAnsi="Verdana" w:cs="Arial"/>
                <w:sz w:val="24"/>
                <w:szCs w:val="24"/>
              </w:rPr>
              <w:t>The balance and frequency of assessment types across the curriculum and their appropriateness to course / vocational outcomes</w:t>
            </w:r>
          </w:p>
          <w:p w:rsidR="00D07044" w:rsidRPr="00671AA5" w:rsidRDefault="00D07044" w:rsidP="00D07044">
            <w:pPr>
              <w:pStyle w:val="ListParagraph"/>
              <w:rPr>
                <w:rFonts w:ascii="Verdana" w:hAnsi="Verdana" w:cs="Arial"/>
                <w:b/>
                <w:bCs/>
                <w:sz w:val="24"/>
                <w:szCs w:val="24"/>
              </w:rPr>
            </w:pPr>
          </w:p>
          <w:p w:rsidR="00D07044" w:rsidRPr="00671AA5" w:rsidRDefault="00D07044" w:rsidP="00F34A52">
            <w:pPr>
              <w:numPr>
                <w:ilvl w:val="0"/>
                <w:numId w:val="21"/>
              </w:numPr>
              <w:tabs>
                <w:tab w:val="clear" w:pos="720"/>
                <w:tab w:val="num" w:pos="360"/>
              </w:tabs>
              <w:ind w:left="360"/>
              <w:rPr>
                <w:rFonts w:ascii="Verdana" w:hAnsi="Verdana" w:cs="Arial"/>
                <w:sz w:val="24"/>
                <w:szCs w:val="24"/>
              </w:rPr>
            </w:pPr>
            <w:r w:rsidRPr="00671AA5">
              <w:rPr>
                <w:rFonts w:ascii="Verdana" w:hAnsi="Verdana" w:cs="Arial"/>
                <w:bCs/>
                <w:sz w:val="24"/>
                <w:szCs w:val="24"/>
              </w:rPr>
              <w:t>Reflect and comment upon the variety of methods used to demonstrate outcomes.</w:t>
            </w:r>
            <w:r w:rsidR="005A7D50" w:rsidRPr="00671AA5">
              <w:rPr>
                <w:rFonts w:ascii="Verdana" w:hAnsi="Verdana" w:cs="Arial"/>
                <w:bCs/>
                <w:sz w:val="24"/>
                <w:szCs w:val="24"/>
              </w:rPr>
              <w:t xml:space="preserve">  </w:t>
            </w:r>
            <w:proofErr w:type="gramStart"/>
            <w:r w:rsidR="005A7D50" w:rsidRPr="00671AA5">
              <w:rPr>
                <w:rFonts w:ascii="Verdana" w:hAnsi="Verdana" w:cs="Arial"/>
                <w:bCs/>
                <w:sz w:val="24"/>
                <w:szCs w:val="24"/>
              </w:rPr>
              <w:t>Are learner</w:t>
            </w:r>
            <w:r w:rsidR="000715B2" w:rsidRPr="00671AA5">
              <w:rPr>
                <w:rFonts w:ascii="Verdana" w:hAnsi="Verdana" w:cs="Arial"/>
                <w:bCs/>
                <w:sz w:val="24"/>
                <w:szCs w:val="24"/>
              </w:rPr>
              <w:t xml:space="preserve"> </w:t>
            </w:r>
            <w:r w:rsidR="005A7D50" w:rsidRPr="00671AA5">
              <w:rPr>
                <w:rFonts w:ascii="Verdana" w:hAnsi="Verdana" w:cs="Arial"/>
                <w:bCs/>
                <w:sz w:val="24"/>
                <w:szCs w:val="24"/>
              </w:rPr>
              <w:t>centered principles part</w:t>
            </w:r>
            <w:proofErr w:type="gramEnd"/>
            <w:r w:rsidR="005A7D50" w:rsidRPr="00671AA5">
              <w:rPr>
                <w:rFonts w:ascii="Verdana" w:hAnsi="Verdana" w:cs="Arial"/>
                <w:bCs/>
                <w:sz w:val="24"/>
                <w:szCs w:val="24"/>
              </w:rPr>
              <w:t xml:space="preserve"> of the assessment approaches?</w:t>
            </w:r>
          </w:p>
          <w:p w:rsidR="00EA4DDF" w:rsidRPr="00671AA5" w:rsidRDefault="00EA4DDF" w:rsidP="00D07044">
            <w:pPr>
              <w:ind w:left="360"/>
              <w:rPr>
                <w:rFonts w:ascii="Verdana" w:hAnsi="Verdana" w:cs="Arial"/>
                <w:b/>
                <w:sz w:val="24"/>
                <w:szCs w:val="24"/>
              </w:rPr>
            </w:pPr>
          </w:p>
        </w:tc>
        <w:tc>
          <w:tcPr>
            <w:tcW w:w="6350" w:type="dxa"/>
            <w:gridSpan w:val="2"/>
            <w:tcMar>
              <w:top w:w="113" w:type="dxa"/>
              <w:bottom w:w="113" w:type="dxa"/>
            </w:tcMar>
          </w:tcPr>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Providing a solid assessment plan for art courses presents special challenges, especially for full time practicing artists who are new to the teaching process or returning faculty with a variety of different approaches to assessment. Recognizing this gap, measures have been put into place to provide appropriate professional development for faculty </w:t>
            </w:r>
            <w:proofErr w:type="spellStart"/>
            <w:r w:rsidRPr="00671AA5">
              <w:rPr>
                <w:rFonts w:ascii="Verdana" w:hAnsi="Verdana" w:cs="Arial"/>
                <w:sz w:val="24"/>
                <w:szCs w:val="24"/>
                <w:lang w:val="en-CA" w:eastAsia="en-CA"/>
              </w:rPr>
              <w:t>vis</w:t>
            </w:r>
            <w:proofErr w:type="spellEnd"/>
            <w:r w:rsidRPr="00671AA5">
              <w:rPr>
                <w:rFonts w:ascii="Verdana" w:hAnsi="Verdana" w:cs="Arial"/>
                <w:sz w:val="24"/>
                <w:szCs w:val="24"/>
                <w:lang w:val="en-CA" w:eastAsia="en-CA"/>
              </w:rPr>
              <w:t xml:space="preserve"> </w:t>
            </w:r>
            <w:proofErr w:type="gramStart"/>
            <w:r w:rsidRPr="00671AA5">
              <w:rPr>
                <w:rFonts w:ascii="Verdana" w:hAnsi="Verdana" w:cs="Arial"/>
                <w:sz w:val="24"/>
                <w:szCs w:val="24"/>
                <w:lang w:val="en-CA" w:eastAsia="en-CA"/>
              </w:rPr>
              <w:t xml:space="preserve">a </w:t>
            </w:r>
            <w:proofErr w:type="spellStart"/>
            <w:r w:rsidRPr="00671AA5">
              <w:rPr>
                <w:rFonts w:ascii="Verdana" w:hAnsi="Verdana" w:cs="Arial"/>
                <w:sz w:val="24"/>
                <w:szCs w:val="24"/>
                <w:lang w:val="en-CA" w:eastAsia="en-CA"/>
              </w:rPr>
              <w:t>vis</w:t>
            </w:r>
            <w:proofErr w:type="spellEnd"/>
            <w:r w:rsidRPr="00671AA5">
              <w:rPr>
                <w:rFonts w:ascii="Verdana" w:hAnsi="Verdana" w:cs="Arial"/>
                <w:sz w:val="24"/>
                <w:szCs w:val="24"/>
                <w:lang w:val="en-CA" w:eastAsia="en-CA"/>
              </w:rPr>
              <w:t xml:space="preserve"> assessment workshops</w:t>
            </w:r>
            <w:proofErr w:type="gramEnd"/>
            <w:r w:rsidRPr="00671AA5">
              <w:rPr>
                <w:rFonts w:ascii="Verdana" w:hAnsi="Verdana" w:cs="Arial"/>
                <w:sz w:val="24"/>
                <w:szCs w:val="24"/>
                <w:lang w:val="en-CA" w:eastAsia="en-CA"/>
              </w:rPr>
              <w:t>.</w:t>
            </w:r>
          </w:p>
          <w:p w:rsidR="00AB2832" w:rsidRPr="00671AA5" w:rsidRDefault="00AB2832" w:rsidP="00AB2832">
            <w:pPr>
              <w:spacing w:before="100" w:beforeAutospacing="1" w:after="100" w:afterAutospacing="1"/>
              <w:rPr>
                <w:rFonts w:ascii="Verdana" w:hAnsi="Verdana" w:cs="Arial"/>
                <w:sz w:val="24"/>
                <w:szCs w:val="24"/>
                <w:lang w:val="en-CA" w:eastAsia="en-CA"/>
              </w:rPr>
            </w:pPr>
            <w:proofErr w:type="spellStart"/>
            <w:r w:rsidRPr="00671AA5">
              <w:rPr>
                <w:rFonts w:ascii="Verdana" w:hAnsi="Verdana" w:cs="Arial"/>
                <w:sz w:val="24"/>
                <w:szCs w:val="24"/>
                <w:lang w:val="en-CA" w:eastAsia="en-CA"/>
              </w:rPr>
              <w:t>Inclass</w:t>
            </w:r>
            <w:proofErr w:type="spellEnd"/>
            <w:r w:rsidRPr="00671AA5">
              <w:rPr>
                <w:rFonts w:ascii="Verdana" w:hAnsi="Verdana" w:cs="Arial"/>
                <w:sz w:val="24"/>
                <w:szCs w:val="24"/>
                <w:lang w:val="en-CA" w:eastAsia="en-CA"/>
              </w:rPr>
              <w:t xml:space="preserve"> critiques are the strongest and most direct assessment tool in the art studio classroom, engaging student, peers and faculty in an examination of specific criteria in both form and content of the product.</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Faculty review their written assessment plans for art projects through workshop discussion with peers, coordinator, and curriculum specialists, and adapt them to address simple and categorical </w:t>
            </w:r>
            <w:r w:rsidRPr="00671AA5">
              <w:rPr>
                <w:rFonts w:ascii="Verdana" w:hAnsi="Verdana" w:cs="Arial"/>
                <w:sz w:val="24"/>
                <w:szCs w:val="24"/>
                <w:lang w:val="en-CA" w:eastAsia="en-CA"/>
              </w:rPr>
              <w:lastRenderedPageBreak/>
              <w:t xml:space="preserve">needs in providing specific feedback to students. </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Workshops are delivered under the guidance and tutelage of CLT. These workshops have built relationships between the art faculty and CLT that will continue to provide support to the art faculty.</w:t>
            </w:r>
          </w:p>
          <w:p w:rsidR="00AB2832"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Faculty are to present assessment plans to students on the first day of classes. Students experiencing challenges by the </w:t>
            </w:r>
            <w:proofErr w:type="spellStart"/>
            <w:r w:rsidRPr="00671AA5">
              <w:rPr>
                <w:rFonts w:ascii="Verdana" w:hAnsi="Verdana" w:cs="Arial"/>
                <w:sz w:val="24"/>
                <w:szCs w:val="24"/>
                <w:lang w:val="en-CA" w:eastAsia="en-CA"/>
              </w:rPr>
              <w:t>mid point</w:t>
            </w:r>
            <w:proofErr w:type="spellEnd"/>
            <w:r w:rsidRPr="00671AA5">
              <w:rPr>
                <w:rFonts w:ascii="Verdana" w:hAnsi="Verdana" w:cs="Arial"/>
                <w:sz w:val="24"/>
                <w:szCs w:val="24"/>
                <w:lang w:val="en-CA" w:eastAsia="en-CA"/>
              </w:rPr>
              <w:t xml:space="preserve"> of the course are expected to meet with faculty to discuss their progress to date and identify where they need to improve, so that they may be successful in the course. </w:t>
            </w:r>
          </w:p>
          <w:p w:rsidR="00EA4DDF"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Evaluating art includes assessing the approach to the medium, and its related tools and equipment, in conjunction with the student’s understanding of health and safety concerns. </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lastRenderedPageBreak/>
              <w:t>2.7 Curriculum and Diversity</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F34A52">
            <w:pPr>
              <w:numPr>
                <w:ilvl w:val="0"/>
                <w:numId w:val="16"/>
              </w:numPr>
              <w:tabs>
                <w:tab w:val="clear" w:pos="720"/>
                <w:tab w:val="num" w:pos="360"/>
              </w:tabs>
              <w:ind w:left="360"/>
              <w:rPr>
                <w:rFonts w:ascii="Verdana" w:hAnsi="Verdana" w:cs="Arial"/>
                <w:bCs/>
                <w:sz w:val="24"/>
                <w:szCs w:val="24"/>
              </w:rPr>
            </w:pPr>
            <w:r w:rsidRPr="00671AA5">
              <w:rPr>
                <w:rFonts w:ascii="Verdana" w:hAnsi="Verdana" w:cs="Arial"/>
                <w:bCs/>
                <w:sz w:val="24"/>
                <w:szCs w:val="24"/>
              </w:rPr>
              <w:t xml:space="preserve">Program strategies that support student diversity and promote understanding of diversity, including </w:t>
            </w:r>
            <w:r w:rsidRPr="00671AA5">
              <w:rPr>
                <w:rFonts w:ascii="Verdana" w:hAnsi="Verdana" w:cs="Arial"/>
                <w:bCs/>
                <w:sz w:val="24"/>
                <w:szCs w:val="24"/>
              </w:rPr>
              <w:lastRenderedPageBreak/>
              <w:t>program culture / climate, curriculum content and approaches to teaching and learning</w:t>
            </w:r>
          </w:p>
          <w:p w:rsidR="00EA4DDF" w:rsidRPr="00671AA5" w:rsidRDefault="00EA4DDF" w:rsidP="00AB5A30">
            <w:pPr>
              <w:autoSpaceDE w:val="0"/>
              <w:autoSpaceDN w:val="0"/>
              <w:adjustRightInd w:val="0"/>
              <w:rPr>
                <w:rFonts w:ascii="Verdana" w:hAnsi="Verdana" w:cs="Arial"/>
                <w:sz w:val="24"/>
                <w:szCs w:val="24"/>
              </w:rPr>
            </w:pPr>
          </w:p>
        </w:tc>
        <w:tc>
          <w:tcPr>
            <w:tcW w:w="6350" w:type="dxa"/>
            <w:gridSpan w:val="2"/>
            <w:tcMar>
              <w:top w:w="113" w:type="dxa"/>
              <w:bottom w:w="113" w:type="dxa"/>
            </w:tcMar>
          </w:tcPr>
          <w:p w:rsidR="00AB2832" w:rsidRPr="00671AA5" w:rsidRDefault="00AB2832" w:rsidP="00AB2832">
            <w:pPr>
              <w:numPr>
                <w:ilvl w:val="0"/>
                <w:numId w:val="42"/>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lastRenderedPageBreak/>
              <w:t xml:space="preserve">Our program provides students with a foundation in the study of fiber arts as the start of a skill base for technical employability, as well as a tool in visual arts. </w:t>
            </w:r>
          </w:p>
          <w:p w:rsidR="00AB2832" w:rsidRPr="00671AA5" w:rsidRDefault="00AB2832" w:rsidP="00AB2832">
            <w:pPr>
              <w:numPr>
                <w:ilvl w:val="0"/>
                <w:numId w:val="42"/>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Curriculum affords that fibre artists interested in </w:t>
            </w:r>
            <w:r w:rsidRPr="00671AA5">
              <w:rPr>
                <w:rFonts w:ascii="Verdana" w:hAnsi="Verdana" w:cs="Arial"/>
                <w:sz w:val="24"/>
                <w:szCs w:val="24"/>
                <w:lang w:val="en-CA" w:eastAsia="en-CA"/>
              </w:rPr>
              <w:lastRenderedPageBreak/>
              <w:t xml:space="preserve">the technical and/or conceptual process will have the opportunity to explore both. </w:t>
            </w:r>
          </w:p>
          <w:p w:rsidR="00AB2832" w:rsidRPr="00671AA5" w:rsidRDefault="00AB2832" w:rsidP="00AB2832">
            <w:pPr>
              <w:numPr>
                <w:ilvl w:val="0"/>
                <w:numId w:val="42"/>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Student support services are available for students who experience barriers or challenges with processes in both the studio and lectures settings of the program </w:t>
            </w:r>
          </w:p>
          <w:p w:rsidR="00EA4DDF" w:rsidRPr="00671AA5" w:rsidRDefault="00AB2832" w:rsidP="00AB2832">
            <w:p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Class is a combination of direct and non-direct students which results in a classroom student profile which is diverse in age, education, art experience, interests and cultural backgrounds. </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Height w:val="1412"/>
        </w:trPr>
        <w:tc>
          <w:tcPr>
            <w:tcW w:w="6686" w:type="dxa"/>
            <w:gridSpan w:val="3"/>
            <w:tcMar>
              <w:top w:w="113" w:type="dxa"/>
              <w:bottom w:w="113" w:type="dxa"/>
            </w:tcMar>
          </w:tcPr>
          <w:p w:rsidR="00EA4DDF" w:rsidRPr="00671AA5" w:rsidRDefault="00EA4DDF" w:rsidP="00AB5A30">
            <w:pPr>
              <w:rPr>
                <w:rFonts w:ascii="Verdana" w:hAnsi="Verdana" w:cs="Arial"/>
                <w:b/>
                <w:sz w:val="24"/>
                <w:szCs w:val="24"/>
              </w:rPr>
            </w:pPr>
            <w:r w:rsidRPr="00671AA5">
              <w:rPr>
                <w:rFonts w:ascii="Verdana" w:hAnsi="Verdana" w:cs="Arial"/>
                <w:b/>
                <w:sz w:val="24"/>
                <w:szCs w:val="24"/>
              </w:rPr>
              <w:lastRenderedPageBreak/>
              <w:t>2.8 Learning Pathways</w:t>
            </w:r>
          </w:p>
          <w:p w:rsidR="00EA4DDF" w:rsidRPr="00671AA5" w:rsidRDefault="00EA4DDF" w:rsidP="00AB5A30">
            <w:pPr>
              <w:rPr>
                <w:rFonts w:ascii="Verdana" w:hAnsi="Verdana" w:cs="Arial"/>
                <w:b/>
                <w:sz w:val="24"/>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5D66C4" w:rsidRPr="00671AA5" w:rsidRDefault="00EA4DDF" w:rsidP="00F34A52">
            <w:pPr>
              <w:pStyle w:val="Title"/>
              <w:numPr>
                <w:ilvl w:val="0"/>
                <w:numId w:val="22"/>
              </w:numPr>
              <w:tabs>
                <w:tab w:val="clear" w:pos="720"/>
                <w:tab w:val="num" w:pos="360"/>
              </w:tabs>
              <w:ind w:left="360"/>
              <w:jc w:val="left"/>
              <w:rPr>
                <w:rFonts w:ascii="Verdana" w:hAnsi="Verdana" w:cs="Arial"/>
                <w:b/>
                <w:szCs w:val="24"/>
              </w:rPr>
            </w:pPr>
            <w:r w:rsidRPr="00671AA5">
              <w:rPr>
                <w:rFonts w:ascii="Verdana" w:hAnsi="Verdana" w:cs="Arial"/>
                <w:szCs w:val="24"/>
              </w:rPr>
              <w:t>Recent or anticipated initiatives that promote student pathways including high school articulations, dual credit, program laddering, dual diplomas, and university transfer, articulations, and partnerships</w:t>
            </w:r>
          </w:p>
          <w:p w:rsidR="006F46E4" w:rsidRPr="00671AA5" w:rsidRDefault="006F46E4" w:rsidP="006F46E4">
            <w:pPr>
              <w:pStyle w:val="Title"/>
              <w:ind w:left="360"/>
              <w:jc w:val="left"/>
              <w:rPr>
                <w:rFonts w:ascii="Verdana" w:hAnsi="Verdana" w:cs="Arial"/>
                <w:b/>
                <w:szCs w:val="24"/>
              </w:rPr>
            </w:pPr>
          </w:p>
          <w:p w:rsidR="006F46E4" w:rsidRPr="00671AA5" w:rsidRDefault="006F46E4" w:rsidP="006F46E4">
            <w:pPr>
              <w:pStyle w:val="Title"/>
              <w:ind w:left="360"/>
              <w:jc w:val="left"/>
              <w:rPr>
                <w:rFonts w:ascii="Verdana" w:hAnsi="Verdana" w:cs="Arial"/>
                <w:b/>
                <w:szCs w:val="24"/>
              </w:rPr>
            </w:pPr>
          </w:p>
          <w:p w:rsidR="006F46E4" w:rsidRPr="00671AA5" w:rsidRDefault="006F46E4" w:rsidP="006F46E4">
            <w:pPr>
              <w:pStyle w:val="Title"/>
              <w:ind w:left="360"/>
              <w:jc w:val="left"/>
              <w:rPr>
                <w:rFonts w:ascii="Verdana" w:hAnsi="Verdana" w:cs="Arial"/>
                <w:b/>
                <w:szCs w:val="24"/>
              </w:rPr>
            </w:pPr>
          </w:p>
          <w:p w:rsidR="006F46E4" w:rsidRPr="00671AA5" w:rsidRDefault="006F46E4" w:rsidP="006F46E4">
            <w:pPr>
              <w:pStyle w:val="Title"/>
              <w:ind w:left="360"/>
              <w:jc w:val="left"/>
              <w:rPr>
                <w:rFonts w:ascii="Verdana" w:hAnsi="Verdana" w:cs="Arial"/>
                <w:b/>
                <w:szCs w:val="24"/>
              </w:rPr>
            </w:pPr>
          </w:p>
          <w:p w:rsidR="006F46E4" w:rsidRPr="00671AA5" w:rsidRDefault="006F46E4" w:rsidP="006F46E4">
            <w:pPr>
              <w:pStyle w:val="Title"/>
              <w:ind w:left="360"/>
              <w:jc w:val="left"/>
              <w:rPr>
                <w:rFonts w:ascii="Verdana" w:hAnsi="Verdana" w:cs="Arial"/>
                <w:b/>
                <w:szCs w:val="24"/>
              </w:rPr>
            </w:pPr>
          </w:p>
        </w:tc>
        <w:tc>
          <w:tcPr>
            <w:tcW w:w="6350" w:type="dxa"/>
            <w:gridSpan w:val="2"/>
            <w:tcMar>
              <w:top w:w="113" w:type="dxa"/>
              <w:bottom w:w="113" w:type="dxa"/>
            </w:tcMar>
          </w:tcPr>
          <w:p w:rsidR="00AB2832" w:rsidRPr="00671AA5" w:rsidRDefault="00AB2832" w:rsidP="00A71218">
            <w:pPr>
              <w:numPr>
                <w:ilvl w:val="0"/>
                <w:numId w:val="43"/>
              </w:numPr>
              <w:spacing w:before="100" w:beforeAutospacing="1" w:after="100" w:afterAutospacing="1"/>
              <w:ind w:left="360"/>
              <w:rPr>
                <w:rFonts w:ascii="Verdana" w:hAnsi="Verdana" w:cs="Arial"/>
                <w:sz w:val="24"/>
                <w:szCs w:val="24"/>
                <w:lang w:val="en-CA" w:eastAsia="en-CA"/>
              </w:rPr>
            </w:pPr>
            <w:r w:rsidRPr="00671AA5">
              <w:rPr>
                <w:rFonts w:ascii="Verdana" w:hAnsi="Verdana" w:cs="Arial"/>
                <w:sz w:val="24"/>
                <w:szCs w:val="24"/>
                <w:lang w:val="en-CA" w:eastAsia="en-CA"/>
              </w:rPr>
              <w:lastRenderedPageBreak/>
              <w:t xml:space="preserve">A number of secondary schools visited the campus, introducing the students to the practices of fibre arts. </w:t>
            </w:r>
          </w:p>
          <w:p w:rsidR="00AB2832" w:rsidRPr="00671AA5" w:rsidRDefault="00AB2832" w:rsidP="00A71218">
            <w:pPr>
              <w:numPr>
                <w:ilvl w:val="0"/>
                <w:numId w:val="44"/>
              </w:numPr>
              <w:spacing w:before="100" w:beforeAutospacing="1" w:after="100" w:afterAutospacing="1"/>
              <w:ind w:left="360"/>
              <w:rPr>
                <w:rFonts w:ascii="Verdana" w:hAnsi="Verdana" w:cs="Arial"/>
                <w:sz w:val="24"/>
                <w:szCs w:val="24"/>
                <w:lang w:val="en-CA" w:eastAsia="en-CA"/>
              </w:rPr>
            </w:pPr>
            <w:r w:rsidRPr="00671AA5">
              <w:rPr>
                <w:rFonts w:ascii="Verdana" w:hAnsi="Verdana" w:cs="Arial"/>
                <w:sz w:val="24"/>
                <w:szCs w:val="24"/>
                <w:lang w:val="en-CA" w:eastAsia="en-CA"/>
              </w:rPr>
              <w:t xml:space="preserve">Students attending the media exploration course of the visual and creative arts diploma (VCA) program have an opportunity to experiment in fibre arts studio activities. This ‘seed planting’ process is a way for current diploma students to explore and consider selecting the Fibre Arts Certificate as their specialized area of study in the second half of their program. </w:t>
            </w:r>
          </w:p>
          <w:p w:rsidR="00AB2832" w:rsidRPr="00671AA5" w:rsidRDefault="00AB2832" w:rsidP="00A71218">
            <w:pPr>
              <w:numPr>
                <w:ilvl w:val="0"/>
                <w:numId w:val="44"/>
              </w:numPr>
              <w:spacing w:before="100" w:beforeAutospacing="1" w:after="100" w:afterAutospacing="1"/>
              <w:ind w:left="360"/>
              <w:rPr>
                <w:rFonts w:ascii="Verdana" w:hAnsi="Verdana" w:cs="Arial"/>
                <w:sz w:val="24"/>
                <w:szCs w:val="24"/>
                <w:lang w:val="en-CA" w:eastAsia="en-CA"/>
              </w:rPr>
            </w:pPr>
            <w:r w:rsidRPr="00671AA5">
              <w:rPr>
                <w:rFonts w:ascii="Verdana" w:hAnsi="Verdana" w:cs="Arial"/>
                <w:sz w:val="24"/>
                <w:szCs w:val="24"/>
                <w:lang w:val="en-CA" w:eastAsia="en-CA"/>
              </w:rPr>
              <w:lastRenderedPageBreak/>
              <w:t xml:space="preserve">The delivery of dual credits has increased since 2009. This has resulted in a proportional increase in the number of high school students being introduced to the Fiber Arts studio. </w:t>
            </w:r>
          </w:p>
          <w:p w:rsidR="00AB2832" w:rsidRPr="00671AA5" w:rsidRDefault="00AB2832" w:rsidP="00A71218">
            <w:pPr>
              <w:numPr>
                <w:ilvl w:val="0"/>
                <w:numId w:val="44"/>
              </w:numPr>
              <w:spacing w:before="100" w:beforeAutospacing="1" w:after="100" w:afterAutospacing="1"/>
              <w:ind w:left="360"/>
              <w:rPr>
                <w:rFonts w:ascii="Verdana" w:hAnsi="Verdana" w:cs="Arial"/>
                <w:sz w:val="24"/>
                <w:szCs w:val="24"/>
                <w:lang w:val="en-CA" w:eastAsia="en-CA"/>
              </w:rPr>
            </w:pPr>
            <w:r w:rsidRPr="00671AA5">
              <w:rPr>
                <w:rFonts w:ascii="Verdana" w:hAnsi="Verdana" w:cs="Arial"/>
                <w:sz w:val="24"/>
                <w:szCs w:val="24"/>
                <w:lang w:val="en-CA" w:eastAsia="en-CA"/>
              </w:rPr>
              <w:t xml:space="preserve">University level articulation agreements will allow students to further their fibre arts practice and education </w:t>
            </w:r>
          </w:p>
          <w:p w:rsidR="00EA4DDF" w:rsidRPr="00671AA5" w:rsidRDefault="00EA4DDF" w:rsidP="00AB5A30">
            <w:pPr>
              <w:rPr>
                <w:rFonts w:ascii="Verdana" w:hAnsi="Verdana" w:cs="Arial"/>
                <w:sz w:val="24"/>
                <w:szCs w:val="24"/>
              </w:rPr>
            </w:pP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Borders>
              <w:bottom w:val="single" w:sz="4" w:space="0" w:color="auto"/>
            </w:tcBorders>
            <w:shd w:val="clear" w:color="auto" w:fill="C0C0C0"/>
            <w:tcMar>
              <w:top w:w="113" w:type="dxa"/>
              <w:bottom w:w="113" w:type="dxa"/>
            </w:tcMar>
          </w:tcPr>
          <w:p w:rsidR="00EA4DDF" w:rsidRPr="00671AA5" w:rsidRDefault="00EA4DDF" w:rsidP="00AB5A30">
            <w:pPr>
              <w:tabs>
                <w:tab w:val="left" w:pos="72"/>
              </w:tabs>
              <w:rPr>
                <w:rFonts w:ascii="Verdana" w:hAnsi="Verdana" w:cs="Arial"/>
                <w:b/>
                <w:sz w:val="24"/>
                <w:szCs w:val="24"/>
              </w:rPr>
            </w:pPr>
            <w:r w:rsidRPr="00671AA5">
              <w:rPr>
                <w:rFonts w:ascii="Verdana" w:hAnsi="Verdana" w:cs="Arial"/>
                <w:b/>
                <w:sz w:val="24"/>
                <w:szCs w:val="24"/>
                <w:lang w:val="en-CA"/>
              </w:rPr>
              <w:lastRenderedPageBreak/>
              <w:t>3.0 Student and Graduate Satisfaction</w:t>
            </w:r>
          </w:p>
        </w:tc>
        <w:tc>
          <w:tcPr>
            <w:tcW w:w="6350" w:type="dxa"/>
            <w:gridSpan w:val="2"/>
            <w:tcBorders>
              <w:bottom w:val="single" w:sz="4" w:space="0" w:color="auto"/>
            </w:tcBorders>
            <w:shd w:val="clear" w:color="auto" w:fill="C0C0C0"/>
            <w:tcMar>
              <w:top w:w="113" w:type="dxa"/>
              <w:bottom w:w="113" w:type="dxa"/>
            </w:tcMar>
          </w:tcPr>
          <w:p w:rsidR="00EA4DDF" w:rsidRPr="00671AA5" w:rsidRDefault="00EA4DDF" w:rsidP="00AB5A30">
            <w:pPr>
              <w:rPr>
                <w:rFonts w:ascii="Verdana" w:hAnsi="Verdana" w:cs="Arial"/>
                <w:b/>
                <w:sz w:val="24"/>
                <w:szCs w:val="24"/>
              </w:rPr>
            </w:pPr>
            <w:r w:rsidRPr="00671AA5">
              <w:rPr>
                <w:rFonts w:ascii="Verdana" w:hAnsi="Verdana" w:cs="Arial"/>
                <w:b/>
                <w:sz w:val="24"/>
                <w:szCs w:val="24"/>
              </w:rPr>
              <w:t>Summary of Key Findings</w:t>
            </w:r>
          </w:p>
        </w:tc>
      </w:tr>
      <w:tr w:rsidR="00EA4DDF" w:rsidRPr="00671AA5" w:rsidTr="00550078">
        <w:tblPrEx>
          <w:shd w:val="clear" w:color="auto" w:fill="auto"/>
          <w:tblLook w:val="01E0" w:firstRow="1" w:lastRow="1" w:firstColumn="1" w:lastColumn="1" w:noHBand="0" w:noVBand="0"/>
        </w:tblPrEx>
        <w:trPr>
          <w:gridBefore w:val="1"/>
          <w:gridAfter w:val="1"/>
          <w:wBefore w:w="6" w:type="dxa"/>
          <w:wAfter w:w="29" w:type="dxa"/>
          <w:trHeight w:val="3188"/>
        </w:trPr>
        <w:tc>
          <w:tcPr>
            <w:tcW w:w="6686" w:type="dxa"/>
            <w:gridSpan w:val="3"/>
            <w:shd w:val="clear" w:color="auto" w:fill="auto"/>
            <w:tcMar>
              <w:top w:w="113" w:type="dxa"/>
              <w:bottom w:w="113" w:type="dxa"/>
            </w:tcMar>
          </w:tcPr>
          <w:p w:rsidR="00EA4DDF" w:rsidRPr="00671AA5" w:rsidRDefault="00EA4DDF" w:rsidP="00AB5A30">
            <w:pPr>
              <w:rPr>
                <w:rFonts w:ascii="Verdana" w:hAnsi="Verdana" w:cs="Arial"/>
                <w:b/>
                <w:bCs/>
                <w:sz w:val="24"/>
                <w:szCs w:val="24"/>
              </w:rPr>
            </w:pPr>
            <w:r w:rsidRPr="00671AA5">
              <w:rPr>
                <w:rFonts w:ascii="Verdana" w:hAnsi="Verdana" w:cs="Arial"/>
                <w:b/>
                <w:bCs/>
                <w:sz w:val="24"/>
                <w:szCs w:val="24"/>
              </w:rPr>
              <w:t>3.1 Formal Measures of Student and / or Graduate Satisfaction</w:t>
            </w:r>
          </w:p>
          <w:p w:rsidR="00EA4DDF" w:rsidRPr="00671AA5" w:rsidRDefault="00EA4DDF" w:rsidP="00AB5A30">
            <w:pPr>
              <w:rPr>
                <w:rFonts w:ascii="Verdana" w:hAnsi="Verdana" w:cs="Arial"/>
                <w:sz w:val="24"/>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numPr>
                <w:ilvl w:val="0"/>
                <w:numId w:val="22"/>
              </w:numPr>
              <w:tabs>
                <w:tab w:val="clear" w:pos="720"/>
                <w:tab w:val="num" w:pos="360"/>
              </w:tabs>
              <w:ind w:left="360"/>
              <w:rPr>
                <w:rFonts w:ascii="Verdana" w:hAnsi="Verdana" w:cs="Arial"/>
                <w:sz w:val="24"/>
                <w:szCs w:val="24"/>
              </w:rPr>
            </w:pPr>
            <w:r w:rsidRPr="00671AA5">
              <w:rPr>
                <w:rFonts w:ascii="Verdana" w:hAnsi="Verdana" w:cs="Arial"/>
                <w:sz w:val="24"/>
                <w:szCs w:val="24"/>
              </w:rPr>
              <w:t>Key Performance Indicator results for the program with a focus on #s  4, 8, 9, and 11</w:t>
            </w:r>
          </w:p>
          <w:p w:rsidR="00D07044" w:rsidRPr="00671AA5" w:rsidRDefault="00D07044" w:rsidP="00D07044">
            <w:pPr>
              <w:ind w:left="360"/>
              <w:rPr>
                <w:rFonts w:ascii="Verdana" w:hAnsi="Verdana" w:cs="Arial"/>
                <w:sz w:val="24"/>
                <w:szCs w:val="24"/>
              </w:rPr>
            </w:pPr>
          </w:p>
          <w:p w:rsidR="00EA4DDF" w:rsidRPr="00671AA5" w:rsidRDefault="00EA4DDF" w:rsidP="00F34A52">
            <w:pPr>
              <w:numPr>
                <w:ilvl w:val="0"/>
                <w:numId w:val="22"/>
              </w:numPr>
              <w:tabs>
                <w:tab w:val="clear" w:pos="720"/>
                <w:tab w:val="num" w:pos="360"/>
              </w:tabs>
              <w:ind w:left="360"/>
              <w:rPr>
                <w:rFonts w:ascii="Verdana" w:hAnsi="Verdana" w:cs="Arial"/>
                <w:sz w:val="24"/>
                <w:szCs w:val="24"/>
              </w:rPr>
            </w:pPr>
            <w:r w:rsidRPr="00671AA5">
              <w:rPr>
                <w:rFonts w:ascii="Verdana" w:hAnsi="Verdana" w:cs="Arial"/>
                <w:sz w:val="24"/>
                <w:szCs w:val="24"/>
              </w:rPr>
              <w:t>Program status and positioning in relation to the KPIs of other programs of a similar type (where applicable)</w:t>
            </w:r>
          </w:p>
          <w:p w:rsidR="00D07044" w:rsidRPr="00671AA5" w:rsidRDefault="00D07044" w:rsidP="00D07044">
            <w:pPr>
              <w:pStyle w:val="ListParagraph"/>
              <w:rPr>
                <w:rFonts w:ascii="Verdana" w:hAnsi="Verdana" w:cs="Arial"/>
                <w:sz w:val="24"/>
                <w:szCs w:val="24"/>
              </w:rPr>
            </w:pPr>
          </w:p>
          <w:p w:rsidR="00D07044" w:rsidRPr="00671AA5" w:rsidRDefault="00D07044" w:rsidP="00D07044">
            <w:pPr>
              <w:ind w:left="360"/>
              <w:rPr>
                <w:rFonts w:ascii="Verdana" w:hAnsi="Verdana" w:cs="Arial"/>
                <w:sz w:val="24"/>
                <w:szCs w:val="24"/>
              </w:rPr>
            </w:pPr>
          </w:p>
          <w:p w:rsidR="00EA4DDF" w:rsidRPr="00671AA5" w:rsidRDefault="00EA4DDF" w:rsidP="00F34A52">
            <w:pPr>
              <w:numPr>
                <w:ilvl w:val="0"/>
                <w:numId w:val="22"/>
              </w:numPr>
              <w:tabs>
                <w:tab w:val="clear" w:pos="720"/>
                <w:tab w:val="num" w:pos="360"/>
              </w:tabs>
              <w:ind w:left="360"/>
              <w:rPr>
                <w:rFonts w:ascii="Verdana" w:hAnsi="Verdana" w:cs="Arial"/>
                <w:sz w:val="24"/>
                <w:szCs w:val="24"/>
              </w:rPr>
            </w:pPr>
            <w:r w:rsidRPr="00671AA5">
              <w:rPr>
                <w:rFonts w:ascii="Verdana" w:hAnsi="Verdana" w:cs="Arial"/>
                <w:sz w:val="24"/>
                <w:szCs w:val="24"/>
              </w:rPr>
              <w:lastRenderedPageBreak/>
              <w:t xml:space="preserve">Feedback and summary report from Learning Support Services (LSS) summary </w:t>
            </w:r>
          </w:p>
          <w:p w:rsidR="00D07044" w:rsidRPr="00671AA5" w:rsidRDefault="00D07044" w:rsidP="00D07044">
            <w:pPr>
              <w:ind w:left="360"/>
              <w:rPr>
                <w:rFonts w:ascii="Verdana" w:hAnsi="Verdana" w:cs="Arial"/>
                <w:sz w:val="24"/>
                <w:szCs w:val="24"/>
              </w:rPr>
            </w:pPr>
          </w:p>
          <w:p w:rsidR="00EA4DDF" w:rsidRPr="00671AA5" w:rsidRDefault="00EA4DDF" w:rsidP="00F34A52">
            <w:pPr>
              <w:numPr>
                <w:ilvl w:val="0"/>
                <w:numId w:val="22"/>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Themes or issues emerging from a review of course evaluation summaries </w:t>
            </w:r>
            <w:r w:rsidR="007A1BBC" w:rsidRPr="00671AA5">
              <w:rPr>
                <w:rFonts w:ascii="Verdana" w:hAnsi="Verdana" w:cs="Arial"/>
                <w:sz w:val="24"/>
                <w:szCs w:val="24"/>
              </w:rPr>
              <w:t>(Chair/Dean response here)</w:t>
            </w:r>
          </w:p>
          <w:p w:rsidR="00EA4DDF" w:rsidRPr="00671AA5" w:rsidRDefault="00EA4DDF" w:rsidP="00AB5A30">
            <w:pPr>
              <w:rPr>
                <w:rFonts w:ascii="Verdana" w:hAnsi="Verdana"/>
                <w:sz w:val="24"/>
                <w:szCs w:val="24"/>
                <w:lang w:val="en-CA"/>
              </w:rPr>
            </w:pPr>
          </w:p>
        </w:tc>
        <w:tc>
          <w:tcPr>
            <w:tcW w:w="6350" w:type="dxa"/>
            <w:gridSpan w:val="2"/>
            <w:shd w:val="clear" w:color="auto" w:fill="auto"/>
            <w:tcMar>
              <w:top w:w="113" w:type="dxa"/>
              <w:bottom w:w="113" w:type="dxa"/>
            </w:tcMar>
          </w:tcPr>
          <w:p w:rsidR="007F581D" w:rsidRDefault="007F581D" w:rsidP="007F581D">
            <w:pPr>
              <w:pStyle w:val="ListParagraph"/>
              <w:numPr>
                <w:ilvl w:val="0"/>
                <w:numId w:val="48"/>
              </w:numPr>
              <w:tabs>
                <w:tab w:val="left" w:pos="-1440"/>
              </w:tabs>
              <w:rPr>
                <w:rFonts w:ascii="Verdana" w:hAnsi="Verdana" w:cs="Arial"/>
                <w:sz w:val="24"/>
                <w:szCs w:val="24"/>
              </w:rPr>
            </w:pPr>
            <w:r>
              <w:rPr>
                <w:rFonts w:ascii="Verdana" w:hAnsi="Verdana" w:cs="Arial"/>
                <w:sz w:val="24"/>
                <w:szCs w:val="24"/>
              </w:rPr>
              <w:lastRenderedPageBreak/>
              <w:t xml:space="preserve">KPI’s </w:t>
            </w:r>
          </w:p>
          <w:p w:rsidR="007F581D" w:rsidRDefault="007F581D" w:rsidP="007F581D">
            <w:pPr>
              <w:pStyle w:val="ListParagraph"/>
              <w:numPr>
                <w:ilvl w:val="1"/>
                <w:numId w:val="48"/>
              </w:numPr>
              <w:tabs>
                <w:tab w:val="left" w:pos="-1440"/>
              </w:tabs>
              <w:rPr>
                <w:rFonts w:ascii="Verdana" w:hAnsi="Verdana" w:cs="Arial"/>
                <w:sz w:val="24"/>
                <w:szCs w:val="24"/>
              </w:rPr>
            </w:pPr>
            <w:r>
              <w:rPr>
                <w:rFonts w:ascii="Verdana" w:hAnsi="Verdana" w:cs="Arial"/>
                <w:sz w:val="24"/>
                <w:szCs w:val="24"/>
              </w:rPr>
              <w:t>K</w:t>
            </w:r>
            <w:r w:rsidRPr="005A2770">
              <w:rPr>
                <w:rFonts w:ascii="Verdana" w:hAnsi="Verdana" w:cs="Arial"/>
                <w:sz w:val="24"/>
                <w:szCs w:val="24"/>
              </w:rPr>
              <w:t>PI for overall quality of learning experience in the program</w:t>
            </w:r>
            <w:r>
              <w:rPr>
                <w:rFonts w:ascii="Verdana" w:hAnsi="Verdana" w:cs="Arial"/>
                <w:sz w:val="24"/>
                <w:szCs w:val="24"/>
              </w:rPr>
              <w:t xml:space="preserve"> over 5 years</w:t>
            </w:r>
            <w:r w:rsidRPr="005A2770">
              <w:rPr>
                <w:rFonts w:ascii="Verdana" w:hAnsi="Verdana" w:cs="Arial"/>
                <w:sz w:val="24"/>
                <w:szCs w:val="24"/>
              </w:rPr>
              <w:t xml:space="preserve">:  </w:t>
            </w:r>
            <w:r>
              <w:rPr>
                <w:rFonts w:ascii="Verdana" w:hAnsi="Verdana" w:cs="Arial"/>
                <w:sz w:val="24"/>
                <w:szCs w:val="24"/>
              </w:rPr>
              <w:t>75</w:t>
            </w:r>
            <w:r w:rsidRPr="005A2770">
              <w:rPr>
                <w:rFonts w:ascii="Verdana" w:hAnsi="Verdana" w:cs="Arial"/>
                <w:sz w:val="24"/>
                <w:szCs w:val="24"/>
              </w:rPr>
              <w:t>%</w:t>
            </w:r>
          </w:p>
          <w:p w:rsidR="007F581D" w:rsidRPr="00B05A2C" w:rsidRDefault="007F581D" w:rsidP="007F581D">
            <w:pPr>
              <w:pStyle w:val="ListParagraph"/>
              <w:numPr>
                <w:ilvl w:val="1"/>
                <w:numId w:val="48"/>
              </w:numPr>
              <w:tabs>
                <w:tab w:val="left" w:pos="-1440"/>
              </w:tabs>
              <w:rPr>
                <w:rFonts w:ascii="Verdana" w:hAnsi="Verdana" w:cs="Arial"/>
                <w:sz w:val="24"/>
                <w:szCs w:val="24"/>
              </w:rPr>
            </w:pPr>
            <w:r w:rsidRPr="00B05A2C">
              <w:rPr>
                <w:rFonts w:ascii="Verdana" w:hAnsi="Verdana" w:cs="Arial"/>
                <w:sz w:val="24"/>
                <w:szCs w:val="24"/>
              </w:rPr>
              <w:t xml:space="preserve">Student Satisfaction with learning experience </w:t>
            </w:r>
            <w:r w:rsidRPr="000241DF">
              <w:rPr>
                <w:rFonts w:ascii="Verdana" w:hAnsi="Verdana" w:cs="Arial"/>
                <w:b/>
                <w:sz w:val="24"/>
                <w:szCs w:val="24"/>
              </w:rPr>
              <w:t>in 2013</w:t>
            </w:r>
            <w:r w:rsidRPr="00B05A2C">
              <w:rPr>
                <w:rFonts w:ascii="Verdana" w:hAnsi="Verdana" w:cs="Arial"/>
                <w:sz w:val="24"/>
                <w:szCs w:val="24"/>
              </w:rPr>
              <w:t xml:space="preserve"> was 8</w:t>
            </w:r>
            <w:r>
              <w:rPr>
                <w:rFonts w:ascii="Verdana" w:hAnsi="Verdana" w:cs="Arial"/>
                <w:sz w:val="24"/>
                <w:szCs w:val="24"/>
              </w:rPr>
              <w:t>6</w:t>
            </w:r>
            <w:r w:rsidRPr="00B05A2C">
              <w:rPr>
                <w:rFonts w:ascii="Verdana" w:hAnsi="Verdana" w:cs="Arial"/>
                <w:sz w:val="24"/>
                <w:szCs w:val="24"/>
              </w:rPr>
              <w:t>% satisfactory (versus overall college satisfaction of 81%)</w:t>
            </w:r>
          </w:p>
          <w:p w:rsidR="007F581D" w:rsidRPr="00B05A2C" w:rsidRDefault="007F581D" w:rsidP="007F581D">
            <w:pPr>
              <w:pStyle w:val="ListParagraph"/>
              <w:numPr>
                <w:ilvl w:val="1"/>
                <w:numId w:val="48"/>
              </w:numPr>
              <w:tabs>
                <w:tab w:val="left" w:pos="-1440"/>
              </w:tabs>
              <w:rPr>
                <w:rFonts w:ascii="Verdana" w:hAnsi="Verdana" w:cs="Arial"/>
                <w:sz w:val="24"/>
                <w:szCs w:val="24"/>
              </w:rPr>
            </w:pPr>
            <w:r w:rsidRPr="00B05A2C">
              <w:rPr>
                <w:rFonts w:ascii="Verdana" w:hAnsi="Verdana" w:cs="Arial"/>
                <w:sz w:val="24"/>
                <w:szCs w:val="24"/>
              </w:rPr>
              <w:t>Graduate satisfaction with vocational outcomes was 9</w:t>
            </w:r>
            <w:r>
              <w:rPr>
                <w:rFonts w:ascii="Verdana" w:hAnsi="Verdana" w:cs="Arial"/>
                <w:sz w:val="24"/>
                <w:szCs w:val="24"/>
              </w:rPr>
              <w:t>5</w:t>
            </w:r>
            <w:r w:rsidRPr="00B05A2C">
              <w:rPr>
                <w:rFonts w:ascii="Verdana" w:hAnsi="Verdana" w:cs="Arial"/>
                <w:sz w:val="24"/>
                <w:szCs w:val="24"/>
              </w:rPr>
              <w:t>% (versus college average of 87%)</w:t>
            </w:r>
          </w:p>
          <w:p w:rsidR="007F581D" w:rsidRPr="00B05A2C" w:rsidRDefault="007F581D" w:rsidP="007F581D">
            <w:pPr>
              <w:pStyle w:val="ListParagraph"/>
              <w:numPr>
                <w:ilvl w:val="1"/>
                <w:numId w:val="48"/>
              </w:numPr>
              <w:tabs>
                <w:tab w:val="left" w:pos="-1440"/>
              </w:tabs>
              <w:rPr>
                <w:rFonts w:ascii="Verdana" w:hAnsi="Verdana" w:cs="Arial"/>
                <w:sz w:val="24"/>
                <w:szCs w:val="24"/>
              </w:rPr>
            </w:pPr>
            <w:r w:rsidRPr="00B05A2C">
              <w:rPr>
                <w:rFonts w:ascii="Verdana" w:hAnsi="Verdana" w:cs="Arial"/>
                <w:sz w:val="24"/>
                <w:szCs w:val="24"/>
              </w:rPr>
              <w:t>Graduate satisfaction with the program was at 8</w:t>
            </w:r>
            <w:r>
              <w:rPr>
                <w:rFonts w:ascii="Verdana" w:hAnsi="Verdana" w:cs="Arial"/>
                <w:sz w:val="24"/>
                <w:szCs w:val="24"/>
              </w:rPr>
              <w:t>8</w:t>
            </w:r>
            <w:r w:rsidRPr="00B05A2C">
              <w:rPr>
                <w:rFonts w:ascii="Verdana" w:hAnsi="Verdana" w:cs="Arial"/>
                <w:sz w:val="24"/>
                <w:szCs w:val="24"/>
              </w:rPr>
              <w:t xml:space="preserve">% (versus college average of </w:t>
            </w:r>
            <w:r w:rsidRPr="00B05A2C">
              <w:rPr>
                <w:rFonts w:ascii="Verdana" w:hAnsi="Verdana" w:cs="Arial"/>
                <w:sz w:val="24"/>
                <w:szCs w:val="24"/>
              </w:rPr>
              <w:lastRenderedPageBreak/>
              <w:t>83%)</w:t>
            </w:r>
          </w:p>
          <w:p w:rsidR="007F581D" w:rsidRDefault="007F581D" w:rsidP="007F581D">
            <w:pPr>
              <w:pStyle w:val="ListParagraph"/>
              <w:numPr>
                <w:ilvl w:val="1"/>
                <w:numId w:val="48"/>
              </w:numPr>
              <w:tabs>
                <w:tab w:val="left" w:pos="-1440"/>
              </w:tabs>
              <w:rPr>
                <w:rFonts w:ascii="Verdana" w:hAnsi="Verdana" w:cs="Arial"/>
                <w:sz w:val="24"/>
                <w:szCs w:val="24"/>
              </w:rPr>
            </w:pPr>
            <w:r w:rsidRPr="00B05A2C">
              <w:rPr>
                <w:rFonts w:ascii="Verdana" w:hAnsi="Verdana" w:cs="Arial"/>
                <w:sz w:val="24"/>
                <w:szCs w:val="24"/>
              </w:rPr>
              <w:t>G</w:t>
            </w:r>
            <w:r>
              <w:rPr>
                <w:rFonts w:ascii="Verdana" w:hAnsi="Verdana" w:cs="Arial"/>
                <w:sz w:val="24"/>
                <w:szCs w:val="24"/>
              </w:rPr>
              <w:t>raduation rates for 2013 are 92</w:t>
            </w:r>
            <w:r w:rsidRPr="00B05A2C">
              <w:rPr>
                <w:rFonts w:ascii="Verdana" w:hAnsi="Verdana" w:cs="Arial"/>
                <w:sz w:val="24"/>
                <w:szCs w:val="24"/>
              </w:rPr>
              <w:t>% (versus the system rates of 66%)</w:t>
            </w:r>
          </w:p>
          <w:p w:rsidR="007F581D" w:rsidRDefault="007F581D" w:rsidP="007F581D">
            <w:pPr>
              <w:pStyle w:val="ListParagraph"/>
              <w:numPr>
                <w:ilvl w:val="0"/>
                <w:numId w:val="48"/>
              </w:numPr>
              <w:tabs>
                <w:tab w:val="left" w:pos="-1440"/>
              </w:tabs>
              <w:rPr>
                <w:rFonts w:ascii="Verdana" w:hAnsi="Verdana" w:cs="Arial"/>
                <w:sz w:val="24"/>
                <w:szCs w:val="24"/>
              </w:rPr>
            </w:pPr>
            <w:r>
              <w:rPr>
                <w:rFonts w:ascii="Verdana" w:hAnsi="Verdana" w:cs="Arial"/>
                <w:sz w:val="24"/>
                <w:szCs w:val="24"/>
              </w:rPr>
              <w:t>KPI’s trend – there has been a steady and significance increase in the satisfaction with the program over the past 5 years (it has grown from 67% in 2009 to 86% in 2013 which is a testament to the hard work and changes that have been made in the program over the past 5 years.   At the same time there has been a decrease in the overall applications and enrollment.</w:t>
            </w:r>
          </w:p>
          <w:p w:rsidR="00EA4DDF" w:rsidRPr="00671AA5" w:rsidRDefault="00EA4DDF" w:rsidP="00AB5A30">
            <w:pPr>
              <w:rPr>
                <w:rFonts w:ascii="Verdana" w:hAnsi="Verdana"/>
                <w:sz w:val="24"/>
                <w:szCs w:val="24"/>
                <w:lang w:val="en-CA"/>
              </w:rPr>
            </w:pP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Pr>
          <w:p w:rsidR="00EA4DDF" w:rsidRPr="00671AA5" w:rsidRDefault="00EA4DDF" w:rsidP="00AB5A30">
            <w:pPr>
              <w:ind w:left="360" w:hanging="360"/>
              <w:rPr>
                <w:rFonts w:ascii="Verdana" w:hAnsi="Verdana" w:cs="Arial"/>
                <w:b/>
                <w:sz w:val="24"/>
                <w:szCs w:val="24"/>
              </w:rPr>
            </w:pPr>
          </w:p>
          <w:p w:rsidR="00EA4DDF" w:rsidRPr="00671AA5" w:rsidRDefault="00EA4DDF" w:rsidP="00AB5A30">
            <w:pPr>
              <w:ind w:left="360" w:hanging="360"/>
              <w:rPr>
                <w:rFonts w:ascii="Verdana" w:hAnsi="Verdana" w:cs="Arial"/>
                <w:b/>
                <w:sz w:val="24"/>
                <w:szCs w:val="24"/>
              </w:rPr>
            </w:pPr>
            <w:r w:rsidRPr="00671AA5">
              <w:rPr>
                <w:rFonts w:ascii="Verdana" w:hAnsi="Verdana" w:cs="Arial"/>
                <w:b/>
                <w:sz w:val="24"/>
                <w:szCs w:val="24"/>
              </w:rPr>
              <w:t>3.2 Other Measures of Student and Graduate Satisfaction</w:t>
            </w:r>
          </w:p>
          <w:p w:rsidR="00EA4DDF" w:rsidRPr="00671AA5" w:rsidRDefault="00EA4DDF" w:rsidP="00AB5A30">
            <w:pPr>
              <w:ind w:left="360" w:hanging="360"/>
              <w:rPr>
                <w:rFonts w:ascii="Verdana" w:hAnsi="Verdana" w:cs="Arial"/>
                <w:b/>
                <w:sz w:val="24"/>
                <w:szCs w:val="24"/>
              </w:rPr>
            </w:pPr>
          </w:p>
          <w:p w:rsidR="00EA4DDF" w:rsidRPr="00671AA5" w:rsidRDefault="00EA4DDF" w:rsidP="00AB5A30">
            <w:pPr>
              <w:ind w:left="360" w:hanging="360"/>
              <w:rPr>
                <w:rFonts w:ascii="Verdana" w:hAnsi="Verdana" w:cs="Arial"/>
                <w:b/>
                <w:bCs/>
                <w:sz w:val="24"/>
                <w:szCs w:val="24"/>
              </w:rPr>
            </w:pPr>
            <w:r w:rsidRPr="00671AA5">
              <w:rPr>
                <w:rFonts w:ascii="Verdana" w:hAnsi="Verdana" w:cs="Arial"/>
                <w:b/>
                <w:bCs/>
                <w:sz w:val="24"/>
                <w:szCs w:val="24"/>
              </w:rPr>
              <w:t>Review / discuss outcomes from:</w:t>
            </w:r>
          </w:p>
          <w:p w:rsidR="00EA4DDF" w:rsidRPr="00671AA5" w:rsidRDefault="00EA4DDF" w:rsidP="00AB5A30">
            <w:pPr>
              <w:ind w:left="360" w:hanging="360"/>
              <w:rPr>
                <w:rFonts w:ascii="Verdana" w:hAnsi="Verdana" w:cs="Arial"/>
                <w:b/>
                <w:bCs/>
                <w:sz w:val="24"/>
                <w:szCs w:val="24"/>
              </w:rPr>
            </w:pPr>
          </w:p>
          <w:p w:rsidR="00D07044" w:rsidRPr="00671AA5" w:rsidRDefault="00EA4DDF" w:rsidP="00F34A52">
            <w:pPr>
              <w:numPr>
                <w:ilvl w:val="0"/>
                <w:numId w:val="8"/>
              </w:numPr>
              <w:tabs>
                <w:tab w:val="clear" w:pos="720"/>
                <w:tab w:val="num" w:pos="360"/>
              </w:tabs>
              <w:ind w:left="360"/>
              <w:rPr>
                <w:rFonts w:ascii="Verdana" w:hAnsi="Verdana" w:cs="Arial"/>
                <w:sz w:val="24"/>
                <w:szCs w:val="24"/>
              </w:rPr>
            </w:pPr>
            <w:r w:rsidRPr="00671AA5">
              <w:rPr>
                <w:rFonts w:ascii="Verdana" w:hAnsi="Verdana" w:cs="Arial"/>
                <w:sz w:val="24"/>
                <w:szCs w:val="24"/>
              </w:rPr>
              <w:t>Student focus groups</w:t>
            </w:r>
            <w:r w:rsidR="00B853C3" w:rsidRPr="00671AA5">
              <w:rPr>
                <w:rFonts w:ascii="Verdana" w:hAnsi="Verdana" w:cs="Arial"/>
                <w:sz w:val="24"/>
                <w:szCs w:val="24"/>
              </w:rPr>
              <w:t xml:space="preserve"> (mandatory component)</w:t>
            </w:r>
          </w:p>
          <w:p w:rsidR="00EA4DDF" w:rsidRPr="00671AA5" w:rsidRDefault="00EA4DDF" w:rsidP="00D07044">
            <w:pPr>
              <w:ind w:left="360"/>
              <w:rPr>
                <w:rFonts w:ascii="Verdana" w:hAnsi="Verdana" w:cs="Arial"/>
                <w:sz w:val="24"/>
                <w:szCs w:val="24"/>
              </w:rPr>
            </w:pPr>
            <w:r w:rsidRPr="00671AA5">
              <w:rPr>
                <w:rFonts w:ascii="Verdana" w:hAnsi="Verdana" w:cs="Arial"/>
                <w:sz w:val="24"/>
                <w:szCs w:val="24"/>
              </w:rPr>
              <w:t xml:space="preserve"> </w:t>
            </w:r>
          </w:p>
          <w:p w:rsidR="00EA4DDF" w:rsidRPr="00671AA5" w:rsidRDefault="00EA4DDF" w:rsidP="00F34A52">
            <w:pPr>
              <w:numPr>
                <w:ilvl w:val="0"/>
                <w:numId w:val="8"/>
              </w:numPr>
              <w:tabs>
                <w:tab w:val="clear" w:pos="720"/>
                <w:tab w:val="num" w:pos="360"/>
              </w:tabs>
              <w:ind w:left="360"/>
              <w:rPr>
                <w:rFonts w:ascii="Verdana" w:hAnsi="Verdana" w:cs="Arial"/>
                <w:sz w:val="24"/>
                <w:szCs w:val="24"/>
              </w:rPr>
            </w:pPr>
            <w:r w:rsidRPr="00671AA5">
              <w:rPr>
                <w:rFonts w:ascii="Verdana" w:hAnsi="Verdana" w:cs="Arial"/>
                <w:sz w:val="24"/>
                <w:szCs w:val="24"/>
              </w:rPr>
              <w:t>Student Advisor observations / reports</w:t>
            </w:r>
          </w:p>
          <w:p w:rsidR="00D07044" w:rsidRPr="00671AA5" w:rsidRDefault="00D07044" w:rsidP="00D07044">
            <w:pPr>
              <w:ind w:left="360"/>
              <w:rPr>
                <w:rFonts w:ascii="Verdana" w:hAnsi="Verdana" w:cs="Arial"/>
                <w:sz w:val="24"/>
                <w:szCs w:val="24"/>
              </w:rPr>
            </w:pPr>
          </w:p>
          <w:p w:rsidR="00EA4DDF" w:rsidRPr="00671AA5" w:rsidRDefault="00EA4DDF" w:rsidP="00F34A52">
            <w:pPr>
              <w:numPr>
                <w:ilvl w:val="0"/>
                <w:numId w:val="8"/>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Formal or informal discussions with students and graduates such as class councils, class </w:t>
            </w:r>
            <w:r w:rsidRPr="00671AA5">
              <w:rPr>
                <w:rFonts w:ascii="Verdana" w:hAnsi="Verdana" w:cs="Arial"/>
                <w:sz w:val="24"/>
                <w:szCs w:val="24"/>
              </w:rPr>
              <w:lastRenderedPageBreak/>
              <w:t>representatives, individuals or delegations</w:t>
            </w:r>
          </w:p>
          <w:p w:rsidR="00D07044" w:rsidRPr="00671AA5" w:rsidRDefault="00D07044" w:rsidP="00D07044">
            <w:pPr>
              <w:ind w:left="360"/>
              <w:rPr>
                <w:rFonts w:ascii="Verdana" w:hAnsi="Verdana" w:cs="Arial"/>
                <w:sz w:val="24"/>
                <w:szCs w:val="24"/>
              </w:rPr>
            </w:pPr>
          </w:p>
          <w:p w:rsidR="00EA4DDF" w:rsidRPr="00671AA5" w:rsidRDefault="00EA4DDF" w:rsidP="00F34A52">
            <w:pPr>
              <w:numPr>
                <w:ilvl w:val="0"/>
                <w:numId w:val="8"/>
              </w:numPr>
              <w:tabs>
                <w:tab w:val="clear" w:pos="720"/>
                <w:tab w:val="num" w:pos="360"/>
              </w:tabs>
              <w:ind w:left="360"/>
              <w:rPr>
                <w:rFonts w:ascii="Verdana" w:hAnsi="Verdana" w:cs="Arial"/>
                <w:sz w:val="24"/>
                <w:szCs w:val="24"/>
              </w:rPr>
            </w:pPr>
            <w:r w:rsidRPr="00671AA5">
              <w:rPr>
                <w:rFonts w:ascii="Verdana" w:hAnsi="Verdana" w:cs="Arial"/>
                <w:sz w:val="24"/>
                <w:szCs w:val="24"/>
              </w:rPr>
              <w:t>Debriefing sessions following a field placement, clinical placement, or practicum</w:t>
            </w:r>
          </w:p>
          <w:p w:rsidR="00D07044" w:rsidRPr="00671AA5" w:rsidRDefault="00D07044" w:rsidP="00D07044">
            <w:pPr>
              <w:pStyle w:val="ListParagraph"/>
              <w:rPr>
                <w:rFonts w:ascii="Verdana" w:hAnsi="Verdana" w:cs="Arial"/>
                <w:sz w:val="24"/>
                <w:szCs w:val="24"/>
              </w:rPr>
            </w:pPr>
          </w:p>
          <w:p w:rsidR="00D07044" w:rsidRPr="00671AA5" w:rsidRDefault="00D07044" w:rsidP="00D07044">
            <w:pPr>
              <w:ind w:left="360"/>
              <w:rPr>
                <w:rFonts w:ascii="Verdana" w:hAnsi="Verdana" w:cs="Arial"/>
                <w:sz w:val="24"/>
                <w:szCs w:val="24"/>
              </w:rPr>
            </w:pPr>
          </w:p>
          <w:p w:rsidR="005D66C4" w:rsidRPr="00671AA5" w:rsidRDefault="005D66C4" w:rsidP="00AB5A30">
            <w:pPr>
              <w:rPr>
                <w:rFonts w:ascii="Verdana" w:hAnsi="Verdana"/>
                <w:sz w:val="24"/>
                <w:szCs w:val="24"/>
                <w:lang w:val="en-CA"/>
              </w:rPr>
            </w:pPr>
          </w:p>
        </w:tc>
        <w:tc>
          <w:tcPr>
            <w:tcW w:w="6350" w:type="dxa"/>
            <w:gridSpan w:val="2"/>
          </w:tcPr>
          <w:p w:rsidR="00582546" w:rsidRPr="00671AA5" w:rsidRDefault="00582546" w:rsidP="00582546">
            <w:pPr>
              <w:rPr>
                <w:rFonts w:ascii="Verdana" w:hAnsi="Verdana"/>
                <w:sz w:val="24"/>
                <w:szCs w:val="24"/>
                <w:lang w:val="en-CA"/>
              </w:rPr>
            </w:pPr>
            <w:r w:rsidRPr="00671AA5">
              <w:rPr>
                <w:rFonts w:ascii="Verdana" w:hAnsi="Verdana"/>
                <w:sz w:val="24"/>
                <w:szCs w:val="24"/>
                <w:lang w:val="en-CA"/>
              </w:rPr>
              <w:lastRenderedPageBreak/>
              <w:t>Feedback Sessions are held at the end of each program.  These sessions are an excellent tool for collecting valuable feedback that is used to develop strategies for increasing student satisfaction.</w:t>
            </w:r>
          </w:p>
          <w:p w:rsidR="00582546" w:rsidRPr="00671AA5" w:rsidRDefault="00582546" w:rsidP="00582546">
            <w:pPr>
              <w:rPr>
                <w:rFonts w:ascii="Verdana" w:hAnsi="Verdana"/>
                <w:sz w:val="24"/>
                <w:szCs w:val="24"/>
                <w:lang w:val="en-CA"/>
              </w:rPr>
            </w:pPr>
          </w:p>
          <w:p w:rsidR="00582546" w:rsidRPr="00671AA5" w:rsidRDefault="00582546" w:rsidP="00582546">
            <w:pPr>
              <w:rPr>
                <w:rFonts w:ascii="Verdana" w:hAnsi="Verdana"/>
                <w:sz w:val="24"/>
                <w:szCs w:val="24"/>
                <w:lang w:val="en-CA"/>
              </w:rPr>
            </w:pPr>
            <w:r w:rsidRPr="00671AA5">
              <w:rPr>
                <w:rFonts w:ascii="Verdana" w:hAnsi="Verdana"/>
                <w:sz w:val="24"/>
                <w:szCs w:val="24"/>
                <w:lang w:val="en-CA"/>
              </w:rPr>
              <w:t>Example of a question and a response:</w:t>
            </w:r>
          </w:p>
          <w:p w:rsidR="00582546" w:rsidRPr="00671AA5" w:rsidRDefault="00582546" w:rsidP="00582546">
            <w:pPr>
              <w:rPr>
                <w:rFonts w:ascii="Verdana" w:hAnsi="Verdana"/>
                <w:sz w:val="24"/>
                <w:szCs w:val="24"/>
                <w:lang w:val="en-CA"/>
              </w:rPr>
            </w:pPr>
          </w:p>
          <w:p w:rsidR="00582546" w:rsidRPr="00671AA5" w:rsidRDefault="00582546" w:rsidP="00582546">
            <w:pPr>
              <w:tabs>
                <w:tab w:val="num" w:pos="720"/>
              </w:tabs>
              <w:ind w:left="720" w:hanging="720"/>
              <w:rPr>
                <w:rFonts w:ascii="Verdana" w:hAnsi="Verdana" w:cs="Arial"/>
                <w:b/>
                <w:i/>
                <w:sz w:val="24"/>
                <w:szCs w:val="24"/>
              </w:rPr>
            </w:pPr>
            <w:r w:rsidRPr="00671AA5">
              <w:rPr>
                <w:rFonts w:ascii="Verdana" w:hAnsi="Verdana" w:cs="Arial"/>
                <w:b/>
                <w:i/>
                <w:sz w:val="24"/>
                <w:szCs w:val="24"/>
              </w:rPr>
              <w:t>The value of the total experience for you.</w:t>
            </w:r>
          </w:p>
          <w:p w:rsidR="001C51C7" w:rsidRPr="00671AA5" w:rsidRDefault="001C51C7" w:rsidP="001C51C7">
            <w:pPr>
              <w:numPr>
                <w:ilvl w:val="0"/>
                <w:numId w:val="39"/>
              </w:numPr>
              <w:rPr>
                <w:rFonts w:ascii="Verdana" w:hAnsi="Verdana"/>
                <w:sz w:val="24"/>
                <w:szCs w:val="24"/>
              </w:rPr>
            </w:pPr>
            <w:r w:rsidRPr="00671AA5">
              <w:rPr>
                <w:rFonts w:ascii="Verdana" w:hAnsi="Verdana"/>
                <w:sz w:val="24"/>
                <w:szCs w:val="24"/>
              </w:rPr>
              <w:t>11/10 – “this course has changed my life”</w:t>
            </w:r>
          </w:p>
          <w:p w:rsidR="001C51C7" w:rsidRPr="00671AA5" w:rsidRDefault="001C51C7" w:rsidP="001C51C7">
            <w:pPr>
              <w:numPr>
                <w:ilvl w:val="0"/>
                <w:numId w:val="39"/>
              </w:numPr>
              <w:rPr>
                <w:rFonts w:ascii="Verdana" w:hAnsi="Verdana"/>
                <w:sz w:val="24"/>
                <w:szCs w:val="24"/>
              </w:rPr>
            </w:pPr>
            <w:r w:rsidRPr="00671AA5">
              <w:rPr>
                <w:rFonts w:ascii="Verdana" w:hAnsi="Verdana"/>
                <w:sz w:val="24"/>
                <w:szCs w:val="24"/>
              </w:rPr>
              <w:t>8, 9, issues were little things that became irritating but tolerable</w:t>
            </w:r>
          </w:p>
          <w:p w:rsidR="00582546" w:rsidRPr="00671AA5" w:rsidRDefault="00582546" w:rsidP="00582546">
            <w:pPr>
              <w:rPr>
                <w:rFonts w:ascii="Verdana" w:hAnsi="Verdana" w:cs="Arial"/>
                <w:b/>
                <w:sz w:val="24"/>
                <w:szCs w:val="24"/>
                <w:u w:val="single"/>
              </w:rPr>
            </w:pPr>
            <w:r w:rsidRPr="00671AA5">
              <w:rPr>
                <w:rFonts w:ascii="Verdana" w:hAnsi="Verdana" w:cs="Arial"/>
                <w:b/>
                <w:sz w:val="24"/>
                <w:szCs w:val="24"/>
                <w:u w:val="single"/>
              </w:rPr>
              <w:t xml:space="preserve">Summary of Graduate Feedback Comments </w:t>
            </w:r>
            <w:r w:rsidRPr="00671AA5">
              <w:rPr>
                <w:rFonts w:ascii="Verdana" w:hAnsi="Verdana" w:cs="Arial"/>
                <w:b/>
                <w:sz w:val="24"/>
                <w:szCs w:val="24"/>
                <w:u w:val="single"/>
              </w:rPr>
              <w:lastRenderedPageBreak/>
              <w:t>(unaltered responses):</w:t>
            </w:r>
          </w:p>
          <w:p w:rsidR="00B11E23" w:rsidRPr="00671AA5" w:rsidRDefault="00B11E23" w:rsidP="001C51C7">
            <w:pPr>
              <w:numPr>
                <w:ilvl w:val="0"/>
                <w:numId w:val="39"/>
              </w:numPr>
              <w:rPr>
                <w:rFonts w:ascii="Verdana" w:hAnsi="Verdana"/>
                <w:sz w:val="24"/>
                <w:szCs w:val="24"/>
              </w:rPr>
            </w:pPr>
            <w:r w:rsidRPr="00671AA5">
              <w:rPr>
                <w:rFonts w:ascii="Verdana" w:hAnsi="Verdana"/>
                <w:sz w:val="24"/>
                <w:szCs w:val="24"/>
                <w:lang w:val="en-CA"/>
              </w:rPr>
              <w:t xml:space="preserve">Students need to be taught the basics of sewing.  Many students were wasting time with the challenge of basic sewing and other students were helping those who didn’t know. </w:t>
            </w:r>
          </w:p>
          <w:p w:rsidR="00B11E23" w:rsidRPr="00671AA5" w:rsidRDefault="00B11E23" w:rsidP="001C51C7">
            <w:pPr>
              <w:numPr>
                <w:ilvl w:val="0"/>
                <w:numId w:val="39"/>
              </w:numPr>
              <w:rPr>
                <w:rFonts w:ascii="Verdana" w:hAnsi="Verdana"/>
                <w:sz w:val="24"/>
                <w:szCs w:val="24"/>
              </w:rPr>
            </w:pPr>
            <w:r w:rsidRPr="00671AA5">
              <w:rPr>
                <w:rFonts w:ascii="Verdana" w:hAnsi="Verdana"/>
                <w:sz w:val="24"/>
                <w:szCs w:val="24"/>
                <w:u w:val="single"/>
                <w:lang w:val="en-CA"/>
              </w:rPr>
              <w:t>Art History</w:t>
            </w:r>
            <w:r w:rsidRPr="00671AA5">
              <w:rPr>
                <w:rFonts w:ascii="Verdana" w:hAnsi="Verdana"/>
                <w:sz w:val="24"/>
                <w:szCs w:val="24"/>
                <w:lang w:val="en-CA"/>
              </w:rPr>
              <w:t xml:space="preserve"> – Hands on practical learning was promised and never carried through.  </w:t>
            </w:r>
          </w:p>
          <w:p w:rsidR="00B11E23" w:rsidRPr="00671AA5" w:rsidRDefault="00B11E23" w:rsidP="00B11E23">
            <w:pPr>
              <w:pStyle w:val="ListParagraph"/>
              <w:numPr>
                <w:ilvl w:val="0"/>
                <w:numId w:val="39"/>
              </w:numPr>
              <w:rPr>
                <w:rFonts w:ascii="Verdana" w:hAnsi="Verdana"/>
                <w:sz w:val="24"/>
                <w:szCs w:val="24"/>
                <w:lang w:val="en-CA"/>
              </w:rPr>
            </w:pPr>
            <w:r w:rsidRPr="00671AA5">
              <w:rPr>
                <w:rFonts w:ascii="Verdana" w:hAnsi="Verdana"/>
                <w:sz w:val="24"/>
                <w:szCs w:val="24"/>
                <w:lang w:val="en-CA"/>
              </w:rPr>
              <w:t>Faculty were not always aware of what they were teaching.  When asked about the changes in the curriculum, faculty said they have always taught what they teach.</w:t>
            </w:r>
          </w:p>
          <w:p w:rsidR="001C51C7" w:rsidRPr="00671AA5" w:rsidRDefault="001C51C7" w:rsidP="001C51C7">
            <w:pPr>
              <w:numPr>
                <w:ilvl w:val="0"/>
                <w:numId w:val="39"/>
              </w:numPr>
              <w:rPr>
                <w:rFonts w:ascii="Verdana" w:hAnsi="Verdana"/>
                <w:sz w:val="24"/>
                <w:szCs w:val="24"/>
              </w:rPr>
            </w:pPr>
            <w:r w:rsidRPr="00671AA5">
              <w:rPr>
                <w:rFonts w:ascii="Verdana" w:hAnsi="Verdana"/>
                <w:sz w:val="24"/>
                <w:szCs w:val="24"/>
              </w:rPr>
              <w:t>Include weaving demonstration (1 day or 1.5 days)</w:t>
            </w:r>
          </w:p>
          <w:p w:rsidR="001C51C7" w:rsidRPr="00671AA5" w:rsidRDefault="001C51C7" w:rsidP="001C51C7">
            <w:pPr>
              <w:numPr>
                <w:ilvl w:val="0"/>
                <w:numId w:val="39"/>
              </w:numPr>
              <w:rPr>
                <w:rFonts w:ascii="Verdana" w:hAnsi="Verdana"/>
                <w:sz w:val="24"/>
                <w:szCs w:val="24"/>
              </w:rPr>
            </w:pPr>
            <w:r w:rsidRPr="00671AA5">
              <w:rPr>
                <w:rFonts w:ascii="Verdana" w:hAnsi="Verdana"/>
                <w:sz w:val="24"/>
                <w:szCs w:val="24"/>
              </w:rPr>
              <w:t>Compress Embellishment and Embroidery</w:t>
            </w:r>
          </w:p>
          <w:p w:rsidR="001C51C7" w:rsidRPr="00671AA5" w:rsidRDefault="001C51C7" w:rsidP="001C51C7">
            <w:pPr>
              <w:numPr>
                <w:ilvl w:val="0"/>
                <w:numId w:val="39"/>
              </w:numPr>
              <w:rPr>
                <w:rFonts w:ascii="Verdana" w:hAnsi="Verdana"/>
                <w:sz w:val="24"/>
                <w:szCs w:val="24"/>
              </w:rPr>
            </w:pPr>
            <w:proofErr w:type="gramStart"/>
            <w:r w:rsidRPr="00671AA5">
              <w:rPr>
                <w:rFonts w:ascii="Verdana" w:hAnsi="Verdana"/>
                <w:sz w:val="24"/>
                <w:szCs w:val="24"/>
              </w:rPr>
              <w:t>field</w:t>
            </w:r>
            <w:proofErr w:type="gramEnd"/>
            <w:r w:rsidRPr="00671AA5">
              <w:rPr>
                <w:rFonts w:ascii="Verdana" w:hAnsi="Verdana"/>
                <w:sz w:val="24"/>
                <w:szCs w:val="24"/>
              </w:rPr>
              <w:t xml:space="preserve"> trip would be nice to have (i.e. Textile Museum, shopping trip) computer technology – hand draw – is it really necessary? </w:t>
            </w:r>
          </w:p>
          <w:p w:rsidR="001C51C7" w:rsidRPr="00671AA5" w:rsidRDefault="001C51C7" w:rsidP="001C51C7">
            <w:pPr>
              <w:numPr>
                <w:ilvl w:val="0"/>
                <w:numId w:val="39"/>
              </w:numPr>
              <w:rPr>
                <w:rFonts w:ascii="Verdana" w:hAnsi="Verdana"/>
                <w:sz w:val="24"/>
                <w:szCs w:val="24"/>
              </w:rPr>
            </w:pPr>
            <w:proofErr w:type="gramStart"/>
            <w:r w:rsidRPr="00671AA5">
              <w:rPr>
                <w:rFonts w:ascii="Verdana" w:hAnsi="Verdana"/>
                <w:sz w:val="24"/>
                <w:szCs w:val="24"/>
              </w:rPr>
              <w:t>needing</w:t>
            </w:r>
            <w:proofErr w:type="gramEnd"/>
            <w:r w:rsidRPr="00671AA5">
              <w:rPr>
                <w:rFonts w:ascii="Verdana" w:hAnsi="Verdana"/>
                <w:sz w:val="24"/>
                <w:szCs w:val="24"/>
              </w:rPr>
              <w:t xml:space="preserve"> to know how to do it by hand is beneficial, but it would be nice to have information on how to use technology.</w:t>
            </w:r>
          </w:p>
          <w:p w:rsidR="00B11E23" w:rsidRPr="00671AA5" w:rsidRDefault="001C51C7" w:rsidP="00B11E23">
            <w:pPr>
              <w:numPr>
                <w:ilvl w:val="0"/>
                <w:numId w:val="39"/>
              </w:numPr>
              <w:rPr>
                <w:rFonts w:ascii="Verdana" w:hAnsi="Verdana"/>
                <w:sz w:val="24"/>
                <w:szCs w:val="24"/>
              </w:rPr>
            </w:pPr>
            <w:r w:rsidRPr="00671AA5">
              <w:rPr>
                <w:rFonts w:ascii="Verdana" w:hAnsi="Verdana"/>
                <w:sz w:val="24"/>
                <w:szCs w:val="24"/>
              </w:rPr>
              <w:t xml:space="preserve">Would have benefited with more attention on pattern making – couple days of pattern making rather than 2D or 3D / </w:t>
            </w:r>
            <w:r w:rsidRPr="00671AA5">
              <w:rPr>
                <w:rFonts w:ascii="Verdana" w:hAnsi="Verdana"/>
                <w:sz w:val="24"/>
                <w:szCs w:val="24"/>
              </w:rPr>
              <w:lastRenderedPageBreak/>
              <w:t>garment construction</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C0C0C0"/>
            <w:tcMar>
              <w:top w:w="113" w:type="dxa"/>
              <w:bottom w:w="113" w:type="dxa"/>
            </w:tcMar>
          </w:tcPr>
          <w:p w:rsidR="00EA4DDF" w:rsidRPr="00671AA5" w:rsidRDefault="00EA4DDF" w:rsidP="00AB5A30">
            <w:pPr>
              <w:tabs>
                <w:tab w:val="left" w:pos="72"/>
              </w:tabs>
              <w:rPr>
                <w:rFonts w:ascii="Verdana" w:hAnsi="Verdana" w:cs="Arial"/>
                <w:b/>
                <w:sz w:val="24"/>
                <w:szCs w:val="24"/>
              </w:rPr>
            </w:pPr>
            <w:r w:rsidRPr="00671AA5">
              <w:rPr>
                <w:rFonts w:ascii="Verdana" w:hAnsi="Verdana" w:cs="Arial"/>
                <w:b/>
                <w:sz w:val="24"/>
                <w:szCs w:val="24"/>
              </w:rPr>
              <w:lastRenderedPageBreak/>
              <w:t>4.0 Employment Trends</w:t>
            </w:r>
          </w:p>
        </w:tc>
        <w:tc>
          <w:tcPr>
            <w:tcW w:w="6350" w:type="dxa"/>
            <w:gridSpan w:val="2"/>
            <w:shd w:val="clear" w:color="auto" w:fill="C0C0C0"/>
            <w:tcMar>
              <w:top w:w="113" w:type="dxa"/>
              <w:bottom w:w="113" w:type="dxa"/>
            </w:tcMar>
          </w:tcPr>
          <w:p w:rsidR="00EA4DDF" w:rsidRPr="00671AA5" w:rsidRDefault="00EA4DDF" w:rsidP="00AB5A30">
            <w:pPr>
              <w:rPr>
                <w:rFonts w:ascii="Verdana" w:hAnsi="Verdana" w:cs="Arial"/>
                <w:b/>
                <w:sz w:val="24"/>
                <w:szCs w:val="24"/>
              </w:rPr>
            </w:pPr>
            <w:r w:rsidRPr="00671AA5">
              <w:rPr>
                <w:rFonts w:ascii="Verdana" w:hAnsi="Verdana" w:cs="Arial"/>
                <w:b/>
                <w:sz w:val="24"/>
                <w:szCs w:val="24"/>
              </w:rPr>
              <w:t>Summary of Key Findings</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Height w:val="3125"/>
        </w:trPr>
        <w:tc>
          <w:tcPr>
            <w:tcW w:w="6686" w:type="dxa"/>
            <w:gridSpan w:val="3"/>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t>4.1 Employment</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pStyle w:val="Title"/>
              <w:numPr>
                <w:ilvl w:val="0"/>
                <w:numId w:val="6"/>
              </w:numPr>
              <w:tabs>
                <w:tab w:val="clear" w:pos="720"/>
                <w:tab w:val="num" w:pos="360"/>
              </w:tabs>
              <w:ind w:left="360"/>
              <w:jc w:val="left"/>
              <w:rPr>
                <w:rFonts w:ascii="Verdana" w:hAnsi="Verdana" w:cs="Arial"/>
                <w:szCs w:val="24"/>
              </w:rPr>
            </w:pPr>
            <w:r w:rsidRPr="00671AA5">
              <w:rPr>
                <w:rFonts w:ascii="Verdana" w:hAnsi="Verdana" w:cs="Arial"/>
                <w:szCs w:val="24"/>
              </w:rPr>
              <w:t xml:space="preserve">Graduate employment statistics over the last few years, including those of students employed in the field, in a related field, outside the field, or unemployed, and any emerging patterns in this data </w:t>
            </w:r>
          </w:p>
          <w:p w:rsidR="00D07044" w:rsidRPr="00671AA5" w:rsidRDefault="00D07044" w:rsidP="00D07044">
            <w:pPr>
              <w:pStyle w:val="Title"/>
              <w:ind w:left="360"/>
              <w:jc w:val="left"/>
              <w:rPr>
                <w:rFonts w:ascii="Verdana" w:hAnsi="Verdana" w:cs="Arial"/>
                <w:szCs w:val="24"/>
              </w:rPr>
            </w:pPr>
          </w:p>
          <w:p w:rsidR="00EA4DDF" w:rsidRPr="00671AA5" w:rsidRDefault="00EA4DDF" w:rsidP="00F34A52">
            <w:pPr>
              <w:pStyle w:val="Title"/>
              <w:numPr>
                <w:ilvl w:val="0"/>
                <w:numId w:val="6"/>
              </w:numPr>
              <w:tabs>
                <w:tab w:val="clear" w:pos="720"/>
                <w:tab w:val="num" w:pos="360"/>
              </w:tabs>
              <w:ind w:left="360"/>
              <w:jc w:val="left"/>
              <w:rPr>
                <w:rFonts w:ascii="Verdana" w:hAnsi="Verdana" w:cs="Arial"/>
                <w:szCs w:val="24"/>
              </w:rPr>
            </w:pPr>
            <w:r w:rsidRPr="00671AA5">
              <w:rPr>
                <w:rFonts w:ascii="Verdana" w:hAnsi="Verdana" w:cs="Arial"/>
                <w:szCs w:val="24"/>
              </w:rPr>
              <w:t>Student preparedness for entry-level positions</w:t>
            </w:r>
          </w:p>
          <w:p w:rsidR="00D07044" w:rsidRPr="00671AA5" w:rsidRDefault="00D07044" w:rsidP="00D07044">
            <w:pPr>
              <w:pStyle w:val="ListParagraph"/>
              <w:rPr>
                <w:rFonts w:ascii="Verdana" w:hAnsi="Verdana" w:cs="Arial"/>
                <w:sz w:val="24"/>
                <w:szCs w:val="24"/>
              </w:rPr>
            </w:pPr>
          </w:p>
          <w:p w:rsidR="00EA4DDF" w:rsidRPr="00671AA5" w:rsidRDefault="00EA4DDF" w:rsidP="00F34A52">
            <w:pPr>
              <w:numPr>
                <w:ilvl w:val="0"/>
                <w:numId w:val="6"/>
              </w:numPr>
              <w:tabs>
                <w:tab w:val="clear" w:pos="720"/>
              </w:tabs>
              <w:ind w:left="360"/>
              <w:rPr>
                <w:rFonts w:ascii="Verdana" w:hAnsi="Verdana"/>
                <w:sz w:val="24"/>
                <w:szCs w:val="24"/>
                <w:lang w:val="en-CA"/>
              </w:rPr>
            </w:pPr>
            <w:r w:rsidRPr="00671AA5">
              <w:rPr>
                <w:rFonts w:ascii="Verdana" w:hAnsi="Verdana" w:cs="Arial"/>
                <w:sz w:val="24"/>
                <w:szCs w:val="24"/>
              </w:rPr>
              <w:t>Emergent employment trends such as new types of positions, changing job market, regional distinctions, changing employer profile, or emerging skill shortages</w:t>
            </w:r>
          </w:p>
          <w:p w:rsidR="00EA4DDF" w:rsidRPr="00671AA5" w:rsidRDefault="00EA4DDF" w:rsidP="00AB5A30">
            <w:pPr>
              <w:rPr>
                <w:rFonts w:ascii="Verdana" w:hAnsi="Verdana"/>
                <w:sz w:val="24"/>
                <w:szCs w:val="24"/>
                <w:lang w:val="en-CA"/>
              </w:rPr>
            </w:pPr>
          </w:p>
        </w:tc>
        <w:tc>
          <w:tcPr>
            <w:tcW w:w="6350" w:type="dxa"/>
            <w:gridSpan w:val="2"/>
            <w:tcMar>
              <w:top w:w="113" w:type="dxa"/>
              <w:bottom w:w="113" w:type="dxa"/>
            </w:tcMar>
          </w:tcPr>
          <w:p w:rsidR="00AB2832" w:rsidRPr="00671AA5" w:rsidRDefault="00AB2832" w:rsidP="00AB2832">
            <w:pPr>
              <w:numPr>
                <w:ilvl w:val="0"/>
                <w:numId w:val="6"/>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Students graduating from this program have had a basic introduction to the artist’s practice using fibre-based materials. With further education and/or practice, students may pursue careers in freelance work, education, or employed in private business. </w:t>
            </w:r>
          </w:p>
          <w:p w:rsidR="00AB2832" w:rsidRPr="00671AA5" w:rsidRDefault="00AB2832" w:rsidP="00AB2832">
            <w:pPr>
              <w:numPr>
                <w:ilvl w:val="0"/>
                <w:numId w:val="6"/>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These graduates may eventually pursue careers in, fashion design, interior design, fibre technology, expressive arts, fibre manufacturing, retail sales, etc. </w:t>
            </w:r>
          </w:p>
          <w:p w:rsidR="00AB2832" w:rsidRPr="00671AA5" w:rsidRDefault="00AB2832" w:rsidP="00AB2832">
            <w:pPr>
              <w:numPr>
                <w:ilvl w:val="0"/>
                <w:numId w:val="6"/>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They may choose to use skills and techniques in the assembly of works of fine art, and exhibit and market them accordingly. </w:t>
            </w:r>
          </w:p>
          <w:p w:rsidR="00EA4DDF" w:rsidRPr="00671AA5" w:rsidRDefault="00AB2832" w:rsidP="00AB2832">
            <w:pPr>
              <w:numPr>
                <w:ilvl w:val="0"/>
                <w:numId w:val="6"/>
              </w:numPr>
              <w:spacing w:before="100" w:beforeAutospacing="1" w:after="100" w:afterAutospacing="1"/>
              <w:rPr>
                <w:rFonts w:ascii="Verdana" w:hAnsi="Verdana" w:cs="Arial"/>
                <w:sz w:val="24"/>
                <w:szCs w:val="24"/>
                <w:lang w:val="en-CA" w:eastAsia="en-CA"/>
              </w:rPr>
            </w:pPr>
            <w:r w:rsidRPr="00671AA5">
              <w:rPr>
                <w:rFonts w:ascii="Verdana" w:hAnsi="Verdana" w:cs="Arial"/>
                <w:sz w:val="24"/>
                <w:szCs w:val="24"/>
                <w:lang w:val="en-CA" w:eastAsia="en-CA"/>
              </w:rPr>
              <w:t xml:space="preserve">The rise of the creative economy is providing opportunities for artists to become </w:t>
            </w:r>
            <w:r w:rsidRPr="00671AA5">
              <w:rPr>
                <w:rFonts w:ascii="Verdana" w:hAnsi="Verdana" w:cs="Arial"/>
                <w:i/>
                <w:iCs/>
                <w:sz w:val="24"/>
                <w:szCs w:val="24"/>
                <w:lang w:val="en-CA" w:eastAsia="en-CA"/>
              </w:rPr>
              <w:t>entrepreneurial</w:t>
            </w:r>
            <w:r w:rsidRPr="00671AA5">
              <w:rPr>
                <w:rFonts w:ascii="Verdana" w:hAnsi="Verdana" w:cs="Arial"/>
                <w:sz w:val="24"/>
                <w:szCs w:val="24"/>
                <w:lang w:val="en-CA" w:eastAsia="en-CA"/>
              </w:rPr>
              <w:t xml:space="preserve"> and merge their skill sets with those of business and industry. </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t>4.2 Other Graduate Destinations</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lastRenderedPageBreak/>
              <w:t>Review / discuss:</w:t>
            </w:r>
          </w:p>
          <w:p w:rsidR="00EA4DDF" w:rsidRPr="00671AA5" w:rsidRDefault="00EA4DDF" w:rsidP="00AB5A30">
            <w:pPr>
              <w:rPr>
                <w:rFonts w:ascii="Verdana" w:hAnsi="Verdana" w:cs="Arial"/>
                <w:b/>
                <w:bCs/>
                <w:sz w:val="24"/>
                <w:szCs w:val="24"/>
              </w:rPr>
            </w:pPr>
          </w:p>
          <w:p w:rsidR="00EA4DDF" w:rsidRPr="00671AA5" w:rsidRDefault="00EA4DDF" w:rsidP="00F34A52">
            <w:pPr>
              <w:pStyle w:val="Title"/>
              <w:numPr>
                <w:ilvl w:val="0"/>
                <w:numId w:val="19"/>
              </w:numPr>
              <w:tabs>
                <w:tab w:val="clear" w:pos="720"/>
                <w:tab w:val="num" w:pos="360"/>
              </w:tabs>
              <w:ind w:left="360"/>
              <w:jc w:val="left"/>
              <w:rPr>
                <w:rFonts w:ascii="Verdana" w:hAnsi="Verdana" w:cs="Arial"/>
                <w:szCs w:val="24"/>
              </w:rPr>
            </w:pPr>
            <w:r w:rsidRPr="00671AA5">
              <w:rPr>
                <w:rFonts w:ascii="Verdana" w:hAnsi="Verdana" w:cs="Arial"/>
                <w:szCs w:val="24"/>
              </w:rPr>
              <w:t>Alternative graduate destinations such as further education, international opportunities, volunteer service, or other experiences</w:t>
            </w:r>
          </w:p>
          <w:p w:rsidR="005D66C4" w:rsidRPr="00671AA5" w:rsidRDefault="005D66C4" w:rsidP="005D66C4">
            <w:pPr>
              <w:pStyle w:val="Title"/>
              <w:jc w:val="left"/>
              <w:rPr>
                <w:rFonts w:ascii="Verdana" w:hAnsi="Verdana" w:cs="Arial"/>
                <w:szCs w:val="24"/>
              </w:rPr>
            </w:pPr>
          </w:p>
        </w:tc>
        <w:tc>
          <w:tcPr>
            <w:tcW w:w="6350" w:type="dxa"/>
            <w:gridSpan w:val="2"/>
            <w:tcMar>
              <w:top w:w="113" w:type="dxa"/>
              <w:bottom w:w="113" w:type="dxa"/>
            </w:tcMar>
          </w:tcPr>
          <w:p w:rsidR="00AB2832" w:rsidRPr="00671AA5" w:rsidRDefault="00AB2832" w:rsidP="00B11E23">
            <w:pPr>
              <w:rPr>
                <w:rFonts w:ascii="Verdana" w:hAnsi="Verdana" w:cs="Arial"/>
                <w:sz w:val="24"/>
                <w:szCs w:val="24"/>
                <w:lang w:val="en-CA" w:eastAsia="en-CA"/>
              </w:rPr>
            </w:pPr>
            <w:r w:rsidRPr="00671AA5">
              <w:rPr>
                <w:rFonts w:ascii="Verdana" w:hAnsi="Verdana" w:cs="Arial"/>
                <w:sz w:val="24"/>
                <w:szCs w:val="24"/>
                <w:lang w:val="en-CA" w:eastAsia="en-CA"/>
              </w:rPr>
              <w:lastRenderedPageBreak/>
              <w:t>Graduates may continue their studies as follows:</w:t>
            </w:r>
          </w:p>
          <w:p w:rsidR="00AB2832" w:rsidRPr="00671AA5" w:rsidRDefault="00AB2832" w:rsidP="00B11E23">
            <w:pPr>
              <w:pStyle w:val="ListParagraph"/>
              <w:numPr>
                <w:ilvl w:val="0"/>
                <w:numId w:val="19"/>
              </w:numPr>
              <w:rPr>
                <w:rFonts w:ascii="Verdana" w:hAnsi="Verdana" w:cs="Arial"/>
                <w:sz w:val="24"/>
                <w:szCs w:val="24"/>
                <w:lang w:val="en-CA" w:eastAsia="en-CA"/>
              </w:rPr>
            </w:pPr>
            <w:r w:rsidRPr="00671AA5">
              <w:rPr>
                <w:rFonts w:ascii="Verdana" w:hAnsi="Verdana" w:cs="Arial"/>
                <w:sz w:val="24"/>
                <w:szCs w:val="24"/>
                <w:lang w:val="en-CA" w:eastAsia="en-CA"/>
              </w:rPr>
              <w:t xml:space="preserve">Complete Fleming College’s Visual and </w:t>
            </w:r>
            <w:r w:rsidRPr="00671AA5">
              <w:rPr>
                <w:rFonts w:ascii="Verdana" w:hAnsi="Verdana" w:cs="Arial"/>
                <w:sz w:val="24"/>
                <w:szCs w:val="24"/>
                <w:lang w:val="en-CA" w:eastAsia="en-CA"/>
              </w:rPr>
              <w:lastRenderedPageBreak/>
              <w:t xml:space="preserve">Creative Arts Diploma </w:t>
            </w:r>
          </w:p>
          <w:p w:rsidR="00AB2832" w:rsidRPr="00671AA5" w:rsidRDefault="00AB2832" w:rsidP="00B11E23">
            <w:pPr>
              <w:pStyle w:val="ListParagraph"/>
              <w:numPr>
                <w:ilvl w:val="0"/>
                <w:numId w:val="19"/>
              </w:numPr>
              <w:rPr>
                <w:rFonts w:ascii="Verdana" w:hAnsi="Verdana" w:cs="Arial"/>
                <w:sz w:val="24"/>
                <w:szCs w:val="24"/>
                <w:lang w:val="en-CA" w:eastAsia="en-CA"/>
              </w:rPr>
            </w:pPr>
            <w:r w:rsidRPr="00671AA5">
              <w:rPr>
                <w:rFonts w:ascii="Verdana" w:hAnsi="Verdana" w:cs="Arial"/>
                <w:sz w:val="24"/>
                <w:szCs w:val="24"/>
                <w:lang w:val="en-CA" w:eastAsia="en-CA"/>
              </w:rPr>
              <w:t>Continue to study with fibre arts profession</w:t>
            </w:r>
            <w:r w:rsidR="00B11E23" w:rsidRPr="00671AA5">
              <w:rPr>
                <w:rFonts w:ascii="Verdana" w:hAnsi="Verdana" w:cs="Arial"/>
                <w:sz w:val="24"/>
                <w:szCs w:val="24"/>
                <w:lang w:val="en-CA" w:eastAsia="en-CA"/>
              </w:rPr>
              <w:t xml:space="preserve">als in Haliburton School of The  </w:t>
            </w:r>
            <w:r w:rsidRPr="00671AA5">
              <w:rPr>
                <w:rFonts w:ascii="Verdana" w:hAnsi="Verdana" w:cs="Arial"/>
                <w:sz w:val="24"/>
                <w:szCs w:val="24"/>
                <w:lang w:val="en-CA" w:eastAsia="en-CA"/>
              </w:rPr>
              <w:t>Arts courses</w:t>
            </w:r>
          </w:p>
          <w:p w:rsidR="00AB2832" w:rsidRPr="00671AA5" w:rsidRDefault="00AB2832" w:rsidP="00B11E23">
            <w:pPr>
              <w:pStyle w:val="ListParagraph"/>
              <w:numPr>
                <w:ilvl w:val="0"/>
                <w:numId w:val="19"/>
              </w:numPr>
              <w:rPr>
                <w:rFonts w:ascii="Verdana" w:hAnsi="Verdana" w:cs="Arial"/>
                <w:sz w:val="24"/>
                <w:szCs w:val="24"/>
                <w:lang w:val="en-CA" w:eastAsia="en-CA"/>
              </w:rPr>
            </w:pPr>
            <w:r w:rsidRPr="00671AA5">
              <w:rPr>
                <w:rFonts w:ascii="Verdana" w:hAnsi="Verdana" w:cs="Arial"/>
                <w:sz w:val="24"/>
                <w:szCs w:val="24"/>
                <w:lang w:val="en-CA" w:eastAsia="en-CA"/>
              </w:rPr>
              <w:t>Complete other studio certificates at Fleming, choosing from drawing &amp; painting, photography, sculpture, ceramics, artist blacksmithing, jewellery, digital image design or glassblowing</w:t>
            </w:r>
          </w:p>
          <w:p w:rsidR="00AB2832" w:rsidRPr="00671AA5" w:rsidRDefault="00AB2832" w:rsidP="00B11E23">
            <w:pPr>
              <w:pStyle w:val="ListParagraph"/>
              <w:numPr>
                <w:ilvl w:val="0"/>
                <w:numId w:val="19"/>
              </w:numPr>
              <w:rPr>
                <w:rFonts w:ascii="Verdana" w:hAnsi="Verdana" w:cs="Arial"/>
                <w:sz w:val="24"/>
                <w:szCs w:val="24"/>
                <w:lang w:val="en-CA" w:eastAsia="en-CA"/>
              </w:rPr>
            </w:pPr>
            <w:r w:rsidRPr="00671AA5">
              <w:rPr>
                <w:rFonts w:ascii="Verdana" w:hAnsi="Verdana" w:cs="Arial"/>
                <w:sz w:val="24"/>
                <w:szCs w:val="24"/>
                <w:lang w:val="en-CA" w:eastAsia="en-CA"/>
              </w:rPr>
              <w:t>Establish a basic studio practice and participate in exhibitions and sales venues</w:t>
            </w:r>
          </w:p>
          <w:p w:rsidR="00B11E23" w:rsidRPr="00671AA5" w:rsidRDefault="00AB2832" w:rsidP="00B11E23">
            <w:pPr>
              <w:pStyle w:val="ListParagraph"/>
              <w:numPr>
                <w:ilvl w:val="0"/>
                <w:numId w:val="19"/>
              </w:numPr>
              <w:rPr>
                <w:rFonts w:ascii="Verdana" w:hAnsi="Verdana" w:cs="Arial"/>
                <w:sz w:val="24"/>
                <w:szCs w:val="24"/>
                <w:lang w:val="en-CA" w:eastAsia="en-CA"/>
              </w:rPr>
            </w:pPr>
            <w:r w:rsidRPr="00671AA5">
              <w:rPr>
                <w:rFonts w:ascii="Verdana" w:hAnsi="Verdana" w:cs="Arial"/>
                <w:sz w:val="24"/>
                <w:szCs w:val="24"/>
                <w:lang w:val="en-CA" w:eastAsia="en-CA"/>
              </w:rPr>
              <w:t xml:space="preserve">Volunteer for an art organization </w:t>
            </w:r>
          </w:p>
          <w:p w:rsidR="00B11E23" w:rsidRPr="00671AA5" w:rsidRDefault="00AB2832" w:rsidP="00B11E23">
            <w:pPr>
              <w:pStyle w:val="ListParagraph"/>
              <w:numPr>
                <w:ilvl w:val="0"/>
                <w:numId w:val="19"/>
              </w:numPr>
              <w:rPr>
                <w:rFonts w:ascii="Verdana" w:hAnsi="Verdana" w:cs="Arial"/>
                <w:sz w:val="24"/>
                <w:szCs w:val="24"/>
                <w:lang w:val="en-CA" w:eastAsia="en-CA"/>
              </w:rPr>
            </w:pPr>
            <w:r w:rsidRPr="00671AA5">
              <w:rPr>
                <w:rFonts w:ascii="Verdana" w:hAnsi="Verdana" w:cs="Arial"/>
                <w:sz w:val="24"/>
                <w:szCs w:val="24"/>
                <w:lang w:val="en-CA" w:eastAsia="en-CA"/>
              </w:rPr>
              <w:t>Participate in an artist run centre</w:t>
            </w:r>
          </w:p>
          <w:p w:rsidR="00AB2832" w:rsidRPr="00671AA5" w:rsidRDefault="00AB2832" w:rsidP="00B11E23">
            <w:pPr>
              <w:pStyle w:val="ListParagraph"/>
              <w:numPr>
                <w:ilvl w:val="0"/>
                <w:numId w:val="19"/>
              </w:numPr>
              <w:rPr>
                <w:rFonts w:ascii="Verdana" w:hAnsi="Verdana" w:cs="Arial"/>
                <w:sz w:val="24"/>
                <w:szCs w:val="24"/>
                <w:lang w:val="en-CA" w:eastAsia="en-CA"/>
              </w:rPr>
            </w:pPr>
            <w:r w:rsidRPr="00671AA5">
              <w:rPr>
                <w:rFonts w:ascii="Verdana" w:hAnsi="Verdana" w:cs="Arial"/>
                <w:sz w:val="24"/>
                <w:szCs w:val="24"/>
                <w:lang w:val="en-CA" w:eastAsia="en-CA"/>
              </w:rPr>
              <w:t xml:space="preserve">Continue with further </w:t>
            </w:r>
            <w:proofErr w:type="spellStart"/>
            <w:r w:rsidRPr="00671AA5">
              <w:rPr>
                <w:rFonts w:ascii="Verdana" w:hAnsi="Verdana" w:cs="Arial"/>
                <w:sz w:val="24"/>
                <w:szCs w:val="24"/>
                <w:lang w:val="en-CA" w:eastAsia="en-CA"/>
              </w:rPr>
              <w:t>post secondary</w:t>
            </w:r>
            <w:proofErr w:type="spellEnd"/>
            <w:r w:rsidRPr="00671AA5">
              <w:rPr>
                <w:rFonts w:ascii="Verdana" w:hAnsi="Verdana" w:cs="Arial"/>
                <w:sz w:val="24"/>
                <w:szCs w:val="24"/>
                <w:lang w:val="en-CA" w:eastAsia="en-CA"/>
              </w:rPr>
              <w:t xml:space="preserve"> education at a College or University level, especially through established articulation agreements with other </w:t>
            </w:r>
            <w:proofErr w:type="spellStart"/>
            <w:r w:rsidRPr="00671AA5">
              <w:rPr>
                <w:rFonts w:ascii="Verdana" w:hAnsi="Verdana" w:cs="Arial"/>
                <w:sz w:val="24"/>
                <w:szCs w:val="24"/>
                <w:lang w:val="en-CA" w:eastAsia="en-CA"/>
              </w:rPr>
              <w:t>post secondary</w:t>
            </w:r>
            <w:proofErr w:type="spellEnd"/>
            <w:r w:rsidRPr="00671AA5">
              <w:rPr>
                <w:rFonts w:ascii="Verdana" w:hAnsi="Verdana" w:cs="Arial"/>
                <w:sz w:val="24"/>
                <w:szCs w:val="24"/>
                <w:lang w:val="en-CA" w:eastAsia="en-CA"/>
              </w:rPr>
              <w:t xml:space="preserve"> institutions such as ECIAD, OCADU, etc. </w:t>
            </w:r>
          </w:p>
          <w:p w:rsidR="00B67249" w:rsidRPr="00671AA5" w:rsidRDefault="00B67249" w:rsidP="00E74CC4">
            <w:pPr>
              <w:rPr>
                <w:rFonts w:ascii="Verdana" w:hAnsi="Verdana" w:cs="Arial"/>
                <w:sz w:val="24"/>
                <w:szCs w:val="24"/>
                <w:lang w:val="en-CA"/>
              </w:rPr>
            </w:pP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Borders>
              <w:bottom w:val="single" w:sz="4" w:space="0" w:color="auto"/>
            </w:tcBorders>
            <w:shd w:val="clear" w:color="auto" w:fill="C0C0C0"/>
            <w:tcMar>
              <w:top w:w="113" w:type="dxa"/>
              <w:bottom w:w="113" w:type="dxa"/>
            </w:tcMar>
          </w:tcPr>
          <w:p w:rsidR="00EA4DDF" w:rsidRPr="00671AA5" w:rsidRDefault="00EA4DDF" w:rsidP="00AB5A30">
            <w:pPr>
              <w:tabs>
                <w:tab w:val="left" w:pos="72"/>
              </w:tabs>
              <w:rPr>
                <w:rFonts w:ascii="Verdana" w:hAnsi="Verdana" w:cs="Arial"/>
                <w:b/>
                <w:sz w:val="24"/>
                <w:szCs w:val="24"/>
              </w:rPr>
            </w:pPr>
            <w:r w:rsidRPr="00671AA5">
              <w:rPr>
                <w:rFonts w:ascii="Verdana" w:hAnsi="Verdana" w:cs="Arial"/>
                <w:b/>
                <w:sz w:val="24"/>
                <w:szCs w:val="24"/>
              </w:rPr>
              <w:lastRenderedPageBreak/>
              <w:t>5.0 Strategic Positioning</w:t>
            </w:r>
          </w:p>
        </w:tc>
        <w:tc>
          <w:tcPr>
            <w:tcW w:w="6350" w:type="dxa"/>
            <w:gridSpan w:val="2"/>
            <w:tcBorders>
              <w:bottom w:val="single" w:sz="4" w:space="0" w:color="auto"/>
            </w:tcBorders>
            <w:shd w:val="clear" w:color="auto" w:fill="C0C0C0"/>
            <w:tcMar>
              <w:top w:w="113" w:type="dxa"/>
              <w:bottom w:w="113" w:type="dxa"/>
            </w:tcMar>
          </w:tcPr>
          <w:p w:rsidR="00EA4DDF" w:rsidRPr="00671AA5" w:rsidRDefault="00EA4DDF" w:rsidP="00AB5A30">
            <w:pPr>
              <w:rPr>
                <w:rFonts w:ascii="Verdana" w:hAnsi="Verdana" w:cs="Arial"/>
                <w:b/>
                <w:sz w:val="24"/>
                <w:szCs w:val="24"/>
              </w:rPr>
            </w:pPr>
            <w:r w:rsidRPr="00671AA5">
              <w:rPr>
                <w:rFonts w:ascii="Verdana" w:hAnsi="Verdana" w:cs="Arial"/>
                <w:b/>
                <w:sz w:val="24"/>
                <w:szCs w:val="24"/>
              </w:rPr>
              <w:t>Summary of Key Findings</w:t>
            </w:r>
          </w:p>
        </w:tc>
      </w:tr>
      <w:tr w:rsidR="00EA4DDF" w:rsidRPr="00671AA5" w:rsidTr="006960EB">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auto"/>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t>5.1</w:t>
            </w:r>
            <w:r w:rsidRPr="00671AA5">
              <w:rPr>
                <w:rFonts w:ascii="Verdana" w:hAnsi="Verdana" w:cs="Arial"/>
                <w:szCs w:val="24"/>
              </w:rPr>
              <w:t xml:space="preserve"> </w:t>
            </w:r>
            <w:r w:rsidRPr="00671AA5">
              <w:rPr>
                <w:rFonts w:ascii="Verdana" w:hAnsi="Verdana" w:cs="Arial"/>
                <w:b/>
                <w:szCs w:val="24"/>
              </w:rPr>
              <w:t>College Alignment</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pStyle w:val="Title"/>
              <w:numPr>
                <w:ilvl w:val="0"/>
                <w:numId w:val="9"/>
              </w:numPr>
              <w:tabs>
                <w:tab w:val="clear" w:pos="720"/>
                <w:tab w:val="num" w:pos="360"/>
              </w:tabs>
              <w:ind w:left="360"/>
              <w:jc w:val="left"/>
              <w:rPr>
                <w:rFonts w:ascii="Verdana" w:hAnsi="Verdana" w:cs="Arial"/>
                <w:szCs w:val="24"/>
              </w:rPr>
            </w:pPr>
            <w:r w:rsidRPr="00671AA5">
              <w:rPr>
                <w:rFonts w:ascii="Verdana" w:hAnsi="Verdana" w:cs="Arial"/>
                <w:szCs w:val="24"/>
              </w:rPr>
              <w:t xml:space="preserve">Program alignment with college priorities such as vision, mission, values, </w:t>
            </w:r>
            <w:r w:rsidRPr="00671AA5">
              <w:rPr>
                <w:rFonts w:ascii="Verdana" w:hAnsi="Verdana" w:cs="Arial"/>
                <w:bCs/>
                <w:szCs w:val="24"/>
              </w:rPr>
              <w:t xml:space="preserve">strategic plan, academic framework, and the educational mandate, and / or academic priorities of the School </w:t>
            </w:r>
          </w:p>
          <w:p w:rsidR="00D07044" w:rsidRPr="00671AA5" w:rsidRDefault="00D07044" w:rsidP="00D07044">
            <w:pPr>
              <w:pStyle w:val="Title"/>
              <w:ind w:left="360"/>
              <w:jc w:val="left"/>
              <w:rPr>
                <w:rFonts w:ascii="Verdana" w:hAnsi="Verdana" w:cs="Arial"/>
                <w:bCs/>
                <w:szCs w:val="24"/>
              </w:rPr>
            </w:pPr>
          </w:p>
          <w:p w:rsidR="00EA4DDF" w:rsidRPr="00671AA5" w:rsidRDefault="00EA4DDF" w:rsidP="00F34A52">
            <w:pPr>
              <w:pStyle w:val="Title"/>
              <w:numPr>
                <w:ilvl w:val="0"/>
                <w:numId w:val="9"/>
              </w:numPr>
              <w:tabs>
                <w:tab w:val="clear" w:pos="720"/>
                <w:tab w:val="num" w:pos="360"/>
              </w:tabs>
              <w:ind w:left="360"/>
              <w:jc w:val="left"/>
              <w:rPr>
                <w:rFonts w:ascii="Verdana" w:hAnsi="Verdana" w:cs="Arial"/>
                <w:szCs w:val="24"/>
                <w:lang w:val="en-CA"/>
              </w:rPr>
            </w:pPr>
            <w:r w:rsidRPr="00671AA5">
              <w:rPr>
                <w:rFonts w:ascii="Verdana" w:hAnsi="Verdana" w:cs="Arial"/>
                <w:szCs w:val="24"/>
              </w:rPr>
              <w:t>Opportunities for new program initiatives based on Program, School, or community strengths and alliances</w:t>
            </w:r>
          </w:p>
          <w:p w:rsidR="00EB4375" w:rsidRPr="00671AA5" w:rsidRDefault="00EB4375" w:rsidP="00EB4375">
            <w:pPr>
              <w:pStyle w:val="Title"/>
              <w:jc w:val="left"/>
              <w:rPr>
                <w:rFonts w:ascii="Verdana" w:hAnsi="Verdana" w:cs="Arial"/>
                <w:szCs w:val="24"/>
                <w:lang w:val="en-CA"/>
              </w:rPr>
            </w:pPr>
          </w:p>
        </w:tc>
        <w:tc>
          <w:tcPr>
            <w:tcW w:w="6350" w:type="dxa"/>
            <w:gridSpan w:val="2"/>
            <w:shd w:val="clear" w:color="auto" w:fill="auto"/>
            <w:tcMar>
              <w:top w:w="113" w:type="dxa"/>
              <w:bottom w:w="113" w:type="dxa"/>
            </w:tcMar>
          </w:tcPr>
          <w:p w:rsidR="00B67249" w:rsidRPr="00671AA5" w:rsidRDefault="00B67249" w:rsidP="00B67249">
            <w:pPr>
              <w:rPr>
                <w:rFonts w:ascii="Verdana" w:hAnsi="Verdana" w:cs="Arial"/>
                <w:sz w:val="24"/>
                <w:szCs w:val="24"/>
                <w:lang w:val="en-CA"/>
              </w:rPr>
            </w:pPr>
            <w:r w:rsidRPr="00671AA5">
              <w:rPr>
                <w:rFonts w:ascii="Verdana" w:hAnsi="Verdana" w:cs="Arial"/>
                <w:sz w:val="24"/>
                <w:szCs w:val="24"/>
                <w:lang w:val="en-CA"/>
              </w:rPr>
              <w:lastRenderedPageBreak/>
              <w:t xml:space="preserve">The uniqueness of </w:t>
            </w:r>
            <w:r w:rsidR="00B11E23" w:rsidRPr="00671AA5">
              <w:rPr>
                <w:rFonts w:ascii="Verdana" w:hAnsi="Verdana" w:cs="Arial"/>
                <w:sz w:val="24"/>
                <w:szCs w:val="24"/>
                <w:lang w:val="en-CA"/>
              </w:rPr>
              <w:t>FAR</w:t>
            </w:r>
            <w:r w:rsidRPr="00671AA5">
              <w:rPr>
                <w:rFonts w:ascii="Verdana" w:hAnsi="Verdana" w:cs="Arial"/>
                <w:sz w:val="24"/>
                <w:szCs w:val="24"/>
                <w:lang w:val="en-CA"/>
              </w:rPr>
              <w:t xml:space="preserve"> (delivery, content, student profile) align with the College </w:t>
            </w:r>
            <w:r w:rsidRPr="00671AA5">
              <w:rPr>
                <w:rFonts w:ascii="Verdana" w:hAnsi="Verdana" w:cs="Arial"/>
                <w:b/>
                <w:bCs/>
                <w:sz w:val="24"/>
                <w:szCs w:val="24"/>
              </w:rPr>
              <w:t xml:space="preserve">Vision: </w:t>
            </w:r>
          </w:p>
          <w:p w:rsidR="00B67249" w:rsidRPr="00671AA5" w:rsidRDefault="00B67249" w:rsidP="00B67249">
            <w:pPr>
              <w:rPr>
                <w:rFonts w:ascii="Verdana" w:hAnsi="Verdana" w:cs="Arial"/>
                <w:b/>
                <w:bCs/>
                <w:sz w:val="24"/>
                <w:szCs w:val="24"/>
              </w:rPr>
            </w:pPr>
          </w:p>
          <w:p w:rsidR="00B67249" w:rsidRPr="00671AA5" w:rsidRDefault="00B67249" w:rsidP="00B67249">
            <w:pPr>
              <w:autoSpaceDE w:val="0"/>
              <w:autoSpaceDN w:val="0"/>
              <w:adjustRightInd w:val="0"/>
              <w:rPr>
                <w:rFonts w:ascii="Verdana" w:hAnsi="Verdana" w:cs="Arial"/>
                <w:i/>
                <w:sz w:val="24"/>
                <w:szCs w:val="24"/>
              </w:rPr>
            </w:pPr>
            <w:r w:rsidRPr="00671AA5">
              <w:rPr>
                <w:rFonts w:ascii="Verdana" w:hAnsi="Verdana" w:cs="Arial"/>
                <w:i/>
                <w:sz w:val="24"/>
                <w:szCs w:val="24"/>
              </w:rPr>
              <w:lastRenderedPageBreak/>
              <w:t>Students succeeding through personalized learning. Innovation and achievement powered by people.</w:t>
            </w:r>
          </w:p>
          <w:p w:rsidR="00B67249" w:rsidRPr="00671AA5" w:rsidRDefault="00B67249" w:rsidP="00B67249">
            <w:pPr>
              <w:rPr>
                <w:rFonts w:ascii="Verdana" w:hAnsi="Verdana" w:cs="Arial"/>
                <w:sz w:val="24"/>
                <w:szCs w:val="24"/>
              </w:rPr>
            </w:pPr>
          </w:p>
          <w:p w:rsidR="00B67249" w:rsidRPr="00671AA5" w:rsidRDefault="00B67249" w:rsidP="00B67249">
            <w:pPr>
              <w:rPr>
                <w:rFonts w:ascii="Verdana" w:hAnsi="Verdana" w:cs="Arial"/>
                <w:b/>
                <w:bCs/>
                <w:sz w:val="24"/>
                <w:szCs w:val="24"/>
              </w:rPr>
            </w:pPr>
            <w:r w:rsidRPr="00671AA5">
              <w:rPr>
                <w:rFonts w:ascii="Verdana" w:hAnsi="Verdana" w:cs="Arial"/>
                <w:sz w:val="24"/>
                <w:szCs w:val="24"/>
              </w:rPr>
              <w:t xml:space="preserve">and </w:t>
            </w:r>
            <w:r w:rsidRPr="00671AA5">
              <w:rPr>
                <w:rFonts w:ascii="Verdana" w:hAnsi="Verdana" w:cs="Arial"/>
                <w:b/>
                <w:bCs/>
                <w:sz w:val="24"/>
                <w:szCs w:val="24"/>
              </w:rPr>
              <w:t xml:space="preserve">Mission: </w:t>
            </w:r>
          </w:p>
          <w:p w:rsidR="00B67249" w:rsidRPr="00671AA5" w:rsidRDefault="00B67249" w:rsidP="00B67249">
            <w:pPr>
              <w:rPr>
                <w:rFonts w:ascii="Verdana" w:hAnsi="Verdana" w:cs="Arial"/>
                <w:b/>
                <w:bCs/>
                <w:sz w:val="24"/>
                <w:szCs w:val="24"/>
              </w:rPr>
            </w:pPr>
          </w:p>
          <w:p w:rsidR="00B67249" w:rsidRPr="00671AA5" w:rsidRDefault="00B67249" w:rsidP="00B67249">
            <w:pPr>
              <w:autoSpaceDE w:val="0"/>
              <w:autoSpaceDN w:val="0"/>
              <w:adjustRightInd w:val="0"/>
              <w:rPr>
                <w:rFonts w:ascii="Verdana" w:hAnsi="Verdana" w:cs="Arial"/>
                <w:i/>
                <w:sz w:val="24"/>
                <w:szCs w:val="24"/>
              </w:rPr>
            </w:pPr>
            <w:r w:rsidRPr="00671AA5">
              <w:rPr>
                <w:rFonts w:ascii="Verdana" w:hAnsi="Verdana" w:cs="Arial"/>
                <w:i/>
                <w:sz w:val="24"/>
                <w:szCs w:val="24"/>
              </w:rPr>
              <w:t>Fleming champions personal and career success through applied learning. We contribute to community success and sustainability through programs, services and applied research.</w:t>
            </w:r>
          </w:p>
          <w:p w:rsidR="00B67249" w:rsidRPr="00671AA5" w:rsidRDefault="00B67249" w:rsidP="00B67249">
            <w:pPr>
              <w:autoSpaceDE w:val="0"/>
              <w:autoSpaceDN w:val="0"/>
              <w:adjustRightInd w:val="0"/>
              <w:rPr>
                <w:rFonts w:ascii="Verdana" w:hAnsi="Verdana" w:cs="Arial"/>
                <w:i/>
                <w:sz w:val="24"/>
                <w:szCs w:val="24"/>
              </w:rPr>
            </w:pPr>
          </w:p>
          <w:p w:rsidR="00B67249" w:rsidRPr="00671AA5" w:rsidRDefault="00B67249" w:rsidP="00B67249">
            <w:pPr>
              <w:rPr>
                <w:rFonts w:ascii="Verdana" w:hAnsi="Verdana" w:cs="Arial"/>
                <w:sz w:val="24"/>
                <w:szCs w:val="24"/>
                <w:lang w:val="en-CA"/>
              </w:rPr>
            </w:pPr>
            <w:r w:rsidRPr="00671AA5">
              <w:rPr>
                <w:rFonts w:ascii="Verdana" w:hAnsi="Verdana" w:cs="Arial"/>
                <w:sz w:val="24"/>
                <w:szCs w:val="24"/>
                <w:lang w:val="en-CA"/>
              </w:rPr>
              <w:t>Specifically it reflects the following goals in the existing Strategic Plan:</w:t>
            </w:r>
          </w:p>
          <w:p w:rsidR="00B67249" w:rsidRPr="00671AA5" w:rsidRDefault="00B67249" w:rsidP="00B67249">
            <w:pPr>
              <w:autoSpaceDE w:val="0"/>
              <w:autoSpaceDN w:val="0"/>
              <w:adjustRightInd w:val="0"/>
              <w:rPr>
                <w:rFonts w:ascii="Verdana" w:hAnsi="Verdana" w:cs="Arial"/>
                <w:i/>
                <w:sz w:val="24"/>
                <w:szCs w:val="24"/>
              </w:rPr>
            </w:pPr>
          </w:p>
          <w:p w:rsidR="00B67249" w:rsidRPr="00671AA5" w:rsidRDefault="00B67249" w:rsidP="006960EB">
            <w:pPr>
              <w:rPr>
                <w:rFonts w:ascii="Verdana" w:hAnsi="Verdana" w:cs="Arial"/>
                <w:sz w:val="24"/>
                <w:szCs w:val="24"/>
                <w:lang w:val="en-CA"/>
              </w:rPr>
            </w:pPr>
            <w:r w:rsidRPr="00671AA5">
              <w:rPr>
                <w:rFonts w:ascii="Verdana" w:hAnsi="Verdana"/>
                <w:b/>
                <w:sz w:val="24"/>
                <w:szCs w:val="24"/>
              </w:rPr>
              <w:t>Achieving Excellence in Student Learning</w:t>
            </w:r>
            <w:r w:rsidRPr="00671AA5">
              <w:rPr>
                <w:rFonts w:ascii="Verdana" w:hAnsi="Verdana"/>
                <w:sz w:val="24"/>
                <w:szCs w:val="24"/>
              </w:rPr>
              <w:t xml:space="preserve"> (emphasis on applied learning, integrated assessment, outstanding student / faculty interaction)</w:t>
            </w:r>
          </w:p>
          <w:p w:rsidR="00EA4DDF" w:rsidRPr="00671AA5" w:rsidRDefault="00EA4DDF" w:rsidP="00AB5A30">
            <w:pPr>
              <w:rPr>
                <w:rFonts w:ascii="Verdana" w:hAnsi="Verdana" w:cs="Arial"/>
                <w:sz w:val="24"/>
                <w:szCs w:val="24"/>
                <w:lang w:val="en-CA"/>
              </w:rPr>
            </w:pP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Height w:val="1762"/>
        </w:trPr>
        <w:tc>
          <w:tcPr>
            <w:tcW w:w="6686" w:type="dxa"/>
            <w:gridSpan w:val="3"/>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lastRenderedPageBreak/>
              <w:t>5.2 Competitor Programs</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pStyle w:val="Title"/>
              <w:numPr>
                <w:ilvl w:val="0"/>
                <w:numId w:val="18"/>
              </w:numPr>
              <w:tabs>
                <w:tab w:val="clear" w:pos="720"/>
              </w:tabs>
              <w:ind w:left="360"/>
              <w:jc w:val="left"/>
              <w:rPr>
                <w:rFonts w:ascii="Verdana" w:hAnsi="Verdana" w:cs="Arial"/>
                <w:szCs w:val="24"/>
              </w:rPr>
            </w:pPr>
            <w:r w:rsidRPr="00671AA5">
              <w:rPr>
                <w:rFonts w:ascii="Verdana" w:hAnsi="Verdana" w:cs="Arial"/>
                <w:szCs w:val="24"/>
              </w:rPr>
              <w:t>Key parallels and differences between this program and those of its closest competitors, where applicable</w:t>
            </w:r>
          </w:p>
          <w:p w:rsidR="00D07044" w:rsidRPr="00671AA5" w:rsidRDefault="00D07044" w:rsidP="00D07044">
            <w:pPr>
              <w:pStyle w:val="Title"/>
              <w:ind w:left="360"/>
              <w:jc w:val="left"/>
              <w:rPr>
                <w:rFonts w:ascii="Verdana" w:hAnsi="Verdana" w:cs="Arial"/>
                <w:szCs w:val="24"/>
              </w:rPr>
            </w:pPr>
          </w:p>
          <w:p w:rsidR="00EA4DDF" w:rsidRPr="00671AA5" w:rsidRDefault="00EA4DDF" w:rsidP="00F34A52">
            <w:pPr>
              <w:pStyle w:val="Title"/>
              <w:numPr>
                <w:ilvl w:val="0"/>
                <w:numId w:val="17"/>
              </w:numPr>
              <w:tabs>
                <w:tab w:val="clear" w:pos="720"/>
              </w:tabs>
              <w:ind w:left="360"/>
              <w:jc w:val="left"/>
              <w:rPr>
                <w:rFonts w:ascii="Verdana" w:hAnsi="Verdana" w:cs="Arial"/>
                <w:b/>
                <w:szCs w:val="24"/>
              </w:rPr>
            </w:pPr>
            <w:r w:rsidRPr="00671AA5">
              <w:rPr>
                <w:rFonts w:ascii="Verdana" w:hAnsi="Verdana" w:cs="Arial"/>
                <w:szCs w:val="24"/>
              </w:rPr>
              <w:t>’Value-added’ program distinctions and their attractiveness to prospective students</w:t>
            </w:r>
          </w:p>
          <w:p w:rsidR="00EB4375" w:rsidRPr="00671AA5" w:rsidRDefault="00EB4375" w:rsidP="00EB4375">
            <w:pPr>
              <w:pStyle w:val="Title"/>
              <w:jc w:val="left"/>
              <w:rPr>
                <w:rFonts w:ascii="Verdana" w:hAnsi="Verdana" w:cs="Arial"/>
                <w:b/>
                <w:szCs w:val="24"/>
              </w:rPr>
            </w:pPr>
          </w:p>
        </w:tc>
        <w:tc>
          <w:tcPr>
            <w:tcW w:w="6350" w:type="dxa"/>
            <w:gridSpan w:val="2"/>
            <w:tcMar>
              <w:top w:w="113" w:type="dxa"/>
              <w:bottom w:w="113" w:type="dxa"/>
            </w:tcMar>
          </w:tcPr>
          <w:p w:rsidR="00EA4DDF" w:rsidRPr="006960EB" w:rsidRDefault="00EE2C06" w:rsidP="00B67249">
            <w:pPr>
              <w:rPr>
                <w:rFonts w:ascii="Verdana" w:hAnsi="Verdana" w:cs="Arial"/>
                <w:sz w:val="24"/>
                <w:szCs w:val="24"/>
                <w:lang w:val="en-CA"/>
              </w:rPr>
            </w:pPr>
            <w:r w:rsidRPr="006960EB">
              <w:rPr>
                <w:rFonts w:ascii="Verdana" w:hAnsi="Verdana" w:cs="Arial"/>
                <w:sz w:val="24"/>
                <w:szCs w:val="24"/>
                <w:lang w:val="en-CA"/>
              </w:rPr>
              <w:t xml:space="preserve">There are </w:t>
            </w:r>
            <w:r w:rsidR="00001504" w:rsidRPr="006960EB">
              <w:rPr>
                <w:rFonts w:ascii="Verdana" w:hAnsi="Verdana" w:cs="Arial"/>
                <w:sz w:val="24"/>
                <w:szCs w:val="24"/>
                <w:lang w:val="en-CA"/>
              </w:rPr>
              <w:t xml:space="preserve">two other colleges in Canada </w:t>
            </w:r>
            <w:r w:rsidR="00CA5C21" w:rsidRPr="006960EB">
              <w:rPr>
                <w:rFonts w:ascii="Verdana" w:hAnsi="Verdana" w:cs="Arial"/>
                <w:sz w:val="24"/>
                <w:szCs w:val="24"/>
                <w:lang w:val="en-CA"/>
              </w:rPr>
              <w:t xml:space="preserve">who offer similar programming to Fibre Arts Certificate.   </w:t>
            </w:r>
            <w:r w:rsidR="00001504" w:rsidRPr="006960EB">
              <w:rPr>
                <w:rFonts w:ascii="Verdana" w:hAnsi="Verdana" w:cs="Arial"/>
                <w:sz w:val="24"/>
                <w:szCs w:val="24"/>
                <w:lang w:val="en-CA"/>
              </w:rPr>
              <w:t xml:space="preserve">These </w:t>
            </w:r>
            <w:r w:rsidR="00CA5C21" w:rsidRPr="006960EB">
              <w:rPr>
                <w:rFonts w:ascii="Verdana" w:hAnsi="Verdana" w:cs="Arial"/>
                <w:sz w:val="24"/>
                <w:szCs w:val="24"/>
                <w:lang w:val="en-CA"/>
              </w:rPr>
              <w:t>two c</w:t>
            </w:r>
            <w:r w:rsidR="00001504" w:rsidRPr="006960EB">
              <w:rPr>
                <w:rFonts w:ascii="Verdana" w:hAnsi="Verdana" w:cs="Arial"/>
                <w:sz w:val="24"/>
                <w:szCs w:val="24"/>
                <w:lang w:val="en-CA"/>
              </w:rPr>
              <w:t>olleges are Selkirk (</w:t>
            </w:r>
            <w:proofErr w:type="spellStart"/>
            <w:r w:rsidR="00001504" w:rsidRPr="006960EB">
              <w:rPr>
                <w:rFonts w:ascii="Verdana" w:hAnsi="Verdana" w:cs="Arial"/>
                <w:sz w:val="24"/>
                <w:szCs w:val="24"/>
                <w:lang w:val="en-CA"/>
              </w:rPr>
              <w:t>Kootney</w:t>
            </w:r>
            <w:proofErr w:type="spellEnd"/>
            <w:r w:rsidR="00001504" w:rsidRPr="006960EB">
              <w:rPr>
                <w:rFonts w:ascii="Verdana" w:hAnsi="Verdana" w:cs="Arial"/>
                <w:sz w:val="24"/>
                <w:szCs w:val="24"/>
                <w:lang w:val="en-CA"/>
              </w:rPr>
              <w:t xml:space="preserve"> School of The Arts) and Sheridan</w:t>
            </w:r>
            <w:r w:rsidR="00CA5C21" w:rsidRPr="006960EB">
              <w:rPr>
                <w:rFonts w:ascii="Verdana" w:hAnsi="Verdana" w:cs="Arial"/>
                <w:sz w:val="24"/>
                <w:szCs w:val="24"/>
                <w:lang w:val="en-CA"/>
              </w:rPr>
              <w:t xml:space="preserve"> College</w:t>
            </w:r>
            <w:r w:rsidR="00001504" w:rsidRPr="006960EB">
              <w:rPr>
                <w:rFonts w:ascii="Verdana" w:hAnsi="Verdana" w:cs="Arial"/>
                <w:sz w:val="24"/>
                <w:szCs w:val="24"/>
                <w:lang w:val="en-CA"/>
              </w:rPr>
              <w:t>.</w:t>
            </w:r>
          </w:p>
          <w:p w:rsidR="006960EB" w:rsidRDefault="00001504" w:rsidP="003D524C">
            <w:pPr>
              <w:rPr>
                <w:rFonts w:ascii="Verdana" w:hAnsi="Verdana" w:cs="Arial"/>
                <w:sz w:val="24"/>
                <w:szCs w:val="24"/>
                <w:lang w:val="en-CA"/>
              </w:rPr>
            </w:pPr>
            <w:r w:rsidRPr="006960EB">
              <w:rPr>
                <w:rFonts w:ascii="Verdana" w:hAnsi="Verdana" w:cs="Arial"/>
                <w:sz w:val="24"/>
                <w:szCs w:val="24"/>
                <w:lang w:val="en-CA"/>
              </w:rPr>
              <w:t xml:space="preserve">Selkirk is located in </w:t>
            </w:r>
            <w:proofErr w:type="spellStart"/>
            <w:r w:rsidRPr="006960EB">
              <w:rPr>
                <w:rFonts w:ascii="Verdana" w:hAnsi="Verdana" w:cs="Arial"/>
                <w:sz w:val="24"/>
                <w:szCs w:val="24"/>
                <w:lang w:val="en-CA"/>
              </w:rPr>
              <w:t>Nelson</w:t>
            </w:r>
            <w:proofErr w:type="gramStart"/>
            <w:r w:rsidRPr="006960EB">
              <w:rPr>
                <w:rFonts w:ascii="Verdana" w:hAnsi="Verdana" w:cs="Arial"/>
                <w:sz w:val="24"/>
                <w:szCs w:val="24"/>
                <w:lang w:val="en-CA"/>
              </w:rPr>
              <w:t>,BC</w:t>
            </w:r>
            <w:proofErr w:type="spellEnd"/>
            <w:proofErr w:type="gramEnd"/>
            <w:r w:rsidRPr="006960EB">
              <w:rPr>
                <w:rFonts w:ascii="Verdana" w:hAnsi="Verdana" w:cs="Arial"/>
                <w:sz w:val="24"/>
                <w:szCs w:val="24"/>
                <w:lang w:val="en-CA"/>
              </w:rPr>
              <w:t xml:space="preserve"> and has a 10 month program Textile Studio.  </w:t>
            </w:r>
          </w:p>
          <w:p w:rsidR="006960EB" w:rsidRDefault="00001504" w:rsidP="006960EB">
            <w:pPr>
              <w:rPr>
                <w:rFonts w:ascii="Verdana" w:hAnsi="Verdana" w:cs="Arial"/>
                <w:sz w:val="24"/>
                <w:szCs w:val="24"/>
                <w:lang w:val="en-CA"/>
              </w:rPr>
            </w:pPr>
            <w:r w:rsidRPr="006960EB">
              <w:rPr>
                <w:rFonts w:ascii="Verdana" w:hAnsi="Verdana" w:cs="Arial"/>
                <w:sz w:val="24"/>
                <w:szCs w:val="24"/>
                <w:lang w:val="en-CA"/>
              </w:rPr>
              <w:t xml:space="preserve">Sheridan is located in Oakville, ON has a 3 </w:t>
            </w:r>
            <w:r w:rsidR="006960EB">
              <w:rPr>
                <w:rFonts w:ascii="Verdana" w:hAnsi="Verdana" w:cs="Arial"/>
                <w:sz w:val="24"/>
                <w:szCs w:val="24"/>
                <w:lang w:val="en-CA"/>
              </w:rPr>
              <w:t xml:space="preserve">and 4 </w:t>
            </w:r>
            <w:r w:rsidRPr="006960EB">
              <w:rPr>
                <w:rFonts w:ascii="Verdana" w:hAnsi="Verdana" w:cs="Arial"/>
                <w:sz w:val="24"/>
                <w:szCs w:val="24"/>
                <w:lang w:val="en-CA"/>
              </w:rPr>
              <w:t xml:space="preserve">year Craft &amp; Design </w:t>
            </w:r>
            <w:r w:rsidR="006960EB">
              <w:rPr>
                <w:rFonts w:ascii="Verdana" w:hAnsi="Verdana" w:cs="Arial"/>
                <w:sz w:val="24"/>
                <w:szCs w:val="24"/>
                <w:lang w:val="en-CA"/>
              </w:rPr>
              <w:t xml:space="preserve">program </w:t>
            </w:r>
            <w:r w:rsidRPr="006960EB">
              <w:rPr>
                <w:rFonts w:ascii="Verdana" w:hAnsi="Verdana" w:cs="Arial"/>
                <w:sz w:val="24"/>
                <w:szCs w:val="24"/>
                <w:lang w:val="en-CA"/>
              </w:rPr>
              <w:t xml:space="preserve">in Textiles. Both of these institutions are delivered in longer time periods giving students increased opportunity to refine and practice their skills. They both require interview and portfolio for admission.  </w:t>
            </w:r>
          </w:p>
          <w:p w:rsidR="00B67249" w:rsidRPr="00671AA5" w:rsidRDefault="00001504" w:rsidP="006960EB">
            <w:pPr>
              <w:rPr>
                <w:rFonts w:ascii="Verdana" w:hAnsi="Verdana" w:cs="Arial"/>
                <w:sz w:val="24"/>
                <w:szCs w:val="24"/>
                <w:highlight w:val="yellow"/>
                <w:lang w:val="en-CA"/>
              </w:rPr>
            </w:pPr>
            <w:r w:rsidRPr="006960EB">
              <w:rPr>
                <w:rFonts w:ascii="Verdana" w:hAnsi="Verdana" w:cs="Arial"/>
                <w:sz w:val="24"/>
                <w:szCs w:val="24"/>
                <w:lang w:val="en-CA"/>
              </w:rPr>
              <w:t xml:space="preserve">Students attending Fleming’s Fibre Arts Program would benefit from our 4 month delivery as </w:t>
            </w:r>
            <w:r w:rsidR="00CA5C21" w:rsidRPr="006960EB">
              <w:rPr>
                <w:rFonts w:ascii="Verdana" w:hAnsi="Verdana" w:cs="Arial"/>
                <w:sz w:val="24"/>
                <w:szCs w:val="24"/>
                <w:lang w:val="en-CA"/>
              </w:rPr>
              <w:t>Fleming creates a pathway of opportunity to experi</w:t>
            </w:r>
            <w:r w:rsidRPr="006960EB">
              <w:rPr>
                <w:rFonts w:ascii="Verdana" w:hAnsi="Verdana" w:cs="Arial"/>
                <w:sz w:val="24"/>
                <w:szCs w:val="24"/>
                <w:lang w:val="en-CA"/>
              </w:rPr>
              <w:t>ment and cre</w:t>
            </w:r>
            <w:r w:rsidR="00CA5C21" w:rsidRPr="006960EB">
              <w:rPr>
                <w:rFonts w:ascii="Verdana" w:hAnsi="Verdana" w:cs="Arial"/>
                <w:sz w:val="24"/>
                <w:szCs w:val="24"/>
                <w:lang w:val="en-CA"/>
              </w:rPr>
              <w:t>ate a portfolio for admission for</w:t>
            </w:r>
            <w:r w:rsidRPr="006960EB">
              <w:rPr>
                <w:rFonts w:ascii="Verdana" w:hAnsi="Verdana" w:cs="Arial"/>
                <w:sz w:val="24"/>
                <w:szCs w:val="24"/>
                <w:lang w:val="en-CA"/>
              </w:rPr>
              <w:t xml:space="preserve"> further studies.</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C0C0C0"/>
            <w:tcMar>
              <w:top w:w="113" w:type="dxa"/>
              <w:bottom w:w="113" w:type="dxa"/>
            </w:tcMar>
          </w:tcPr>
          <w:p w:rsidR="00EA4DDF" w:rsidRPr="00671AA5" w:rsidRDefault="00EA4DDF" w:rsidP="00AB5A30">
            <w:pPr>
              <w:tabs>
                <w:tab w:val="left" w:pos="72"/>
              </w:tabs>
              <w:rPr>
                <w:rFonts w:ascii="Verdana" w:hAnsi="Verdana" w:cs="Arial"/>
                <w:b/>
                <w:sz w:val="24"/>
                <w:szCs w:val="24"/>
              </w:rPr>
            </w:pPr>
            <w:r w:rsidRPr="00671AA5">
              <w:rPr>
                <w:rFonts w:ascii="Verdana" w:hAnsi="Verdana" w:cs="Arial"/>
                <w:b/>
                <w:sz w:val="24"/>
                <w:szCs w:val="24"/>
              </w:rPr>
              <w:t>6.0 Enrolment Trends</w:t>
            </w:r>
          </w:p>
        </w:tc>
        <w:tc>
          <w:tcPr>
            <w:tcW w:w="6350" w:type="dxa"/>
            <w:gridSpan w:val="2"/>
            <w:shd w:val="clear" w:color="auto" w:fill="C0C0C0"/>
            <w:tcMar>
              <w:top w:w="113" w:type="dxa"/>
              <w:bottom w:w="113" w:type="dxa"/>
            </w:tcMar>
          </w:tcPr>
          <w:p w:rsidR="00EA4DDF" w:rsidRPr="00671AA5" w:rsidRDefault="00EA4DDF" w:rsidP="00AB5A30">
            <w:pPr>
              <w:rPr>
                <w:rFonts w:ascii="Verdana" w:hAnsi="Verdana" w:cs="Arial"/>
                <w:b/>
                <w:sz w:val="24"/>
                <w:szCs w:val="24"/>
              </w:rPr>
            </w:pPr>
            <w:r w:rsidRPr="00671AA5">
              <w:rPr>
                <w:rFonts w:ascii="Verdana" w:hAnsi="Verdana" w:cs="Arial"/>
                <w:b/>
                <w:sz w:val="24"/>
                <w:szCs w:val="24"/>
              </w:rPr>
              <w:t>Summary of Key Findings</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Borders>
              <w:bottom w:val="single" w:sz="4" w:space="0" w:color="auto"/>
            </w:tcBorders>
            <w:shd w:val="clear" w:color="auto" w:fill="auto"/>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t xml:space="preserve">6.1 Demand for the Program </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numPr>
                <w:ilvl w:val="0"/>
                <w:numId w:val="10"/>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Patterns in the number of program applicants, </w:t>
            </w:r>
            <w:r w:rsidRPr="00671AA5">
              <w:rPr>
                <w:rFonts w:ascii="Verdana" w:hAnsi="Verdana" w:cs="Arial"/>
                <w:sz w:val="24"/>
                <w:szCs w:val="24"/>
              </w:rPr>
              <w:lastRenderedPageBreak/>
              <w:t>qualified applicants, and actual registrants over the past 6 years</w:t>
            </w:r>
          </w:p>
          <w:p w:rsidR="00D07044" w:rsidRPr="00671AA5" w:rsidRDefault="00D07044" w:rsidP="00D07044">
            <w:pPr>
              <w:ind w:left="360"/>
              <w:rPr>
                <w:rFonts w:ascii="Verdana" w:hAnsi="Verdana" w:cs="Arial"/>
                <w:sz w:val="24"/>
                <w:szCs w:val="24"/>
              </w:rPr>
            </w:pPr>
          </w:p>
          <w:p w:rsidR="00EA4DDF" w:rsidRPr="00671AA5" w:rsidRDefault="00EA4DDF" w:rsidP="00F34A52">
            <w:pPr>
              <w:numPr>
                <w:ilvl w:val="0"/>
                <w:numId w:val="10"/>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Changes, if any, in the student demographic profile, including level of maturity, diversity, prior knowledge, technological literacy, work experience, and expectations </w:t>
            </w:r>
          </w:p>
          <w:p w:rsidR="00D07044" w:rsidRPr="00671AA5" w:rsidRDefault="00D07044" w:rsidP="00D07044">
            <w:pPr>
              <w:pStyle w:val="ListParagraph"/>
              <w:rPr>
                <w:rFonts w:ascii="Verdana" w:hAnsi="Verdana" w:cs="Arial"/>
                <w:sz w:val="24"/>
                <w:szCs w:val="24"/>
              </w:rPr>
            </w:pPr>
          </w:p>
          <w:p w:rsidR="00EA4DDF" w:rsidRPr="00671AA5" w:rsidRDefault="00EA4DDF" w:rsidP="00F34A52">
            <w:pPr>
              <w:numPr>
                <w:ilvl w:val="0"/>
                <w:numId w:val="10"/>
              </w:numPr>
              <w:tabs>
                <w:tab w:val="clear" w:pos="720"/>
                <w:tab w:val="num" w:pos="360"/>
              </w:tabs>
              <w:ind w:left="360"/>
              <w:rPr>
                <w:rFonts w:ascii="Verdana" w:hAnsi="Verdana" w:cs="Arial"/>
                <w:b/>
                <w:sz w:val="24"/>
                <w:szCs w:val="24"/>
              </w:rPr>
            </w:pPr>
            <w:r w:rsidRPr="00671AA5">
              <w:rPr>
                <w:rFonts w:ascii="Verdana" w:hAnsi="Verdana" w:cs="Arial"/>
                <w:sz w:val="24"/>
                <w:szCs w:val="24"/>
              </w:rPr>
              <w:t xml:space="preserve">Impact, if any, of this changing student profile on program curriculum </w:t>
            </w:r>
          </w:p>
        </w:tc>
        <w:tc>
          <w:tcPr>
            <w:tcW w:w="6350" w:type="dxa"/>
            <w:gridSpan w:val="2"/>
            <w:tcBorders>
              <w:bottom w:val="single" w:sz="4" w:space="0" w:color="auto"/>
            </w:tcBorders>
            <w:shd w:val="clear" w:color="auto" w:fill="auto"/>
            <w:tcMar>
              <w:top w:w="113" w:type="dxa"/>
              <w:bottom w:w="113" w:type="dxa"/>
            </w:tcMar>
          </w:tcPr>
          <w:p w:rsidR="00AB2832" w:rsidRPr="00671AA5" w:rsidRDefault="00AB2832" w:rsidP="00B11E23">
            <w:pPr>
              <w:rPr>
                <w:rFonts w:ascii="Verdana" w:hAnsi="Verdana" w:cs="Arial"/>
                <w:sz w:val="24"/>
                <w:szCs w:val="24"/>
                <w:lang w:val="en-CA" w:eastAsia="en-CA"/>
              </w:rPr>
            </w:pPr>
            <w:r w:rsidRPr="00671AA5">
              <w:rPr>
                <w:rFonts w:ascii="Verdana" w:hAnsi="Verdana" w:cs="Arial"/>
                <w:sz w:val="24"/>
                <w:szCs w:val="24"/>
                <w:lang w:val="en-CA" w:eastAsia="en-CA"/>
              </w:rPr>
              <w:lastRenderedPageBreak/>
              <w:t>Since the full-time Visual and Creative Arts Diploma began in September of 2008:</w:t>
            </w:r>
          </w:p>
          <w:p w:rsidR="00AB2832" w:rsidRPr="00671AA5" w:rsidRDefault="00AB2832" w:rsidP="00B11E23">
            <w:pPr>
              <w:pStyle w:val="ListParagraph"/>
              <w:numPr>
                <w:ilvl w:val="0"/>
                <w:numId w:val="47"/>
              </w:numPr>
              <w:rPr>
                <w:rFonts w:ascii="Verdana" w:hAnsi="Verdana" w:cs="Arial"/>
                <w:sz w:val="24"/>
                <w:szCs w:val="24"/>
                <w:lang w:val="en-CA" w:eastAsia="en-CA"/>
              </w:rPr>
            </w:pPr>
            <w:r w:rsidRPr="00671AA5">
              <w:rPr>
                <w:rFonts w:ascii="Verdana" w:hAnsi="Verdana" w:cs="Arial"/>
                <w:sz w:val="24"/>
                <w:szCs w:val="24"/>
                <w:lang w:val="en-CA" w:eastAsia="en-CA"/>
              </w:rPr>
              <w:t>Increased numbers of direct entry students are usually younger, many looking for an opportunity to build their portfolio.</w:t>
            </w:r>
          </w:p>
          <w:p w:rsidR="00AB2832" w:rsidRPr="00671AA5" w:rsidRDefault="00AB2832" w:rsidP="00B11E23">
            <w:pPr>
              <w:pStyle w:val="ListParagraph"/>
              <w:numPr>
                <w:ilvl w:val="0"/>
                <w:numId w:val="47"/>
              </w:numPr>
              <w:rPr>
                <w:rFonts w:ascii="Verdana" w:hAnsi="Verdana" w:cs="Arial"/>
                <w:sz w:val="24"/>
                <w:szCs w:val="24"/>
                <w:lang w:val="en-CA" w:eastAsia="en-CA"/>
              </w:rPr>
            </w:pPr>
            <w:r w:rsidRPr="00671AA5">
              <w:rPr>
                <w:rFonts w:ascii="Verdana" w:hAnsi="Verdana" w:cs="Arial"/>
                <w:sz w:val="24"/>
                <w:szCs w:val="24"/>
                <w:lang w:val="en-CA" w:eastAsia="en-CA"/>
              </w:rPr>
              <w:lastRenderedPageBreak/>
              <w:t>The first two semesters of the VCAD program provide a creative foundation for students who choose to specialize in Fibre Arts for semesters 3 and 4. The foundation addresses the development of an advanced level of critical thinking and increased professional integrity and work ethic.</w:t>
            </w:r>
          </w:p>
          <w:p w:rsidR="00AB2832" w:rsidRPr="00671AA5" w:rsidRDefault="00AB2832" w:rsidP="00B11E23">
            <w:pPr>
              <w:pStyle w:val="ListParagraph"/>
              <w:numPr>
                <w:ilvl w:val="0"/>
                <w:numId w:val="47"/>
              </w:numPr>
              <w:rPr>
                <w:rFonts w:ascii="Verdana" w:hAnsi="Verdana" w:cs="Arial"/>
                <w:sz w:val="24"/>
                <w:szCs w:val="24"/>
                <w:lang w:val="en-CA" w:eastAsia="en-CA"/>
              </w:rPr>
            </w:pPr>
            <w:r w:rsidRPr="00671AA5">
              <w:rPr>
                <w:rFonts w:ascii="Verdana" w:hAnsi="Verdana" w:cs="Arial"/>
                <w:sz w:val="24"/>
                <w:szCs w:val="24"/>
                <w:lang w:val="en-CA" w:eastAsia="en-CA"/>
              </w:rPr>
              <w:t>Students have had an opportunity to identify personal challenges and have set their goals accordingly.</w:t>
            </w:r>
          </w:p>
          <w:p w:rsidR="00AB2832" w:rsidRPr="00671AA5" w:rsidRDefault="00AB2832" w:rsidP="00B11E23">
            <w:pPr>
              <w:pStyle w:val="ListParagraph"/>
              <w:numPr>
                <w:ilvl w:val="0"/>
                <w:numId w:val="47"/>
              </w:numPr>
              <w:rPr>
                <w:rFonts w:ascii="Verdana" w:hAnsi="Verdana" w:cs="Arial"/>
                <w:sz w:val="24"/>
                <w:szCs w:val="24"/>
                <w:lang w:val="en-CA" w:eastAsia="en-CA"/>
              </w:rPr>
            </w:pPr>
            <w:r w:rsidRPr="00671AA5">
              <w:rPr>
                <w:rFonts w:ascii="Verdana" w:hAnsi="Verdana" w:cs="Arial"/>
                <w:sz w:val="24"/>
                <w:szCs w:val="24"/>
                <w:lang w:val="en-CA" w:eastAsia="en-CA"/>
              </w:rPr>
              <w:t>Students are very cognizant of available pathways for higher education (</w:t>
            </w:r>
            <w:proofErr w:type="spellStart"/>
            <w:r w:rsidRPr="00671AA5">
              <w:rPr>
                <w:rFonts w:ascii="Verdana" w:hAnsi="Verdana" w:cs="Arial"/>
                <w:sz w:val="24"/>
                <w:szCs w:val="24"/>
                <w:lang w:val="en-CA" w:eastAsia="en-CA"/>
              </w:rPr>
              <w:t>ie</w:t>
            </w:r>
            <w:proofErr w:type="spellEnd"/>
            <w:r w:rsidRPr="00671AA5">
              <w:rPr>
                <w:rFonts w:ascii="Verdana" w:hAnsi="Verdana" w:cs="Arial"/>
                <w:sz w:val="24"/>
                <w:szCs w:val="24"/>
                <w:lang w:val="en-CA" w:eastAsia="en-CA"/>
              </w:rPr>
              <w:t>: articulation agreements and careers after college.)</w:t>
            </w:r>
          </w:p>
          <w:p w:rsidR="00C870F3" w:rsidRPr="00671AA5" w:rsidRDefault="00AB2832" w:rsidP="00C870F3">
            <w:pPr>
              <w:pStyle w:val="ListParagraph"/>
              <w:numPr>
                <w:ilvl w:val="0"/>
                <w:numId w:val="47"/>
              </w:numPr>
              <w:rPr>
                <w:rFonts w:ascii="Verdana" w:hAnsi="Verdana" w:cs="Arial"/>
                <w:sz w:val="24"/>
                <w:szCs w:val="24"/>
                <w:lang w:val="en-CA" w:eastAsia="en-CA"/>
              </w:rPr>
            </w:pPr>
            <w:r w:rsidRPr="00671AA5">
              <w:rPr>
                <w:rFonts w:ascii="Verdana" w:hAnsi="Verdana" w:cs="Arial"/>
                <w:sz w:val="24"/>
                <w:szCs w:val="24"/>
                <w:lang w:val="en-CA" w:eastAsia="en-CA"/>
              </w:rPr>
              <w:t xml:space="preserve">Enrolment has increased as VCA students have an opportunity to experiment with </w:t>
            </w:r>
            <w:r w:rsidR="00C870F3" w:rsidRPr="00671AA5">
              <w:rPr>
                <w:rFonts w:ascii="Verdana" w:hAnsi="Verdana" w:cs="Arial"/>
                <w:sz w:val="24"/>
                <w:szCs w:val="24"/>
                <w:lang w:val="en-CA" w:eastAsia="en-CA"/>
              </w:rPr>
              <w:t>fibre</w:t>
            </w:r>
            <w:r w:rsidRPr="00671AA5">
              <w:rPr>
                <w:rFonts w:ascii="Verdana" w:hAnsi="Verdana" w:cs="Arial"/>
                <w:sz w:val="24"/>
                <w:szCs w:val="24"/>
                <w:lang w:val="en-CA" w:eastAsia="en-CA"/>
              </w:rPr>
              <w:t xml:space="preserve"> before selecting their area of specialization for year two.</w:t>
            </w:r>
          </w:p>
          <w:p w:rsidR="00AB2832" w:rsidRPr="00671AA5" w:rsidRDefault="00AB2832" w:rsidP="00C870F3">
            <w:pPr>
              <w:pStyle w:val="ListParagraph"/>
              <w:numPr>
                <w:ilvl w:val="0"/>
                <w:numId w:val="47"/>
              </w:numPr>
              <w:rPr>
                <w:rFonts w:ascii="Verdana" w:hAnsi="Verdana" w:cs="Arial"/>
                <w:sz w:val="24"/>
                <w:szCs w:val="24"/>
                <w:lang w:val="en-CA" w:eastAsia="en-CA"/>
              </w:rPr>
            </w:pPr>
            <w:r w:rsidRPr="00671AA5">
              <w:rPr>
                <w:rFonts w:ascii="Verdana" w:hAnsi="Verdana" w:cs="Arial"/>
                <w:sz w:val="24"/>
                <w:szCs w:val="24"/>
                <w:lang w:val="en-CA" w:eastAsia="en-CA"/>
              </w:rPr>
              <w:t>This certificate enjoys a class profile of broad age range.</w:t>
            </w:r>
          </w:p>
          <w:p w:rsidR="00C870F3" w:rsidRPr="00671AA5" w:rsidRDefault="00C870F3" w:rsidP="00B11E23">
            <w:pPr>
              <w:rPr>
                <w:rFonts w:ascii="Verdana" w:hAnsi="Verdana" w:cs="Arial"/>
                <w:sz w:val="24"/>
                <w:szCs w:val="24"/>
                <w:lang w:val="en-CA" w:eastAsia="en-CA"/>
              </w:rPr>
            </w:pPr>
          </w:p>
          <w:p w:rsidR="00AB2832" w:rsidRPr="00671AA5" w:rsidRDefault="00AB2832" w:rsidP="00C870F3">
            <w:pPr>
              <w:pStyle w:val="ListParagraph"/>
              <w:numPr>
                <w:ilvl w:val="0"/>
                <w:numId w:val="47"/>
              </w:numPr>
              <w:rPr>
                <w:rFonts w:ascii="Verdana" w:hAnsi="Verdana" w:cs="Arial"/>
                <w:sz w:val="24"/>
                <w:szCs w:val="24"/>
                <w:lang w:val="en-CA" w:eastAsia="en-CA"/>
              </w:rPr>
            </w:pPr>
            <w:r w:rsidRPr="00671AA5">
              <w:rPr>
                <w:rFonts w:ascii="Verdana" w:hAnsi="Verdana" w:cs="Arial"/>
                <w:sz w:val="24"/>
                <w:szCs w:val="24"/>
                <w:lang w:val="en-CA" w:eastAsia="en-CA"/>
              </w:rPr>
              <w:t xml:space="preserve">The general class profile usually contains a higher than average level of students with heightened perceptual and cognitive challenges, perhaps due to the creative </w:t>
            </w:r>
            <w:r w:rsidRPr="00671AA5">
              <w:rPr>
                <w:rFonts w:ascii="Verdana" w:hAnsi="Verdana" w:cs="Arial"/>
                <w:sz w:val="24"/>
                <w:szCs w:val="24"/>
                <w:lang w:val="en-CA" w:eastAsia="en-CA"/>
              </w:rPr>
              <w:lastRenderedPageBreak/>
              <w:t>nature of the curriculum.</w:t>
            </w:r>
          </w:p>
          <w:p w:rsidR="00EA4DDF" w:rsidRPr="00671AA5" w:rsidRDefault="00AB2832" w:rsidP="00C870F3">
            <w:pPr>
              <w:pStyle w:val="ListParagraph"/>
              <w:numPr>
                <w:ilvl w:val="0"/>
                <w:numId w:val="47"/>
              </w:numPr>
              <w:rPr>
                <w:rFonts w:ascii="Verdana" w:hAnsi="Verdana"/>
                <w:sz w:val="24"/>
                <w:szCs w:val="24"/>
                <w:lang w:val="en-CA" w:eastAsia="en-CA"/>
              </w:rPr>
            </w:pPr>
            <w:r w:rsidRPr="00671AA5">
              <w:rPr>
                <w:rFonts w:ascii="Verdana" w:hAnsi="Verdana" w:cs="Arial"/>
                <w:sz w:val="24"/>
                <w:szCs w:val="24"/>
                <w:lang w:val="en-CA" w:eastAsia="en-CA"/>
              </w:rPr>
              <w:t xml:space="preserve">Increased enrolment at the campus combined with a typical student profile of higher than average individual needs have increased the ongoing demand for learning support services at the campus. Many students are entering college after secondary school unaware of the steps necessary to ensure that this support is in place for identified learning challenges at the college level. They are generally not aware that IEPs do not automatically follow students from secondary to </w:t>
            </w:r>
            <w:proofErr w:type="spellStart"/>
            <w:r w:rsidRPr="00671AA5">
              <w:rPr>
                <w:rFonts w:ascii="Verdana" w:hAnsi="Verdana" w:cs="Arial"/>
                <w:sz w:val="24"/>
                <w:szCs w:val="24"/>
                <w:lang w:val="en-CA" w:eastAsia="en-CA"/>
              </w:rPr>
              <w:t>post secondary</w:t>
            </w:r>
            <w:proofErr w:type="spellEnd"/>
            <w:r w:rsidRPr="00671AA5">
              <w:rPr>
                <w:rFonts w:ascii="Verdana" w:hAnsi="Verdana" w:cs="Arial"/>
                <w:sz w:val="24"/>
                <w:szCs w:val="24"/>
                <w:lang w:val="en-CA" w:eastAsia="en-CA"/>
              </w:rPr>
              <w:t xml:space="preserve"> institutions.</w:t>
            </w:r>
          </w:p>
        </w:tc>
      </w:tr>
      <w:tr w:rsidR="00EA4DDF" w:rsidRPr="00671AA5" w:rsidTr="006960EB">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auto"/>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lastRenderedPageBreak/>
              <w:t>6.2 Student Progression</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pStyle w:val="Title"/>
              <w:numPr>
                <w:ilvl w:val="0"/>
                <w:numId w:val="11"/>
              </w:numPr>
              <w:tabs>
                <w:tab w:val="clear" w:pos="720"/>
                <w:tab w:val="num" w:pos="360"/>
              </w:tabs>
              <w:ind w:left="360"/>
              <w:jc w:val="left"/>
              <w:rPr>
                <w:rFonts w:ascii="Verdana" w:hAnsi="Verdana" w:cs="Arial"/>
                <w:szCs w:val="24"/>
              </w:rPr>
            </w:pPr>
            <w:r w:rsidRPr="00671AA5">
              <w:rPr>
                <w:rFonts w:ascii="Verdana" w:hAnsi="Verdana" w:cs="Arial"/>
                <w:szCs w:val="24"/>
              </w:rPr>
              <w:t>Patterns of student success and retention on a semester by semester basis over the last six years</w:t>
            </w:r>
          </w:p>
          <w:p w:rsidR="00D07044" w:rsidRPr="00671AA5" w:rsidRDefault="00D07044" w:rsidP="00D07044">
            <w:pPr>
              <w:pStyle w:val="Title"/>
              <w:ind w:left="360"/>
              <w:jc w:val="left"/>
              <w:rPr>
                <w:rFonts w:ascii="Verdana" w:hAnsi="Verdana" w:cs="Arial"/>
                <w:szCs w:val="24"/>
              </w:rPr>
            </w:pPr>
          </w:p>
          <w:p w:rsidR="005D66C4" w:rsidRPr="00671AA5" w:rsidRDefault="00EA4DDF" w:rsidP="00F34A52">
            <w:pPr>
              <w:pStyle w:val="Title"/>
              <w:numPr>
                <w:ilvl w:val="0"/>
                <w:numId w:val="11"/>
              </w:numPr>
              <w:tabs>
                <w:tab w:val="clear" w:pos="720"/>
                <w:tab w:val="num" w:pos="360"/>
              </w:tabs>
              <w:ind w:left="360"/>
              <w:jc w:val="left"/>
              <w:rPr>
                <w:rFonts w:ascii="Verdana" w:hAnsi="Verdana" w:cs="Arial"/>
                <w:b/>
                <w:szCs w:val="24"/>
              </w:rPr>
            </w:pPr>
            <w:r w:rsidRPr="00671AA5">
              <w:rPr>
                <w:rFonts w:ascii="Verdana" w:hAnsi="Verdana" w:cs="Arial"/>
                <w:szCs w:val="24"/>
              </w:rPr>
              <w:t xml:space="preserve">The effectiveness of any strategies adopted to improve student success and retention </w:t>
            </w:r>
          </w:p>
        </w:tc>
        <w:tc>
          <w:tcPr>
            <w:tcW w:w="6350" w:type="dxa"/>
            <w:gridSpan w:val="2"/>
            <w:shd w:val="clear" w:color="auto" w:fill="auto"/>
            <w:tcMar>
              <w:top w:w="113" w:type="dxa"/>
              <w:bottom w:w="113" w:type="dxa"/>
            </w:tcMar>
          </w:tcPr>
          <w:p w:rsidR="006960EB" w:rsidRDefault="006960EB" w:rsidP="006960EB">
            <w:pPr>
              <w:pStyle w:val="ListParagraph"/>
              <w:numPr>
                <w:ilvl w:val="0"/>
                <w:numId w:val="11"/>
              </w:numPr>
              <w:tabs>
                <w:tab w:val="left" w:pos="-1440"/>
              </w:tabs>
              <w:rPr>
                <w:rFonts w:ascii="Verdana" w:hAnsi="Verdana" w:cs="Arial"/>
                <w:sz w:val="24"/>
                <w:szCs w:val="24"/>
              </w:rPr>
            </w:pPr>
            <w:r w:rsidRPr="00B05A2C">
              <w:rPr>
                <w:rFonts w:ascii="Verdana" w:hAnsi="Verdana" w:cs="Arial"/>
                <w:sz w:val="24"/>
                <w:szCs w:val="24"/>
              </w:rPr>
              <w:t>G</w:t>
            </w:r>
            <w:r>
              <w:rPr>
                <w:rFonts w:ascii="Verdana" w:hAnsi="Verdana" w:cs="Arial"/>
                <w:sz w:val="24"/>
                <w:szCs w:val="24"/>
              </w:rPr>
              <w:t xml:space="preserve">raduation rates for 2013 are </w:t>
            </w:r>
            <w:r>
              <w:rPr>
                <w:rFonts w:ascii="Verdana" w:hAnsi="Verdana" w:cs="Arial"/>
                <w:sz w:val="24"/>
                <w:szCs w:val="24"/>
              </w:rPr>
              <w:t xml:space="preserve">excellent with a </w:t>
            </w:r>
            <w:r>
              <w:rPr>
                <w:rFonts w:ascii="Verdana" w:hAnsi="Verdana" w:cs="Arial"/>
                <w:sz w:val="24"/>
                <w:szCs w:val="24"/>
              </w:rPr>
              <w:t>92</w:t>
            </w:r>
            <w:r w:rsidRPr="00B05A2C">
              <w:rPr>
                <w:rFonts w:ascii="Verdana" w:hAnsi="Verdana" w:cs="Arial"/>
                <w:sz w:val="24"/>
                <w:szCs w:val="24"/>
              </w:rPr>
              <w:t xml:space="preserve">% </w:t>
            </w:r>
            <w:r>
              <w:rPr>
                <w:rFonts w:ascii="Verdana" w:hAnsi="Verdana" w:cs="Arial"/>
                <w:sz w:val="24"/>
                <w:szCs w:val="24"/>
              </w:rPr>
              <w:t xml:space="preserve">completion rate for the program </w:t>
            </w:r>
            <w:r w:rsidRPr="00B05A2C">
              <w:rPr>
                <w:rFonts w:ascii="Verdana" w:hAnsi="Verdana" w:cs="Arial"/>
                <w:sz w:val="24"/>
                <w:szCs w:val="24"/>
              </w:rPr>
              <w:t>(versus the system rates of 66%)</w:t>
            </w:r>
          </w:p>
          <w:p w:rsidR="00C21C29" w:rsidRPr="006960EB" w:rsidRDefault="00C21C29" w:rsidP="006960EB">
            <w:pPr>
              <w:rPr>
                <w:rFonts w:ascii="Verdana" w:hAnsi="Verdana" w:cs="Arial"/>
                <w:sz w:val="24"/>
                <w:szCs w:val="24"/>
              </w:rPr>
            </w:pPr>
          </w:p>
          <w:p w:rsidR="009035D4" w:rsidRPr="00671AA5" w:rsidRDefault="009035D4" w:rsidP="009035D4">
            <w:pPr>
              <w:rPr>
                <w:rFonts w:ascii="Verdana" w:hAnsi="Verdana" w:cs="Arial"/>
                <w:sz w:val="24"/>
                <w:szCs w:val="24"/>
              </w:rPr>
            </w:pPr>
          </w:p>
          <w:p w:rsidR="009035D4" w:rsidRPr="00671AA5" w:rsidRDefault="00C870F3" w:rsidP="006960EB">
            <w:pPr>
              <w:numPr>
                <w:ilvl w:val="0"/>
                <w:numId w:val="11"/>
              </w:numPr>
              <w:rPr>
                <w:rFonts w:ascii="Verdana" w:hAnsi="Verdana" w:cs="Arial"/>
                <w:sz w:val="24"/>
                <w:szCs w:val="24"/>
              </w:rPr>
            </w:pPr>
            <w:proofErr w:type="spellStart"/>
            <w:r w:rsidRPr="00671AA5">
              <w:rPr>
                <w:rFonts w:ascii="Verdana" w:hAnsi="Verdana" w:cs="Arial"/>
                <w:sz w:val="24"/>
                <w:szCs w:val="24"/>
              </w:rPr>
              <w:t>Fibre</w:t>
            </w:r>
            <w:proofErr w:type="spellEnd"/>
            <w:r w:rsidR="009035D4" w:rsidRPr="00671AA5">
              <w:rPr>
                <w:rFonts w:ascii="Verdana" w:hAnsi="Verdana" w:cs="Arial"/>
                <w:sz w:val="24"/>
                <w:szCs w:val="24"/>
              </w:rPr>
              <w:t xml:space="preserve"> Arts is an applied, intensive 665 hour program that is delivered in 15 weeks. The format meets the needs of serious students who may not be interested in completing a longer and/or more traditional program. Short duration of the program reduces </w:t>
            </w:r>
            <w:r w:rsidR="009035D4" w:rsidRPr="00671AA5">
              <w:rPr>
                <w:rFonts w:ascii="Verdana" w:hAnsi="Verdana" w:cs="Arial"/>
                <w:sz w:val="24"/>
                <w:szCs w:val="24"/>
              </w:rPr>
              <w:lastRenderedPageBreak/>
              <w:t xml:space="preserve">attrition. </w:t>
            </w:r>
          </w:p>
          <w:p w:rsidR="009035D4" w:rsidRPr="00671AA5" w:rsidRDefault="009035D4" w:rsidP="009035D4">
            <w:pPr>
              <w:rPr>
                <w:rFonts w:ascii="Verdana" w:hAnsi="Verdana" w:cs="Arial"/>
                <w:sz w:val="24"/>
                <w:szCs w:val="24"/>
              </w:rPr>
            </w:pPr>
          </w:p>
          <w:p w:rsidR="009035D4" w:rsidRPr="00671AA5" w:rsidRDefault="009035D4" w:rsidP="006960EB">
            <w:pPr>
              <w:numPr>
                <w:ilvl w:val="0"/>
                <w:numId w:val="11"/>
              </w:numPr>
              <w:rPr>
                <w:rFonts w:ascii="Verdana" w:hAnsi="Verdana" w:cs="Arial"/>
                <w:sz w:val="24"/>
                <w:szCs w:val="24"/>
              </w:rPr>
            </w:pPr>
            <w:r w:rsidRPr="00671AA5">
              <w:rPr>
                <w:rFonts w:ascii="Verdana" w:hAnsi="Verdana" w:cs="Arial"/>
                <w:sz w:val="24"/>
                <w:szCs w:val="24"/>
              </w:rPr>
              <w:t>Ongoing communication between the administrative coordinator, faculty and students ensures ample opportunity to discuss strategies for student success. The program delivery is also formatted so that students can return to the campus part-time the following year for courses that were not successful completed the first time.</w:t>
            </w:r>
          </w:p>
          <w:p w:rsidR="009035D4" w:rsidRPr="00671AA5" w:rsidRDefault="009035D4" w:rsidP="009035D4">
            <w:pPr>
              <w:pStyle w:val="ListParagraph"/>
              <w:rPr>
                <w:rFonts w:ascii="Verdana" w:hAnsi="Verdana" w:cs="Arial"/>
                <w:sz w:val="24"/>
                <w:szCs w:val="24"/>
              </w:rPr>
            </w:pPr>
          </w:p>
          <w:p w:rsidR="009035D4" w:rsidRPr="00671AA5" w:rsidRDefault="009035D4" w:rsidP="006960EB">
            <w:pPr>
              <w:numPr>
                <w:ilvl w:val="0"/>
                <w:numId w:val="11"/>
              </w:numPr>
              <w:rPr>
                <w:rFonts w:ascii="Verdana" w:hAnsi="Verdana" w:cs="Arial"/>
                <w:sz w:val="24"/>
                <w:szCs w:val="24"/>
              </w:rPr>
            </w:pPr>
            <w:r w:rsidRPr="00671AA5">
              <w:rPr>
                <w:rFonts w:ascii="Verdana" w:hAnsi="Verdana" w:cs="Arial"/>
                <w:sz w:val="24"/>
                <w:szCs w:val="24"/>
              </w:rPr>
              <w:t>Students at risk are addressed through faculty and administrative coordinator outreach.</w:t>
            </w:r>
          </w:p>
          <w:p w:rsidR="00EA4DDF" w:rsidRPr="00671AA5" w:rsidRDefault="00EA4DDF" w:rsidP="00AB5A30">
            <w:pPr>
              <w:rPr>
                <w:rFonts w:ascii="Verdana" w:hAnsi="Verdana" w:cs="Arial"/>
                <w:b/>
                <w:sz w:val="24"/>
                <w:szCs w:val="24"/>
              </w:rPr>
            </w:pP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Borders>
              <w:bottom w:val="single" w:sz="4" w:space="0" w:color="auto"/>
            </w:tcBorders>
            <w:shd w:val="clear" w:color="auto" w:fill="C0C0C0"/>
            <w:tcMar>
              <w:top w:w="113" w:type="dxa"/>
              <w:bottom w:w="113" w:type="dxa"/>
            </w:tcMar>
          </w:tcPr>
          <w:p w:rsidR="00EA4DDF" w:rsidRPr="00671AA5" w:rsidRDefault="005D66C4" w:rsidP="00AB5A30">
            <w:pPr>
              <w:tabs>
                <w:tab w:val="left" w:pos="72"/>
              </w:tabs>
              <w:rPr>
                <w:rFonts w:ascii="Verdana" w:hAnsi="Verdana" w:cs="Arial"/>
                <w:b/>
                <w:sz w:val="24"/>
                <w:szCs w:val="24"/>
              </w:rPr>
            </w:pPr>
            <w:r w:rsidRPr="00671AA5">
              <w:rPr>
                <w:rFonts w:ascii="Verdana" w:hAnsi="Verdana" w:cs="Arial"/>
                <w:b/>
                <w:sz w:val="24"/>
                <w:szCs w:val="24"/>
              </w:rPr>
              <w:lastRenderedPageBreak/>
              <w:t>7</w:t>
            </w:r>
            <w:r w:rsidR="00EA4DDF" w:rsidRPr="00671AA5">
              <w:rPr>
                <w:rFonts w:ascii="Verdana" w:hAnsi="Verdana" w:cs="Arial"/>
                <w:b/>
                <w:sz w:val="24"/>
                <w:szCs w:val="24"/>
              </w:rPr>
              <w:t>.0 External Relations</w:t>
            </w:r>
          </w:p>
        </w:tc>
        <w:tc>
          <w:tcPr>
            <w:tcW w:w="6350" w:type="dxa"/>
            <w:gridSpan w:val="2"/>
            <w:tcBorders>
              <w:bottom w:val="single" w:sz="4" w:space="0" w:color="auto"/>
            </w:tcBorders>
            <w:shd w:val="clear" w:color="auto" w:fill="C0C0C0"/>
            <w:tcMar>
              <w:top w:w="113" w:type="dxa"/>
              <w:bottom w:w="113" w:type="dxa"/>
            </w:tcMar>
          </w:tcPr>
          <w:p w:rsidR="00EA4DDF" w:rsidRPr="00671AA5" w:rsidRDefault="00EA4DDF" w:rsidP="00AB5A30">
            <w:pPr>
              <w:rPr>
                <w:rFonts w:ascii="Verdana" w:hAnsi="Verdana" w:cs="Arial"/>
                <w:b/>
                <w:sz w:val="24"/>
                <w:szCs w:val="24"/>
              </w:rPr>
            </w:pPr>
            <w:r w:rsidRPr="00671AA5">
              <w:rPr>
                <w:rFonts w:ascii="Verdana" w:hAnsi="Verdana" w:cs="Arial"/>
                <w:b/>
                <w:sz w:val="24"/>
                <w:szCs w:val="24"/>
              </w:rPr>
              <w:t>Summary of Key Findings</w:t>
            </w:r>
          </w:p>
        </w:tc>
      </w:tr>
      <w:tr w:rsidR="00EA4DDF" w:rsidRPr="00671AA5" w:rsidTr="00A71218">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auto"/>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t xml:space="preserve">7.1 Alumnae </w:t>
            </w: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pStyle w:val="Title"/>
              <w:numPr>
                <w:ilvl w:val="0"/>
                <w:numId w:val="12"/>
              </w:numPr>
              <w:tabs>
                <w:tab w:val="clear" w:pos="720"/>
                <w:tab w:val="num" w:pos="360"/>
              </w:tabs>
              <w:ind w:hanging="720"/>
              <w:jc w:val="left"/>
              <w:rPr>
                <w:rFonts w:ascii="Verdana" w:hAnsi="Verdana" w:cs="Arial"/>
                <w:szCs w:val="24"/>
              </w:rPr>
            </w:pPr>
            <w:r w:rsidRPr="00671AA5">
              <w:rPr>
                <w:rFonts w:ascii="Verdana" w:hAnsi="Verdana" w:cs="Arial"/>
                <w:szCs w:val="24"/>
              </w:rPr>
              <w:t>The type and range of alumnae involvement in the program</w:t>
            </w:r>
          </w:p>
          <w:p w:rsidR="00EA4DDF" w:rsidRPr="00671AA5" w:rsidRDefault="00EA4DDF" w:rsidP="00F34A52">
            <w:pPr>
              <w:pStyle w:val="Title"/>
              <w:numPr>
                <w:ilvl w:val="0"/>
                <w:numId w:val="12"/>
              </w:numPr>
              <w:tabs>
                <w:tab w:val="clear" w:pos="720"/>
                <w:tab w:val="num" w:pos="360"/>
              </w:tabs>
              <w:ind w:hanging="720"/>
              <w:jc w:val="left"/>
              <w:rPr>
                <w:rFonts w:ascii="Verdana" w:hAnsi="Verdana" w:cs="Arial"/>
                <w:szCs w:val="24"/>
              </w:rPr>
            </w:pPr>
            <w:r w:rsidRPr="00671AA5">
              <w:rPr>
                <w:rFonts w:ascii="Verdana" w:hAnsi="Verdana" w:cs="Arial"/>
                <w:szCs w:val="24"/>
              </w:rPr>
              <w:t xml:space="preserve">Current and future strategies to engage alumnae in the program </w:t>
            </w:r>
          </w:p>
          <w:p w:rsidR="00EA4DDF" w:rsidRPr="00671AA5" w:rsidRDefault="00EA4DDF" w:rsidP="00AB5A30">
            <w:pPr>
              <w:pStyle w:val="Title"/>
              <w:jc w:val="left"/>
              <w:rPr>
                <w:rFonts w:ascii="Verdana" w:hAnsi="Verdana" w:cs="Arial"/>
                <w:b/>
                <w:szCs w:val="24"/>
              </w:rPr>
            </w:pPr>
          </w:p>
          <w:p w:rsidR="00EB4375" w:rsidRPr="00671AA5" w:rsidRDefault="00EB4375" w:rsidP="00AB5A30">
            <w:pPr>
              <w:pStyle w:val="Title"/>
              <w:jc w:val="left"/>
              <w:rPr>
                <w:rFonts w:ascii="Verdana" w:hAnsi="Verdana" w:cs="Arial"/>
                <w:b/>
                <w:szCs w:val="24"/>
              </w:rPr>
            </w:pPr>
          </w:p>
        </w:tc>
        <w:tc>
          <w:tcPr>
            <w:tcW w:w="6350" w:type="dxa"/>
            <w:gridSpan w:val="2"/>
            <w:shd w:val="clear" w:color="auto" w:fill="auto"/>
            <w:tcMar>
              <w:top w:w="113" w:type="dxa"/>
              <w:bottom w:w="113" w:type="dxa"/>
            </w:tcMar>
          </w:tcPr>
          <w:p w:rsidR="009035D4" w:rsidRPr="00671AA5" w:rsidRDefault="009035D4" w:rsidP="001C51C7">
            <w:pPr>
              <w:numPr>
                <w:ilvl w:val="0"/>
                <w:numId w:val="31"/>
              </w:numPr>
              <w:rPr>
                <w:rFonts w:ascii="Verdana" w:hAnsi="Verdana" w:cs="Arial"/>
                <w:sz w:val="24"/>
                <w:szCs w:val="24"/>
              </w:rPr>
            </w:pPr>
            <w:r w:rsidRPr="00671AA5">
              <w:rPr>
                <w:rFonts w:ascii="Verdana" w:hAnsi="Verdana" w:cs="Arial"/>
                <w:sz w:val="24"/>
                <w:szCs w:val="24"/>
              </w:rPr>
              <w:lastRenderedPageBreak/>
              <w:t>Graduates are encouraged to stay connected with the college and are provided opportunity to represent the campus at promotional shows.  They have also been provided space at the campus to display current work.</w:t>
            </w:r>
          </w:p>
          <w:p w:rsidR="009035D4" w:rsidRPr="00671AA5" w:rsidRDefault="009035D4" w:rsidP="001C51C7">
            <w:pPr>
              <w:numPr>
                <w:ilvl w:val="0"/>
                <w:numId w:val="31"/>
              </w:numPr>
              <w:rPr>
                <w:rFonts w:ascii="Verdana" w:hAnsi="Verdana" w:cs="Arial"/>
                <w:sz w:val="24"/>
                <w:szCs w:val="24"/>
              </w:rPr>
            </w:pPr>
            <w:r w:rsidRPr="00671AA5">
              <w:rPr>
                <w:rFonts w:ascii="Verdana" w:hAnsi="Verdana" w:cs="Arial"/>
                <w:sz w:val="24"/>
                <w:szCs w:val="24"/>
              </w:rPr>
              <w:t xml:space="preserve">The college receives information about alumni exhibitions, written articles about alumni or by </w:t>
            </w:r>
            <w:r w:rsidRPr="00671AA5">
              <w:rPr>
                <w:rFonts w:ascii="Verdana" w:hAnsi="Verdana" w:cs="Arial"/>
                <w:sz w:val="24"/>
                <w:szCs w:val="24"/>
              </w:rPr>
              <w:lastRenderedPageBreak/>
              <w:t xml:space="preserve">alumni, etc… all of which are posted on the campus blog, disseminated through email to our mailing list and added to our to our  campus “brag book”. This celebration of alumni success is a reference tool for new and current students.   </w:t>
            </w:r>
          </w:p>
          <w:p w:rsidR="009035D4" w:rsidRPr="00671AA5" w:rsidRDefault="009035D4" w:rsidP="001C51C7">
            <w:pPr>
              <w:numPr>
                <w:ilvl w:val="0"/>
                <w:numId w:val="31"/>
              </w:numPr>
              <w:rPr>
                <w:rFonts w:ascii="Verdana" w:hAnsi="Verdana" w:cs="Arial"/>
                <w:sz w:val="24"/>
                <w:szCs w:val="24"/>
              </w:rPr>
            </w:pPr>
            <w:r w:rsidRPr="00671AA5">
              <w:rPr>
                <w:rFonts w:ascii="Verdana" w:hAnsi="Verdana" w:cs="Arial"/>
                <w:sz w:val="24"/>
                <w:szCs w:val="24"/>
              </w:rPr>
              <w:t>Graduates are encouraged to stay in touch with the campus/college</w:t>
            </w:r>
          </w:p>
          <w:p w:rsidR="009035D4" w:rsidRPr="00671AA5" w:rsidRDefault="009035D4" w:rsidP="001C51C7">
            <w:pPr>
              <w:numPr>
                <w:ilvl w:val="0"/>
                <w:numId w:val="31"/>
              </w:numPr>
              <w:rPr>
                <w:rFonts w:ascii="Verdana" w:hAnsi="Verdana" w:cs="Arial"/>
                <w:sz w:val="24"/>
                <w:szCs w:val="24"/>
              </w:rPr>
            </w:pPr>
            <w:r w:rsidRPr="00671AA5">
              <w:rPr>
                <w:rFonts w:ascii="Verdana" w:hAnsi="Verdana" w:cs="Arial"/>
                <w:sz w:val="24"/>
                <w:szCs w:val="24"/>
              </w:rPr>
              <w:t>Alumni are notified of and encouraged to apply to, part-time employment opportunities at the campus.</w:t>
            </w:r>
          </w:p>
          <w:p w:rsidR="00EA4DDF" w:rsidRPr="00671AA5" w:rsidRDefault="009035D4" w:rsidP="001C51C7">
            <w:pPr>
              <w:pStyle w:val="ListParagraph"/>
              <w:numPr>
                <w:ilvl w:val="0"/>
                <w:numId w:val="31"/>
              </w:numPr>
              <w:rPr>
                <w:rFonts w:ascii="Verdana" w:hAnsi="Verdana" w:cs="Arial"/>
                <w:b/>
                <w:sz w:val="24"/>
                <w:szCs w:val="24"/>
              </w:rPr>
            </w:pPr>
            <w:r w:rsidRPr="00671AA5">
              <w:rPr>
                <w:rFonts w:ascii="Verdana" w:hAnsi="Verdana" w:cs="Arial"/>
                <w:sz w:val="24"/>
                <w:szCs w:val="24"/>
              </w:rPr>
              <w:t>Accomplished alumni are hired to teach in our programs at the campus.</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auto"/>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lastRenderedPageBreak/>
              <w:t>7.2 Community Relations</w:t>
            </w:r>
          </w:p>
          <w:p w:rsidR="00EA4DDF" w:rsidRPr="00671AA5" w:rsidRDefault="00EA4DDF" w:rsidP="00AB5A30">
            <w:pPr>
              <w:pStyle w:val="Title"/>
              <w:jc w:val="left"/>
              <w:rPr>
                <w:rFonts w:ascii="Verdana" w:hAnsi="Verdana" w:cs="Arial"/>
                <w:b/>
                <w:szCs w:val="24"/>
              </w:rPr>
            </w:pPr>
            <w:r w:rsidRPr="00671AA5">
              <w:rPr>
                <w:rFonts w:ascii="Verdana" w:hAnsi="Verdana" w:cs="Arial"/>
                <w:b/>
                <w:szCs w:val="24"/>
              </w:rPr>
              <w:t xml:space="preserve"> </w:t>
            </w: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numPr>
                <w:ilvl w:val="0"/>
                <w:numId w:val="13"/>
              </w:numPr>
              <w:tabs>
                <w:tab w:val="clear" w:pos="720"/>
                <w:tab w:val="num" w:pos="360"/>
              </w:tabs>
              <w:ind w:left="360"/>
              <w:rPr>
                <w:rFonts w:ascii="Verdana" w:hAnsi="Verdana" w:cs="Arial"/>
                <w:sz w:val="24"/>
                <w:szCs w:val="24"/>
              </w:rPr>
            </w:pPr>
            <w:r w:rsidRPr="00671AA5">
              <w:rPr>
                <w:rFonts w:ascii="Verdana" w:hAnsi="Verdana" w:cs="Arial"/>
                <w:sz w:val="24"/>
                <w:szCs w:val="24"/>
              </w:rPr>
              <w:t>Significant partnerships, relationships, connections, or offers of support from the community that help to enrich the program and the student experience</w:t>
            </w:r>
          </w:p>
          <w:p w:rsidR="006F46E4" w:rsidRPr="00671AA5" w:rsidRDefault="006F46E4" w:rsidP="006F46E4">
            <w:pPr>
              <w:ind w:left="360"/>
              <w:rPr>
                <w:rFonts w:ascii="Verdana" w:hAnsi="Verdana" w:cs="Arial"/>
                <w:sz w:val="24"/>
                <w:szCs w:val="24"/>
              </w:rPr>
            </w:pPr>
          </w:p>
          <w:p w:rsidR="00EA4DDF" w:rsidRPr="00671AA5" w:rsidRDefault="00EA4DDF" w:rsidP="00F34A52">
            <w:pPr>
              <w:numPr>
                <w:ilvl w:val="0"/>
                <w:numId w:val="13"/>
              </w:numPr>
              <w:tabs>
                <w:tab w:val="clear" w:pos="720"/>
                <w:tab w:val="num" w:pos="360"/>
              </w:tabs>
              <w:ind w:left="360"/>
              <w:rPr>
                <w:rFonts w:ascii="Verdana" w:hAnsi="Verdana" w:cs="Arial"/>
                <w:sz w:val="24"/>
                <w:szCs w:val="24"/>
              </w:rPr>
            </w:pPr>
            <w:r w:rsidRPr="00671AA5">
              <w:rPr>
                <w:rFonts w:ascii="Verdana" w:hAnsi="Verdana" w:cs="Arial"/>
                <w:sz w:val="24"/>
                <w:szCs w:val="24"/>
              </w:rPr>
              <w:t xml:space="preserve">Faculty, staff, and student involvement </w:t>
            </w:r>
            <w:r w:rsidRPr="00671AA5">
              <w:rPr>
                <w:rFonts w:ascii="Verdana" w:hAnsi="Verdana" w:cs="Arial"/>
                <w:sz w:val="24"/>
                <w:szCs w:val="24"/>
                <w:lang w:val="en-CA" w:eastAsia="en-CA"/>
              </w:rPr>
              <w:t>in volunteer projects and events</w:t>
            </w:r>
          </w:p>
          <w:p w:rsidR="006F46E4" w:rsidRPr="00671AA5" w:rsidRDefault="006F46E4" w:rsidP="006F46E4">
            <w:pPr>
              <w:pStyle w:val="ListParagraph"/>
              <w:rPr>
                <w:rFonts w:ascii="Verdana" w:hAnsi="Verdana" w:cs="Arial"/>
                <w:sz w:val="24"/>
                <w:szCs w:val="24"/>
              </w:rPr>
            </w:pPr>
          </w:p>
          <w:p w:rsidR="006F46E4" w:rsidRPr="00671AA5" w:rsidRDefault="006F46E4" w:rsidP="006F46E4">
            <w:pPr>
              <w:ind w:left="360"/>
              <w:rPr>
                <w:rFonts w:ascii="Verdana" w:hAnsi="Verdana" w:cs="Arial"/>
                <w:sz w:val="24"/>
                <w:szCs w:val="24"/>
              </w:rPr>
            </w:pPr>
          </w:p>
          <w:p w:rsidR="00EA4DDF" w:rsidRPr="00671AA5" w:rsidRDefault="00EA4DDF" w:rsidP="00F34A52">
            <w:pPr>
              <w:numPr>
                <w:ilvl w:val="0"/>
                <w:numId w:val="13"/>
              </w:numPr>
              <w:tabs>
                <w:tab w:val="clear" w:pos="720"/>
                <w:tab w:val="num" w:pos="360"/>
              </w:tabs>
              <w:ind w:left="360"/>
              <w:rPr>
                <w:rFonts w:ascii="Verdana" w:hAnsi="Verdana" w:cs="Arial"/>
                <w:sz w:val="24"/>
                <w:szCs w:val="24"/>
              </w:rPr>
            </w:pPr>
            <w:r w:rsidRPr="00671AA5">
              <w:rPr>
                <w:rFonts w:ascii="Verdana" w:hAnsi="Verdana" w:cs="Arial"/>
                <w:sz w:val="24"/>
                <w:szCs w:val="24"/>
                <w:lang w:val="en-CA" w:eastAsia="en-CA"/>
              </w:rPr>
              <w:t xml:space="preserve">Contributions to the not for profit sector such as committee or board service by program-associated faculty and staff </w:t>
            </w:r>
          </w:p>
          <w:p w:rsidR="006F46E4" w:rsidRPr="00671AA5" w:rsidRDefault="006F46E4" w:rsidP="006F46E4">
            <w:pPr>
              <w:ind w:left="360"/>
              <w:rPr>
                <w:rFonts w:ascii="Verdana" w:hAnsi="Verdana" w:cs="Arial"/>
                <w:sz w:val="24"/>
                <w:szCs w:val="24"/>
              </w:rPr>
            </w:pPr>
          </w:p>
          <w:p w:rsidR="00EA4DDF" w:rsidRPr="00671AA5" w:rsidRDefault="00EA4DDF" w:rsidP="00F34A52">
            <w:pPr>
              <w:numPr>
                <w:ilvl w:val="0"/>
                <w:numId w:val="13"/>
              </w:numPr>
              <w:tabs>
                <w:tab w:val="clear" w:pos="720"/>
                <w:tab w:val="num" w:pos="360"/>
              </w:tabs>
              <w:ind w:left="360"/>
              <w:rPr>
                <w:rFonts w:ascii="Verdana" w:hAnsi="Verdana" w:cs="Arial"/>
                <w:b/>
                <w:sz w:val="24"/>
                <w:szCs w:val="24"/>
              </w:rPr>
            </w:pPr>
            <w:r w:rsidRPr="00671AA5">
              <w:rPr>
                <w:rFonts w:ascii="Verdana" w:hAnsi="Verdana" w:cs="Arial"/>
                <w:sz w:val="24"/>
                <w:szCs w:val="24"/>
              </w:rPr>
              <w:t xml:space="preserve">Community recognition in the form of student bursaries, awards and scholarships </w:t>
            </w:r>
          </w:p>
        </w:tc>
        <w:tc>
          <w:tcPr>
            <w:tcW w:w="6350" w:type="dxa"/>
            <w:gridSpan w:val="2"/>
            <w:shd w:val="clear" w:color="auto" w:fill="auto"/>
            <w:tcMar>
              <w:top w:w="113" w:type="dxa"/>
              <w:bottom w:w="113" w:type="dxa"/>
            </w:tcMar>
          </w:tcPr>
          <w:p w:rsidR="00AB2832" w:rsidRPr="00671AA5" w:rsidRDefault="00AB2832" w:rsidP="006149E3">
            <w:pPr>
              <w:numPr>
                <w:ilvl w:val="0"/>
                <w:numId w:val="13"/>
              </w:numPr>
              <w:tabs>
                <w:tab w:val="clear" w:pos="720"/>
                <w:tab w:val="num" w:pos="368"/>
              </w:tabs>
              <w:spacing w:before="100" w:beforeAutospacing="1" w:after="100" w:afterAutospacing="1"/>
              <w:ind w:left="368" w:hanging="368"/>
              <w:rPr>
                <w:rFonts w:ascii="Verdana" w:hAnsi="Verdana" w:cs="Arial"/>
                <w:sz w:val="24"/>
                <w:szCs w:val="24"/>
                <w:lang w:val="en-CA" w:eastAsia="en-CA"/>
              </w:rPr>
            </w:pPr>
            <w:r w:rsidRPr="00671AA5">
              <w:rPr>
                <w:rFonts w:ascii="Verdana" w:hAnsi="Verdana" w:cs="Arial"/>
                <w:sz w:val="24"/>
                <w:szCs w:val="24"/>
                <w:lang w:val="en-CA" w:eastAsia="en-CA"/>
              </w:rPr>
              <w:lastRenderedPageBreak/>
              <w:t xml:space="preserve">Coordinator of the Fibre Arts Certificate is a current board member of the Arts Council of Haliburton County. </w:t>
            </w:r>
          </w:p>
          <w:p w:rsidR="00AB2832" w:rsidRPr="00671AA5" w:rsidRDefault="00AB2832" w:rsidP="006149E3">
            <w:pPr>
              <w:numPr>
                <w:ilvl w:val="0"/>
                <w:numId w:val="13"/>
              </w:numPr>
              <w:tabs>
                <w:tab w:val="clear" w:pos="720"/>
                <w:tab w:val="num" w:pos="368"/>
              </w:tabs>
              <w:spacing w:before="100" w:beforeAutospacing="1" w:after="100" w:afterAutospacing="1"/>
              <w:ind w:left="368" w:hanging="368"/>
              <w:rPr>
                <w:rFonts w:ascii="Verdana" w:hAnsi="Verdana" w:cs="Arial"/>
                <w:sz w:val="24"/>
                <w:szCs w:val="24"/>
                <w:lang w:val="en-CA" w:eastAsia="en-CA"/>
              </w:rPr>
            </w:pPr>
            <w:r w:rsidRPr="00671AA5">
              <w:rPr>
                <w:rFonts w:ascii="Verdana" w:hAnsi="Verdana" w:cs="Arial"/>
                <w:sz w:val="24"/>
                <w:szCs w:val="24"/>
                <w:lang w:val="en-CA" w:eastAsia="en-CA"/>
              </w:rPr>
              <w:t xml:space="preserve">Campus Dean/Principal is a member of the Board of Directors for the Ontario Craft Council. </w:t>
            </w:r>
          </w:p>
          <w:p w:rsidR="00AB2832" w:rsidRPr="00671AA5" w:rsidRDefault="00AB2832" w:rsidP="006149E3">
            <w:pPr>
              <w:numPr>
                <w:ilvl w:val="0"/>
                <w:numId w:val="13"/>
              </w:numPr>
              <w:tabs>
                <w:tab w:val="clear" w:pos="720"/>
                <w:tab w:val="num" w:pos="368"/>
              </w:tabs>
              <w:spacing w:before="100" w:beforeAutospacing="1" w:after="100" w:afterAutospacing="1"/>
              <w:ind w:left="368" w:hanging="368"/>
              <w:rPr>
                <w:rFonts w:ascii="Verdana" w:hAnsi="Verdana" w:cs="Arial"/>
                <w:sz w:val="24"/>
                <w:szCs w:val="24"/>
                <w:lang w:val="en-CA" w:eastAsia="en-CA"/>
              </w:rPr>
            </w:pPr>
            <w:r w:rsidRPr="00671AA5">
              <w:rPr>
                <w:rFonts w:ascii="Verdana" w:hAnsi="Verdana" w:cs="Arial"/>
                <w:sz w:val="24"/>
                <w:szCs w:val="24"/>
                <w:lang w:val="en-CA" w:eastAsia="en-CA"/>
              </w:rPr>
              <w:t xml:space="preserve">Faculty members are practicing photographers/artists, actively involved in their communities and in retail and distribution of their own work. </w:t>
            </w:r>
          </w:p>
          <w:p w:rsidR="006149E3" w:rsidRPr="00671AA5" w:rsidRDefault="00AB2832" w:rsidP="006149E3">
            <w:pPr>
              <w:numPr>
                <w:ilvl w:val="0"/>
                <w:numId w:val="13"/>
              </w:numPr>
              <w:tabs>
                <w:tab w:val="clear" w:pos="720"/>
                <w:tab w:val="num" w:pos="368"/>
              </w:tabs>
              <w:spacing w:before="100" w:beforeAutospacing="1" w:after="100" w:afterAutospacing="1"/>
              <w:ind w:left="368" w:hanging="368"/>
              <w:rPr>
                <w:rFonts w:ascii="Verdana" w:hAnsi="Verdana" w:cs="Arial"/>
                <w:sz w:val="24"/>
                <w:szCs w:val="24"/>
                <w:lang w:val="en-CA" w:eastAsia="en-CA"/>
              </w:rPr>
            </w:pPr>
            <w:r w:rsidRPr="00671AA5">
              <w:rPr>
                <w:rFonts w:ascii="Verdana" w:hAnsi="Verdana" w:cs="Arial"/>
                <w:sz w:val="24"/>
                <w:szCs w:val="24"/>
                <w:lang w:val="en-CA" w:eastAsia="en-CA"/>
              </w:rPr>
              <w:t xml:space="preserve">Students plan and participate in the end of year show and sale for the purpose of presentation and experience. </w:t>
            </w:r>
          </w:p>
          <w:p w:rsidR="00EA4DDF" w:rsidRPr="00671AA5" w:rsidRDefault="00AB2832" w:rsidP="006149E3">
            <w:pPr>
              <w:numPr>
                <w:ilvl w:val="0"/>
                <w:numId w:val="13"/>
              </w:numPr>
              <w:tabs>
                <w:tab w:val="clear" w:pos="720"/>
                <w:tab w:val="num" w:pos="368"/>
              </w:tabs>
              <w:spacing w:before="100" w:beforeAutospacing="1" w:after="100" w:afterAutospacing="1"/>
              <w:ind w:left="368" w:hanging="368"/>
              <w:rPr>
                <w:rFonts w:ascii="Verdana" w:hAnsi="Verdana" w:cs="Arial"/>
                <w:sz w:val="24"/>
                <w:szCs w:val="24"/>
                <w:lang w:val="en-CA" w:eastAsia="en-CA"/>
              </w:rPr>
            </w:pPr>
            <w:r w:rsidRPr="00671AA5">
              <w:rPr>
                <w:rFonts w:ascii="Verdana" w:hAnsi="Verdana" w:cs="Arial"/>
                <w:sz w:val="24"/>
                <w:szCs w:val="24"/>
                <w:lang w:val="en-CA" w:eastAsia="en-CA"/>
              </w:rPr>
              <w:lastRenderedPageBreak/>
              <w:t>The “Friends of Fleming Foundation” provides scholarships and bursaries to full-time students attending the Haliburton campus art programs to assist with finances.</w:t>
            </w:r>
            <w:r w:rsidRPr="00671AA5">
              <w:rPr>
                <w:rFonts w:ascii="Verdana" w:hAnsi="Verdana"/>
                <w:sz w:val="24"/>
                <w:szCs w:val="24"/>
                <w:lang w:val="en-CA" w:eastAsia="en-CA"/>
              </w:rPr>
              <w:t xml:space="preserve"> </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auto"/>
            <w:tcMar>
              <w:top w:w="113" w:type="dxa"/>
              <w:bottom w:w="113" w:type="dxa"/>
            </w:tcMar>
          </w:tcPr>
          <w:p w:rsidR="00EA4DDF" w:rsidRPr="00671AA5" w:rsidRDefault="00EA4DDF" w:rsidP="00AB5A30">
            <w:pPr>
              <w:pStyle w:val="Title"/>
              <w:jc w:val="left"/>
              <w:rPr>
                <w:rFonts w:ascii="Verdana" w:hAnsi="Verdana" w:cs="Arial"/>
                <w:b/>
                <w:szCs w:val="24"/>
              </w:rPr>
            </w:pPr>
            <w:r w:rsidRPr="00671AA5">
              <w:rPr>
                <w:rFonts w:ascii="Verdana" w:hAnsi="Verdana" w:cs="Arial"/>
                <w:b/>
                <w:szCs w:val="24"/>
              </w:rPr>
              <w:lastRenderedPageBreak/>
              <w:t>7.3 Program Advisory Committee</w:t>
            </w:r>
          </w:p>
          <w:p w:rsidR="00EA4DDF" w:rsidRPr="00671AA5" w:rsidRDefault="00EA4DDF" w:rsidP="00AB5A30">
            <w:pPr>
              <w:pStyle w:val="Title"/>
              <w:jc w:val="left"/>
              <w:rPr>
                <w:rFonts w:ascii="Verdana" w:hAnsi="Verdana" w:cs="Arial"/>
                <w:b/>
                <w:szCs w:val="24"/>
              </w:rPr>
            </w:pPr>
          </w:p>
          <w:p w:rsidR="00EA4DDF" w:rsidRPr="00671AA5" w:rsidRDefault="00EA4DDF" w:rsidP="00AB5A30">
            <w:pPr>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rPr>
                <w:rFonts w:ascii="Verdana" w:hAnsi="Verdana" w:cs="Arial"/>
                <w:b/>
                <w:bCs/>
                <w:sz w:val="24"/>
                <w:szCs w:val="24"/>
              </w:rPr>
            </w:pPr>
          </w:p>
          <w:p w:rsidR="00EA4DDF" w:rsidRPr="00671AA5" w:rsidRDefault="00EA4DDF" w:rsidP="00F34A52">
            <w:pPr>
              <w:numPr>
                <w:ilvl w:val="0"/>
                <w:numId w:val="20"/>
              </w:numPr>
              <w:tabs>
                <w:tab w:val="clear" w:pos="720"/>
                <w:tab w:val="num" w:pos="360"/>
              </w:tabs>
              <w:autoSpaceDE w:val="0"/>
              <w:autoSpaceDN w:val="0"/>
              <w:adjustRightInd w:val="0"/>
              <w:ind w:left="360"/>
              <w:rPr>
                <w:rFonts w:ascii="Verdana" w:hAnsi="Verdana" w:cs="Arial"/>
                <w:sz w:val="24"/>
                <w:szCs w:val="24"/>
                <w:lang w:val="en-CA" w:eastAsia="en-CA"/>
              </w:rPr>
            </w:pPr>
            <w:r w:rsidRPr="00671AA5">
              <w:rPr>
                <w:rFonts w:ascii="Verdana" w:hAnsi="Verdana" w:cs="Arial"/>
                <w:sz w:val="24"/>
                <w:szCs w:val="24"/>
                <w:lang w:val="en-CA" w:eastAsia="en-CA"/>
              </w:rPr>
              <w:t>The distribution of Committee membership by constituency, sector, and / or region</w:t>
            </w:r>
          </w:p>
          <w:p w:rsidR="006F46E4" w:rsidRPr="00671AA5" w:rsidRDefault="006F46E4" w:rsidP="006F46E4">
            <w:pPr>
              <w:autoSpaceDE w:val="0"/>
              <w:autoSpaceDN w:val="0"/>
              <w:adjustRightInd w:val="0"/>
              <w:ind w:left="360"/>
              <w:rPr>
                <w:rFonts w:ascii="Verdana" w:hAnsi="Verdana" w:cs="Arial"/>
                <w:sz w:val="24"/>
                <w:szCs w:val="24"/>
                <w:lang w:val="en-CA" w:eastAsia="en-CA"/>
              </w:rPr>
            </w:pPr>
          </w:p>
          <w:p w:rsidR="00EA4DDF" w:rsidRPr="00671AA5" w:rsidRDefault="00EA4DDF" w:rsidP="00F34A52">
            <w:pPr>
              <w:numPr>
                <w:ilvl w:val="0"/>
                <w:numId w:val="20"/>
              </w:numPr>
              <w:tabs>
                <w:tab w:val="clear" w:pos="720"/>
                <w:tab w:val="num" w:pos="360"/>
              </w:tabs>
              <w:autoSpaceDE w:val="0"/>
              <w:autoSpaceDN w:val="0"/>
              <w:adjustRightInd w:val="0"/>
              <w:ind w:left="360"/>
              <w:rPr>
                <w:rFonts w:ascii="Verdana" w:hAnsi="Verdana" w:cs="Arial"/>
                <w:sz w:val="24"/>
                <w:szCs w:val="24"/>
                <w:lang w:val="en-CA" w:eastAsia="en-CA"/>
              </w:rPr>
            </w:pPr>
            <w:r w:rsidRPr="00671AA5">
              <w:rPr>
                <w:rFonts w:ascii="Verdana" w:hAnsi="Verdana" w:cs="Arial"/>
                <w:sz w:val="24"/>
                <w:szCs w:val="24"/>
                <w:lang w:val="en-CA" w:eastAsia="en-CA"/>
              </w:rPr>
              <w:t>The vitality of the Committee such as the frequency of meetings, and members’ level of participation, engagement, and turnover</w:t>
            </w:r>
          </w:p>
          <w:p w:rsidR="00EA4DDF" w:rsidRPr="00671AA5" w:rsidRDefault="00EA4DDF" w:rsidP="00F34A52">
            <w:pPr>
              <w:numPr>
                <w:ilvl w:val="0"/>
                <w:numId w:val="20"/>
              </w:numPr>
              <w:tabs>
                <w:tab w:val="clear" w:pos="720"/>
                <w:tab w:val="num" w:pos="360"/>
              </w:tabs>
              <w:autoSpaceDE w:val="0"/>
              <w:autoSpaceDN w:val="0"/>
              <w:adjustRightInd w:val="0"/>
              <w:ind w:left="360"/>
              <w:rPr>
                <w:rFonts w:ascii="Verdana" w:hAnsi="Verdana" w:cs="Tahoma"/>
                <w:sz w:val="24"/>
                <w:szCs w:val="24"/>
                <w:lang w:val="en-CA" w:eastAsia="en-CA"/>
              </w:rPr>
            </w:pPr>
            <w:r w:rsidRPr="00671AA5">
              <w:rPr>
                <w:rFonts w:ascii="Verdana" w:hAnsi="Verdana" w:cs="Arial"/>
                <w:sz w:val="24"/>
                <w:szCs w:val="24"/>
                <w:lang w:val="en-CA" w:eastAsia="en-CA"/>
              </w:rPr>
              <w:t>The extent to which Committee operations are aligned with the Fleming College Advisory Committee Orientation Manual and Advisory Committee policy.</w:t>
            </w:r>
          </w:p>
          <w:p w:rsidR="005D66C4" w:rsidRPr="00671AA5" w:rsidRDefault="005D66C4" w:rsidP="00AB5A30">
            <w:pPr>
              <w:pStyle w:val="Title"/>
              <w:jc w:val="left"/>
              <w:rPr>
                <w:rFonts w:ascii="Verdana" w:hAnsi="Verdana" w:cs="Tahoma"/>
                <w:szCs w:val="24"/>
                <w:lang w:val="en-CA" w:eastAsia="en-CA"/>
              </w:rPr>
            </w:pPr>
          </w:p>
          <w:p w:rsidR="00EA4DDF" w:rsidRPr="00671AA5" w:rsidRDefault="00EA4DDF" w:rsidP="00AB5A30">
            <w:pPr>
              <w:pStyle w:val="Title"/>
              <w:jc w:val="left"/>
              <w:rPr>
                <w:rFonts w:ascii="Verdana" w:hAnsi="Verdana" w:cs="Arial"/>
                <w:b/>
                <w:szCs w:val="24"/>
              </w:rPr>
            </w:pPr>
            <w:r w:rsidRPr="00671AA5">
              <w:rPr>
                <w:rFonts w:ascii="Verdana" w:hAnsi="Verdana" w:cs="Tahoma"/>
                <w:szCs w:val="24"/>
                <w:lang w:val="en-CA" w:eastAsia="en-CA"/>
              </w:rPr>
              <w:t xml:space="preserve"> </w:t>
            </w:r>
          </w:p>
        </w:tc>
        <w:tc>
          <w:tcPr>
            <w:tcW w:w="6350" w:type="dxa"/>
            <w:gridSpan w:val="2"/>
            <w:shd w:val="clear" w:color="auto" w:fill="auto"/>
            <w:tcMar>
              <w:top w:w="113" w:type="dxa"/>
              <w:bottom w:w="113" w:type="dxa"/>
            </w:tcMar>
          </w:tcPr>
          <w:p w:rsidR="00F34A52" w:rsidRPr="00671AA5" w:rsidRDefault="00F34A52" w:rsidP="00F34A52">
            <w:pPr>
              <w:rPr>
                <w:rFonts w:ascii="Verdana" w:hAnsi="Verdana" w:cs="Arial"/>
                <w:sz w:val="24"/>
                <w:szCs w:val="24"/>
              </w:rPr>
            </w:pPr>
            <w:r w:rsidRPr="00671AA5">
              <w:rPr>
                <w:rFonts w:ascii="Verdana" w:hAnsi="Verdana" w:cs="Arial"/>
                <w:sz w:val="24"/>
                <w:szCs w:val="24"/>
              </w:rPr>
              <w:t>Committee Membership</w:t>
            </w:r>
          </w:p>
          <w:p w:rsidR="00F34A52" w:rsidRPr="00671AA5" w:rsidRDefault="00F34A52" w:rsidP="00F34A52">
            <w:pPr>
              <w:rPr>
                <w:rFonts w:ascii="Verdana" w:hAnsi="Verdana" w:cs="Arial"/>
                <w:sz w:val="24"/>
                <w:szCs w:val="24"/>
              </w:rPr>
            </w:pPr>
          </w:p>
          <w:p w:rsidR="00F34A52" w:rsidRPr="00671AA5" w:rsidRDefault="00F34A52" w:rsidP="00F34A52">
            <w:pPr>
              <w:rPr>
                <w:rFonts w:ascii="Verdana" w:hAnsi="Verdana" w:cs="Arial"/>
                <w:sz w:val="24"/>
                <w:szCs w:val="24"/>
              </w:rPr>
            </w:pPr>
            <w:r w:rsidRPr="00671AA5">
              <w:rPr>
                <w:rFonts w:ascii="Verdana" w:hAnsi="Verdana" w:cs="Arial"/>
                <w:sz w:val="24"/>
                <w:szCs w:val="24"/>
              </w:rPr>
              <w:t>The Program Advisory Committee includes representation of a range of professionals who are active or have been influence in the visual arts and craft:</w:t>
            </w:r>
          </w:p>
          <w:p w:rsidR="00F34A52" w:rsidRPr="00671AA5" w:rsidRDefault="00F34A52" w:rsidP="00F34A52">
            <w:pPr>
              <w:rPr>
                <w:rFonts w:ascii="Verdana" w:hAnsi="Verdana" w:cs="Arial"/>
                <w:sz w:val="24"/>
                <w:szCs w:val="24"/>
              </w:rPr>
            </w:pPr>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 xml:space="preserve">Elizabeth </w:t>
            </w:r>
            <w:proofErr w:type="spellStart"/>
            <w:r w:rsidRPr="00671AA5">
              <w:rPr>
                <w:rFonts w:ascii="Verdana" w:hAnsi="Verdana" w:cs="Calibri"/>
                <w:color w:val="000000"/>
                <w:sz w:val="24"/>
                <w:szCs w:val="24"/>
              </w:rPr>
              <w:t>D'Agostino</w:t>
            </w:r>
            <w:proofErr w:type="spellEnd"/>
            <w:r w:rsidRPr="00671AA5">
              <w:rPr>
                <w:rFonts w:ascii="Verdana" w:hAnsi="Verdana" w:cs="Calibri"/>
                <w:color w:val="000000"/>
                <w:sz w:val="24"/>
                <w:szCs w:val="24"/>
              </w:rPr>
              <w:t xml:space="preserve"> (Co-Chair)</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Curriculum Coordinator</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Toronto School of Art</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410 Adelaide St. West, 3rd Floor</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Toronto, ON</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M5V 1S8</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416-504-7910</w:t>
            </w:r>
          </w:p>
          <w:p w:rsidR="002B7832" w:rsidRPr="00671AA5" w:rsidRDefault="004417A3" w:rsidP="002B7832">
            <w:pPr>
              <w:widowControl w:val="0"/>
              <w:tabs>
                <w:tab w:val="left" w:pos="90"/>
                <w:tab w:val="left" w:pos="567"/>
              </w:tabs>
              <w:autoSpaceDE w:val="0"/>
              <w:autoSpaceDN w:val="0"/>
              <w:adjustRightInd w:val="0"/>
              <w:rPr>
                <w:rFonts w:ascii="Verdana" w:hAnsi="Verdana" w:cs="Calibri"/>
                <w:color w:val="000000"/>
                <w:sz w:val="24"/>
                <w:szCs w:val="24"/>
              </w:rPr>
            </w:pPr>
            <w:hyperlink r:id="rId8" w:history="1">
              <w:r w:rsidR="002B7832" w:rsidRPr="00671AA5">
                <w:rPr>
                  <w:rStyle w:val="Hyperlink"/>
                  <w:rFonts w:ascii="Verdana" w:hAnsi="Verdana" w:cs="Calibri"/>
                  <w:sz w:val="24"/>
                  <w:szCs w:val="24"/>
                </w:rPr>
                <w:t>ylizzie@hotmail.com</w:t>
              </w:r>
            </w:hyperlink>
          </w:p>
          <w:p w:rsidR="002B7832" w:rsidRPr="00671AA5" w:rsidRDefault="002B7832" w:rsidP="002B7832">
            <w:pPr>
              <w:widowControl w:val="0"/>
              <w:tabs>
                <w:tab w:val="left" w:pos="567"/>
              </w:tabs>
              <w:autoSpaceDE w:val="0"/>
              <w:autoSpaceDN w:val="0"/>
              <w:adjustRightInd w:val="0"/>
              <w:rPr>
                <w:rFonts w:ascii="Verdana" w:hAnsi="Verdana" w:cs="Arial"/>
                <w:sz w:val="24"/>
                <w:szCs w:val="24"/>
              </w:rPr>
            </w:pPr>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Karen Gervais</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lastRenderedPageBreak/>
              <w:t>Visual Arts Faculty</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Haliburton Highlands Secondary School</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 xml:space="preserve">20 </w:t>
            </w:r>
            <w:proofErr w:type="spellStart"/>
            <w:r w:rsidRPr="00671AA5">
              <w:rPr>
                <w:rFonts w:ascii="Verdana" w:hAnsi="Verdana" w:cs="Calibri"/>
                <w:color w:val="000000"/>
                <w:sz w:val="24"/>
                <w:szCs w:val="24"/>
              </w:rPr>
              <w:t>Farmcrest</w:t>
            </w:r>
            <w:proofErr w:type="spellEnd"/>
            <w:r w:rsidRPr="00671AA5">
              <w:rPr>
                <w:rFonts w:ascii="Verdana" w:hAnsi="Verdana" w:cs="Calibri"/>
                <w:color w:val="000000"/>
                <w:sz w:val="24"/>
                <w:szCs w:val="24"/>
              </w:rPr>
              <w:t xml:space="preserve"> Ave</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Haliburton, ON</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K0M 1S0</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705-457-3988</w:t>
            </w:r>
          </w:p>
          <w:p w:rsidR="002B7832" w:rsidRPr="00671AA5" w:rsidRDefault="004417A3" w:rsidP="002B7832">
            <w:pPr>
              <w:widowControl w:val="0"/>
              <w:tabs>
                <w:tab w:val="left" w:pos="90"/>
                <w:tab w:val="left" w:pos="567"/>
              </w:tabs>
              <w:autoSpaceDE w:val="0"/>
              <w:autoSpaceDN w:val="0"/>
              <w:adjustRightInd w:val="0"/>
              <w:rPr>
                <w:rFonts w:ascii="Verdana" w:hAnsi="Verdana" w:cs="Calibri"/>
                <w:color w:val="000000"/>
                <w:sz w:val="24"/>
                <w:szCs w:val="24"/>
              </w:rPr>
            </w:pPr>
            <w:hyperlink r:id="rId9" w:history="1">
              <w:r w:rsidR="002B7832" w:rsidRPr="00671AA5">
                <w:rPr>
                  <w:rStyle w:val="Hyperlink"/>
                  <w:rFonts w:ascii="Verdana" w:hAnsi="Verdana" w:cs="Calibri"/>
                  <w:sz w:val="24"/>
                  <w:szCs w:val="24"/>
                </w:rPr>
                <w:t>karen.gervais@tldsb.on.ca</w:t>
              </w:r>
            </w:hyperlink>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Gary Greenwood</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 xml:space="preserve">924 William Booth </w:t>
            </w:r>
            <w:proofErr w:type="spellStart"/>
            <w:r w:rsidRPr="00671AA5">
              <w:rPr>
                <w:rFonts w:ascii="Verdana" w:hAnsi="Verdana" w:cs="Calibri"/>
                <w:color w:val="000000"/>
                <w:sz w:val="24"/>
                <w:szCs w:val="24"/>
              </w:rPr>
              <w:t>Cres</w:t>
            </w:r>
            <w:proofErr w:type="spellEnd"/>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Oshawa, ON</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L1G 7N4</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905-725-9199</w:t>
            </w:r>
          </w:p>
          <w:p w:rsidR="002B7832" w:rsidRPr="00671AA5" w:rsidRDefault="004417A3" w:rsidP="002B7832">
            <w:pPr>
              <w:widowControl w:val="0"/>
              <w:tabs>
                <w:tab w:val="left" w:pos="90"/>
                <w:tab w:val="left" w:pos="567"/>
              </w:tabs>
              <w:autoSpaceDE w:val="0"/>
              <w:autoSpaceDN w:val="0"/>
              <w:adjustRightInd w:val="0"/>
              <w:rPr>
                <w:rFonts w:ascii="Verdana" w:hAnsi="Verdana" w:cs="Calibri"/>
                <w:color w:val="000000"/>
                <w:sz w:val="24"/>
                <w:szCs w:val="24"/>
              </w:rPr>
            </w:pPr>
            <w:hyperlink r:id="rId10" w:history="1">
              <w:r w:rsidR="002B7832" w:rsidRPr="00671AA5">
                <w:rPr>
                  <w:rStyle w:val="Hyperlink"/>
                  <w:rFonts w:ascii="Verdana" w:hAnsi="Verdana" w:cs="Calibri"/>
                  <w:sz w:val="24"/>
                  <w:szCs w:val="24"/>
                </w:rPr>
                <w:t>gary.greenwood@sympatico.ca</w:t>
              </w:r>
            </w:hyperlink>
          </w:p>
          <w:p w:rsidR="002B7832" w:rsidRPr="00671AA5" w:rsidRDefault="002B7832" w:rsidP="002B7832">
            <w:pPr>
              <w:widowControl w:val="0"/>
              <w:tabs>
                <w:tab w:val="left" w:pos="567"/>
              </w:tabs>
              <w:autoSpaceDE w:val="0"/>
              <w:autoSpaceDN w:val="0"/>
              <w:adjustRightInd w:val="0"/>
              <w:rPr>
                <w:rFonts w:ascii="Verdana" w:hAnsi="Verdana" w:cs="Arial"/>
                <w:sz w:val="24"/>
                <w:szCs w:val="24"/>
              </w:rPr>
            </w:pPr>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 xml:space="preserve">Heidi </w:t>
            </w:r>
            <w:proofErr w:type="spellStart"/>
            <w:r w:rsidRPr="00671AA5">
              <w:rPr>
                <w:rFonts w:ascii="Verdana" w:hAnsi="Verdana" w:cs="Calibri"/>
                <w:color w:val="000000"/>
                <w:sz w:val="24"/>
                <w:szCs w:val="24"/>
              </w:rPr>
              <w:t>Hudspith</w:t>
            </w:r>
            <w:proofErr w:type="spellEnd"/>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 xml:space="preserve">Alumni - </w:t>
            </w:r>
            <w:proofErr w:type="spellStart"/>
            <w:r w:rsidRPr="00671AA5">
              <w:rPr>
                <w:rFonts w:ascii="Verdana" w:hAnsi="Verdana" w:cs="Calibri"/>
                <w:color w:val="000000"/>
                <w:sz w:val="24"/>
                <w:szCs w:val="24"/>
              </w:rPr>
              <w:t>Fibre</w:t>
            </w:r>
            <w:proofErr w:type="spellEnd"/>
            <w:r w:rsidRPr="00671AA5">
              <w:rPr>
                <w:rFonts w:ascii="Verdana" w:hAnsi="Verdana" w:cs="Calibri"/>
                <w:color w:val="000000"/>
                <w:sz w:val="24"/>
                <w:szCs w:val="24"/>
              </w:rPr>
              <w:t xml:space="preserve"> Arts Program</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Fleming College, Haliburton School of The Arts</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404 Mountain Street, Box 951</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Haliburton, ON</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K0M 1S0</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705-457-1680 Ext. 6734</w:t>
            </w:r>
          </w:p>
          <w:p w:rsidR="002B7832" w:rsidRPr="00671AA5" w:rsidRDefault="004417A3" w:rsidP="002B7832">
            <w:pPr>
              <w:widowControl w:val="0"/>
              <w:tabs>
                <w:tab w:val="left" w:pos="90"/>
                <w:tab w:val="left" w:pos="567"/>
              </w:tabs>
              <w:autoSpaceDE w:val="0"/>
              <w:autoSpaceDN w:val="0"/>
              <w:adjustRightInd w:val="0"/>
              <w:rPr>
                <w:rFonts w:ascii="Verdana" w:hAnsi="Verdana" w:cs="Calibri"/>
                <w:color w:val="000000"/>
                <w:sz w:val="24"/>
                <w:szCs w:val="24"/>
              </w:rPr>
            </w:pPr>
            <w:hyperlink r:id="rId11" w:history="1">
              <w:r w:rsidR="002B7832" w:rsidRPr="00671AA5">
                <w:rPr>
                  <w:rStyle w:val="Hyperlink"/>
                  <w:rFonts w:ascii="Verdana" w:hAnsi="Verdana" w:cs="Calibri"/>
                  <w:sz w:val="24"/>
                  <w:szCs w:val="24"/>
                </w:rPr>
                <w:t>hhudspit@flemingc.on.ca</w:t>
              </w:r>
            </w:hyperlink>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lastRenderedPageBreak/>
              <w:t>Scott McDonald</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Manager, Education</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Royal Ontario Museum</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100 Queen's Park</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Toronto, ON</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M5S 2C6</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416-586-8000</w:t>
            </w:r>
          </w:p>
          <w:p w:rsidR="002B7832" w:rsidRPr="00671AA5" w:rsidRDefault="004417A3" w:rsidP="002B7832">
            <w:pPr>
              <w:widowControl w:val="0"/>
              <w:tabs>
                <w:tab w:val="left" w:pos="90"/>
                <w:tab w:val="left" w:pos="567"/>
              </w:tabs>
              <w:autoSpaceDE w:val="0"/>
              <w:autoSpaceDN w:val="0"/>
              <w:adjustRightInd w:val="0"/>
              <w:rPr>
                <w:rFonts w:ascii="Verdana" w:hAnsi="Verdana" w:cs="Calibri"/>
                <w:color w:val="000000"/>
                <w:sz w:val="24"/>
                <w:szCs w:val="24"/>
              </w:rPr>
            </w:pPr>
            <w:hyperlink r:id="rId12" w:history="1">
              <w:r w:rsidR="002B7832" w:rsidRPr="00671AA5">
                <w:rPr>
                  <w:rStyle w:val="Hyperlink"/>
                  <w:rFonts w:ascii="Verdana" w:hAnsi="Verdana" w:cs="Calibri"/>
                  <w:sz w:val="24"/>
                  <w:szCs w:val="24"/>
                </w:rPr>
                <w:t>scottm@rom.on.ca</w:t>
              </w:r>
            </w:hyperlink>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Lauren Ogilvie</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Alumni - Visual &amp; Creative Arts diploma</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Fleming College, Haliburton School of The Arts</w:t>
            </w:r>
          </w:p>
          <w:p w:rsidR="002B7832" w:rsidRPr="00671AA5" w:rsidRDefault="002B7832" w:rsidP="002B7832">
            <w:pPr>
              <w:widowControl w:val="0"/>
              <w:tabs>
                <w:tab w:val="left" w:pos="90"/>
                <w:tab w:val="left" w:pos="567"/>
              </w:tabs>
              <w:autoSpaceDE w:val="0"/>
              <w:autoSpaceDN w:val="0"/>
              <w:adjustRightInd w:val="0"/>
              <w:rPr>
                <w:rStyle w:val="pslongeditbox"/>
                <w:rFonts w:ascii="Verdana" w:hAnsi="Verdana"/>
                <w:sz w:val="24"/>
                <w:szCs w:val="24"/>
              </w:rPr>
            </w:pPr>
            <w:r w:rsidRPr="00671AA5">
              <w:rPr>
                <w:rStyle w:val="pslongeditbox"/>
                <w:rFonts w:ascii="Verdana" w:hAnsi="Verdana"/>
                <w:sz w:val="24"/>
                <w:szCs w:val="24"/>
              </w:rPr>
              <w:t xml:space="preserve">3022 South Drive </w:t>
            </w:r>
            <w:r w:rsidRPr="00671AA5">
              <w:rPr>
                <w:rFonts w:ascii="Verdana" w:hAnsi="Verdana"/>
                <w:sz w:val="24"/>
                <w:szCs w:val="24"/>
              </w:rPr>
              <w:br/>
            </w:r>
            <w:r w:rsidRPr="00671AA5">
              <w:rPr>
                <w:rStyle w:val="pslongeditbox"/>
                <w:rFonts w:ascii="Verdana" w:hAnsi="Verdana"/>
                <w:sz w:val="24"/>
                <w:szCs w:val="24"/>
              </w:rPr>
              <w:t>Burlington, Ontario, L7N 1H2</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705-457-2132</w:t>
            </w:r>
          </w:p>
          <w:p w:rsidR="002B7832" w:rsidRPr="00671AA5" w:rsidRDefault="004417A3" w:rsidP="002B7832">
            <w:pPr>
              <w:widowControl w:val="0"/>
              <w:tabs>
                <w:tab w:val="left" w:pos="90"/>
                <w:tab w:val="left" w:pos="567"/>
              </w:tabs>
              <w:autoSpaceDE w:val="0"/>
              <w:autoSpaceDN w:val="0"/>
              <w:adjustRightInd w:val="0"/>
              <w:rPr>
                <w:rFonts w:ascii="Verdana" w:hAnsi="Verdana" w:cs="Calibri"/>
                <w:color w:val="000000"/>
                <w:sz w:val="24"/>
                <w:szCs w:val="24"/>
              </w:rPr>
            </w:pPr>
            <w:hyperlink r:id="rId13" w:history="1">
              <w:r w:rsidR="002B7832" w:rsidRPr="00671AA5">
                <w:rPr>
                  <w:rStyle w:val="Hyperlink"/>
                  <w:rFonts w:ascii="Verdana" w:hAnsi="Verdana" w:cs="Calibri"/>
                  <w:sz w:val="24"/>
                  <w:szCs w:val="24"/>
                </w:rPr>
                <w:t>ogilvie.lauren@gmail.com</w:t>
              </w:r>
            </w:hyperlink>
          </w:p>
          <w:p w:rsidR="002B7832" w:rsidRPr="00671AA5" w:rsidRDefault="002B7832" w:rsidP="002B7832">
            <w:pPr>
              <w:widowControl w:val="0"/>
              <w:tabs>
                <w:tab w:val="left" w:pos="567"/>
              </w:tabs>
              <w:autoSpaceDE w:val="0"/>
              <w:autoSpaceDN w:val="0"/>
              <w:adjustRightInd w:val="0"/>
              <w:rPr>
                <w:rFonts w:ascii="Verdana" w:hAnsi="Verdana" w:cs="Arial"/>
                <w:sz w:val="24"/>
                <w:szCs w:val="24"/>
              </w:rPr>
            </w:pPr>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Percy Payette</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Head of Arts Department</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Lindsay Collegiate &amp; Vocational Institute</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260 Kent Street West</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Lindsay, ON</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K9V 2Z5</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705-324-3556</w:t>
            </w:r>
          </w:p>
          <w:p w:rsidR="002B7832" w:rsidRPr="00671AA5" w:rsidRDefault="004417A3" w:rsidP="002B7832">
            <w:pPr>
              <w:widowControl w:val="0"/>
              <w:tabs>
                <w:tab w:val="left" w:pos="90"/>
                <w:tab w:val="left" w:pos="567"/>
              </w:tabs>
              <w:autoSpaceDE w:val="0"/>
              <w:autoSpaceDN w:val="0"/>
              <w:adjustRightInd w:val="0"/>
              <w:rPr>
                <w:rFonts w:ascii="Verdana" w:hAnsi="Verdana" w:cs="Calibri"/>
                <w:color w:val="000000"/>
                <w:sz w:val="24"/>
                <w:szCs w:val="24"/>
              </w:rPr>
            </w:pPr>
            <w:hyperlink r:id="rId14" w:history="1">
              <w:r w:rsidR="002B7832" w:rsidRPr="00671AA5">
                <w:rPr>
                  <w:rStyle w:val="Hyperlink"/>
                  <w:rFonts w:ascii="Verdana" w:hAnsi="Verdana" w:cs="Calibri"/>
                  <w:sz w:val="24"/>
                  <w:szCs w:val="24"/>
                </w:rPr>
                <w:t>percy.payette@tldsb.on.ca</w:t>
              </w:r>
            </w:hyperlink>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p>
          <w:p w:rsidR="002B7832" w:rsidRPr="00671AA5" w:rsidRDefault="002B7832" w:rsidP="002B7832">
            <w:pPr>
              <w:widowControl w:val="0"/>
              <w:tabs>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 xml:space="preserve">Emma </w:t>
            </w:r>
            <w:proofErr w:type="spellStart"/>
            <w:r w:rsidRPr="00671AA5">
              <w:rPr>
                <w:rFonts w:ascii="Verdana" w:hAnsi="Verdana" w:cs="Calibri"/>
                <w:color w:val="000000"/>
                <w:sz w:val="24"/>
                <w:szCs w:val="24"/>
              </w:rPr>
              <w:t>Quin</w:t>
            </w:r>
            <w:proofErr w:type="spellEnd"/>
            <w:r w:rsidRPr="00671AA5">
              <w:rPr>
                <w:rFonts w:ascii="Verdana" w:hAnsi="Verdana" w:cs="Calibri"/>
                <w:color w:val="000000"/>
                <w:sz w:val="24"/>
                <w:szCs w:val="24"/>
              </w:rPr>
              <w:t xml:space="preserve"> (Co-Chair)</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Executive Director</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Ontario Craft Council</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990 Queen St. West</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Toronto, ON</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M6J 1H1</w:t>
            </w:r>
          </w:p>
          <w:p w:rsidR="002B7832" w:rsidRPr="00671AA5" w:rsidRDefault="002B7832" w:rsidP="002B7832">
            <w:pPr>
              <w:widowControl w:val="0"/>
              <w:tabs>
                <w:tab w:val="left" w:pos="90"/>
                <w:tab w:val="left" w:pos="567"/>
              </w:tabs>
              <w:autoSpaceDE w:val="0"/>
              <w:autoSpaceDN w:val="0"/>
              <w:adjustRightInd w:val="0"/>
              <w:rPr>
                <w:rFonts w:ascii="Verdana" w:hAnsi="Verdana" w:cs="Calibri"/>
                <w:color w:val="000000"/>
                <w:sz w:val="24"/>
                <w:szCs w:val="24"/>
              </w:rPr>
            </w:pPr>
            <w:r w:rsidRPr="00671AA5">
              <w:rPr>
                <w:rFonts w:ascii="Verdana" w:hAnsi="Verdana" w:cs="Calibri"/>
                <w:color w:val="000000"/>
                <w:sz w:val="24"/>
                <w:szCs w:val="24"/>
              </w:rPr>
              <w:t>416-925-4222 Ext. 223</w:t>
            </w:r>
          </w:p>
          <w:p w:rsidR="002B7832" w:rsidRPr="00671AA5" w:rsidRDefault="004417A3" w:rsidP="002B7832">
            <w:pPr>
              <w:widowControl w:val="0"/>
              <w:tabs>
                <w:tab w:val="left" w:pos="90"/>
                <w:tab w:val="left" w:pos="567"/>
              </w:tabs>
              <w:autoSpaceDE w:val="0"/>
              <w:autoSpaceDN w:val="0"/>
              <w:adjustRightInd w:val="0"/>
              <w:rPr>
                <w:rFonts w:ascii="Verdana" w:hAnsi="Verdana" w:cs="Calibri"/>
                <w:color w:val="000000"/>
                <w:sz w:val="24"/>
                <w:szCs w:val="24"/>
              </w:rPr>
            </w:pPr>
            <w:hyperlink r:id="rId15" w:history="1">
              <w:r w:rsidR="002B7832" w:rsidRPr="00671AA5">
                <w:rPr>
                  <w:rStyle w:val="Hyperlink"/>
                  <w:rFonts w:ascii="Verdana" w:hAnsi="Verdana" w:cs="Calibri"/>
                  <w:sz w:val="24"/>
                  <w:szCs w:val="24"/>
                </w:rPr>
                <w:t>equin@craft.on.ca</w:t>
              </w:r>
            </w:hyperlink>
          </w:p>
          <w:p w:rsidR="00F34A52" w:rsidRPr="00671AA5" w:rsidRDefault="00F34A52" w:rsidP="00F34A52">
            <w:pPr>
              <w:widowControl w:val="0"/>
              <w:tabs>
                <w:tab w:val="left" w:pos="90"/>
                <w:tab w:val="left" w:pos="2381"/>
                <w:tab w:val="left" w:pos="4705"/>
              </w:tabs>
              <w:autoSpaceDE w:val="0"/>
              <w:autoSpaceDN w:val="0"/>
              <w:adjustRightInd w:val="0"/>
              <w:rPr>
                <w:rFonts w:ascii="Verdana" w:hAnsi="Verdana"/>
                <w:color w:val="000000"/>
                <w:sz w:val="24"/>
                <w:szCs w:val="24"/>
              </w:rPr>
            </w:pPr>
            <w:r w:rsidRPr="00671AA5">
              <w:rPr>
                <w:rFonts w:ascii="Verdana" w:hAnsi="Verdana"/>
                <w:sz w:val="24"/>
                <w:szCs w:val="24"/>
              </w:rPr>
              <w:tab/>
            </w:r>
          </w:p>
          <w:p w:rsidR="00F34A52" w:rsidRPr="00671AA5" w:rsidRDefault="00012379" w:rsidP="00F34A52">
            <w:pPr>
              <w:rPr>
                <w:rFonts w:ascii="Verdana" w:hAnsi="Verdana" w:cs="Arial"/>
                <w:sz w:val="24"/>
                <w:szCs w:val="24"/>
              </w:rPr>
            </w:pPr>
            <w:r w:rsidRPr="00671AA5">
              <w:rPr>
                <w:rFonts w:ascii="Verdana" w:hAnsi="Verdana" w:cs="Arial"/>
                <w:sz w:val="24"/>
                <w:szCs w:val="24"/>
              </w:rPr>
              <w:t>The</w:t>
            </w:r>
            <w:r w:rsidR="00F34A52" w:rsidRPr="00671AA5">
              <w:rPr>
                <w:rFonts w:ascii="Verdana" w:hAnsi="Verdana" w:cs="Arial"/>
                <w:sz w:val="24"/>
                <w:szCs w:val="24"/>
              </w:rPr>
              <w:t xml:space="preserve"> PAC meets annually in the spring. Membership has been consistent and attendance can be a challenge, due to campus location. We </w:t>
            </w:r>
            <w:r w:rsidRPr="00671AA5">
              <w:rPr>
                <w:rFonts w:ascii="Verdana" w:hAnsi="Verdana" w:cs="Arial"/>
                <w:sz w:val="24"/>
                <w:szCs w:val="24"/>
              </w:rPr>
              <w:t>have offered other</w:t>
            </w:r>
            <w:r w:rsidR="00F34A52" w:rsidRPr="00671AA5">
              <w:rPr>
                <w:rFonts w:ascii="Verdana" w:hAnsi="Verdana" w:cs="Arial"/>
                <w:sz w:val="24"/>
                <w:szCs w:val="24"/>
              </w:rPr>
              <w:t xml:space="preserve"> means of attending, such as by video or telecommunications.</w:t>
            </w:r>
          </w:p>
          <w:p w:rsidR="00F34A52" w:rsidRPr="00671AA5" w:rsidRDefault="00F34A52" w:rsidP="00F34A52">
            <w:pPr>
              <w:rPr>
                <w:rFonts w:ascii="Verdana" w:hAnsi="Verdana" w:cs="Arial"/>
                <w:sz w:val="24"/>
                <w:szCs w:val="24"/>
              </w:rPr>
            </w:pPr>
          </w:p>
          <w:p w:rsidR="00F34A52" w:rsidRPr="00671AA5" w:rsidRDefault="00F34A52" w:rsidP="00F34A52">
            <w:pPr>
              <w:numPr>
                <w:ilvl w:val="0"/>
                <w:numId w:val="20"/>
              </w:numPr>
              <w:tabs>
                <w:tab w:val="clear" w:pos="720"/>
                <w:tab w:val="num" w:pos="360"/>
              </w:tabs>
              <w:autoSpaceDE w:val="0"/>
              <w:autoSpaceDN w:val="0"/>
              <w:adjustRightInd w:val="0"/>
              <w:ind w:left="360"/>
              <w:rPr>
                <w:rFonts w:ascii="Verdana" w:hAnsi="Verdana" w:cs="Tahoma"/>
                <w:sz w:val="24"/>
                <w:szCs w:val="24"/>
                <w:lang w:val="en-CA" w:eastAsia="en-CA"/>
              </w:rPr>
            </w:pPr>
            <w:r w:rsidRPr="00671AA5">
              <w:rPr>
                <w:rFonts w:ascii="Verdana" w:hAnsi="Verdana" w:cs="Arial"/>
                <w:sz w:val="24"/>
                <w:szCs w:val="24"/>
              </w:rPr>
              <w:t xml:space="preserve">This committee operates within the </w:t>
            </w:r>
            <w:r w:rsidRPr="00671AA5">
              <w:rPr>
                <w:rFonts w:ascii="Verdana" w:hAnsi="Verdana" w:cs="Arial"/>
                <w:sz w:val="24"/>
                <w:szCs w:val="24"/>
                <w:lang w:val="en-CA" w:eastAsia="en-CA"/>
              </w:rPr>
              <w:t>Fleming College Advisory Committee Orientation Manual and Advisory Committee policy.</w:t>
            </w:r>
          </w:p>
          <w:p w:rsidR="00EA4DDF" w:rsidRPr="00671AA5" w:rsidRDefault="00EA4DDF" w:rsidP="00AB5A30">
            <w:pPr>
              <w:rPr>
                <w:rFonts w:ascii="Verdana" w:hAnsi="Verdana" w:cs="Arial"/>
                <w:b/>
                <w:sz w:val="24"/>
                <w:szCs w:val="24"/>
              </w:rPr>
            </w:pP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C0C0C0"/>
            <w:tcMar>
              <w:top w:w="113" w:type="dxa"/>
              <w:bottom w:w="113" w:type="dxa"/>
            </w:tcMar>
          </w:tcPr>
          <w:p w:rsidR="00EA4DDF" w:rsidRPr="00671AA5" w:rsidRDefault="00EA4DDF" w:rsidP="00AB5A30">
            <w:pPr>
              <w:tabs>
                <w:tab w:val="left" w:pos="72"/>
              </w:tabs>
              <w:rPr>
                <w:rFonts w:ascii="Verdana" w:hAnsi="Verdana" w:cs="Arial"/>
                <w:b/>
                <w:sz w:val="24"/>
                <w:szCs w:val="24"/>
              </w:rPr>
            </w:pPr>
            <w:r w:rsidRPr="00671AA5">
              <w:rPr>
                <w:rFonts w:ascii="Verdana" w:hAnsi="Verdana" w:cs="Arial"/>
                <w:b/>
                <w:sz w:val="24"/>
                <w:szCs w:val="24"/>
              </w:rPr>
              <w:lastRenderedPageBreak/>
              <w:t xml:space="preserve">8.0 Program Resources </w:t>
            </w:r>
          </w:p>
        </w:tc>
        <w:tc>
          <w:tcPr>
            <w:tcW w:w="6350" w:type="dxa"/>
            <w:gridSpan w:val="2"/>
            <w:shd w:val="clear" w:color="auto" w:fill="C0C0C0"/>
            <w:tcMar>
              <w:top w:w="113" w:type="dxa"/>
              <w:bottom w:w="113" w:type="dxa"/>
            </w:tcMar>
          </w:tcPr>
          <w:p w:rsidR="00EA4DDF" w:rsidRPr="00671AA5" w:rsidRDefault="00EA4DDF" w:rsidP="00AB5A30">
            <w:pPr>
              <w:rPr>
                <w:rFonts w:ascii="Verdana" w:hAnsi="Verdana" w:cs="Arial"/>
                <w:b/>
                <w:sz w:val="24"/>
                <w:szCs w:val="24"/>
              </w:rPr>
            </w:pPr>
            <w:r w:rsidRPr="00671AA5">
              <w:rPr>
                <w:rFonts w:ascii="Verdana" w:hAnsi="Verdana" w:cs="Arial"/>
                <w:b/>
                <w:sz w:val="24"/>
                <w:szCs w:val="24"/>
              </w:rPr>
              <w:t>Summary of Key Findings</w:t>
            </w:r>
          </w:p>
        </w:tc>
      </w:tr>
      <w:tr w:rsidR="00EA4DDF" w:rsidRPr="00671AA5" w:rsidTr="00141F82">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tcBorders>
              <w:bottom w:val="single" w:sz="4" w:space="0" w:color="auto"/>
            </w:tcBorders>
            <w:shd w:val="clear" w:color="auto" w:fill="auto"/>
            <w:tcMar>
              <w:top w:w="113" w:type="dxa"/>
              <w:bottom w:w="113" w:type="dxa"/>
            </w:tcMar>
          </w:tcPr>
          <w:p w:rsidR="00EA4DDF" w:rsidRPr="00671AA5" w:rsidRDefault="00EA4DDF" w:rsidP="00AB5A30">
            <w:pPr>
              <w:pStyle w:val="Title"/>
              <w:ind w:left="360" w:hanging="360"/>
              <w:jc w:val="left"/>
              <w:rPr>
                <w:rFonts w:ascii="Verdana" w:hAnsi="Verdana" w:cs="Arial"/>
                <w:b/>
                <w:szCs w:val="24"/>
              </w:rPr>
            </w:pPr>
            <w:r w:rsidRPr="00671AA5">
              <w:rPr>
                <w:rFonts w:ascii="Verdana" w:hAnsi="Verdana" w:cs="Arial"/>
                <w:b/>
                <w:szCs w:val="24"/>
              </w:rPr>
              <w:t xml:space="preserve">8.1 Human Resources </w:t>
            </w:r>
          </w:p>
          <w:p w:rsidR="00EA4DDF" w:rsidRPr="00671AA5" w:rsidRDefault="00EA4DDF" w:rsidP="00AB5A30">
            <w:pPr>
              <w:pStyle w:val="Title"/>
              <w:ind w:left="360" w:hanging="360"/>
              <w:jc w:val="left"/>
              <w:rPr>
                <w:rFonts w:ascii="Verdana" w:hAnsi="Verdana" w:cs="Arial"/>
                <w:b/>
                <w:szCs w:val="24"/>
              </w:rPr>
            </w:pPr>
          </w:p>
          <w:p w:rsidR="00EA4DDF" w:rsidRPr="00671AA5" w:rsidRDefault="00EA4DDF" w:rsidP="00AB5A30">
            <w:pPr>
              <w:pStyle w:val="Title"/>
              <w:ind w:left="360" w:hanging="360"/>
              <w:jc w:val="left"/>
              <w:rPr>
                <w:rFonts w:ascii="Verdana" w:hAnsi="Verdana" w:cs="Arial"/>
                <w:b/>
                <w:bCs/>
                <w:szCs w:val="24"/>
              </w:rPr>
            </w:pPr>
            <w:r w:rsidRPr="00671AA5">
              <w:rPr>
                <w:rFonts w:ascii="Verdana" w:hAnsi="Verdana" w:cs="Arial"/>
                <w:b/>
                <w:bCs/>
                <w:szCs w:val="24"/>
              </w:rPr>
              <w:lastRenderedPageBreak/>
              <w:t>Review / discuss:</w:t>
            </w:r>
          </w:p>
          <w:p w:rsidR="00EA4DDF" w:rsidRPr="00671AA5" w:rsidRDefault="00EA4DDF" w:rsidP="00AB5A30">
            <w:pPr>
              <w:pStyle w:val="Title"/>
              <w:ind w:left="360" w:hanging="360"/>
              <w:jc w:val="left"/>
              <w:rPr>
                <w:rFonts w:ascii="Verdana" w:hAnsi="Verdana" w:cs="Arial"/>
                <w:b/>
                <w:bCs/>
                <w:szCs w:val="24"/>
              </w:rPr>
            </w:pPr>
          </w:p>
          <w:p w:rsidR="00EA4DDF" w:rsidRPr="00671AA5" w:rsidRDefault="00EA4DDF" w:rsidP="00F34A52">
            <w:pPr>
              <w:pStyle w:val="Title"/>
              <w:numPr>
                <w:ilvl w:val="0"/>
                <w:numId w:val="14"/>
              </w:numPr>
              <w:tabs>
                <w:tab w:val="clear" w:pos="800"/>
              </w:tabs>
              <w:ind w:left="360"/>
              <w:jc w:val="left"/>
              <w:rPr>
                <w:rFonts w:ascii="Verdana" w:hAnsi="Verdana" w:cs="Arial"/>
                <w:szCs w:val="24"/>
              </w:rPr>
            </w:pPr>
            <w:r w:rsidRPr="00671AA5">
              <w:rPr>
                <w:rFonts w:ascii="Verdana" w:hAnsi="Verdana" w:cs="Arial"/>
                <w:szCs w:val="24"/>
              </w:rPr>
              <w:t>The number and distribution of all faculty, technicians, and technologists associated with the program including full-time, part-time, sessional, and cross-appointments</w:t>
            </w:r>
          </w:p>
          <w:p w:rsidR="006F46E4" w:rsidRPr="00671AA5" w:rsidRDefault="006F46E4" w:rsidP="006F46E4">
            <w:pPr>
              <w:pStyle w:val="Title"/>
              <w:ind w:left="360"/>
              <w:jc w:val="left"/>
              <w:rPr>
                <w:rFonts w:ascii="Verdana" w:hAnsi="Verdana" w:cs="Arial"/>
                <w:szCs w:val="24"/>
              </w:rPr>
            </w:pPr>
          </w:p>
          <w:p w:rsidR="00EA4DDF" w:rsidRPr="00671AA5" w:rsidRDefault="00EA4DDF" w:rsidP="00F34A52">
            <w:pPr>
              <w:pStyle w:val="Title"/>
              <w:numPr>
                <w:ilvl w:val="0"/>
                <w:numId w:val="14"/>
              </w:numPr>
              <w:tabs>
                <w:tab w:val="clear" w:pos="800"/>
                <w:tab w:val="num" w:pos="360"/>
              </w:tabs>
              <w:ind w:left="360"/>
              <w:jc w:val="left"/>
              <w:rPr>
                <w:rFonts w:ascii="Verdana" w:hAnsi="Verdana" w:cs="Arial"/>
                <w:szCs w:val="24"/>
              </w:rPr>
            </w:pPr>
            <w:r w:rsidRPr="00671AA5">
              <w:rPr>
                <w:rFonts w:ascii="Verdana" w:hAnsi="Verdana" w:cs="Arial"/>
                <w:szCs w:val="24"/>
              </w:rPr>
              <w:t xml:space="preserve">Profile of the Dean, faculty, and staff associated with the program including cumulative credentials, scholarship, work-related and teaching experience, and expertise in education </w:t>
            </w:r>
          </w:p>
          <w:p w:rsidR="006F46E4" w:rsidRPr="00671AA5" w:rsidRDefault="006F46E4" w:rsidP="006F46E4">
            <w:pPr>
              <w:pStyle w:val="ListParagraph"/>
              <w:rPr>
                <w:rFonts w:ascii="Verdana" w:hAnsi="Verdana" w:cs="Arial"/>
                <w:sz w:val="24"/>
                <w:szCs w:val="24"/>
              </w:rPr>
            </w:pPr>
          </w:p>
          <w:p w:rsidR="00EA4DDF" w:rsidRPr="00671AA5" w:rsidRDefault="00EA4DDF" w:rsidP="00F34A52">
            <w:pPr>
              <w:pStyle w:val="Title"/>
              <w:numPr>
                <w:ilvl w:val="0"/>
                <w:numId w:val="14"/>
              </w:numPr>
              <w:tabs>
                <w:tab w:val="clear" w:pos="800"/>
                <w:tab w:val="num" w:pos="360"/>
              </w:tabs>
              <w:ind w:left="360"/>
              <w:jc w:val="left"/>
              <w:rPr>
                <w:rFonts w:ascii="Verdana" w:hAnsi="Verdana" w:cs="Arial"/>
                <w:szCs w:val="24"/>
              </w:rPr>
            </w:pPr>
            <w:r w:rsidRPr="00671AA5">
              <w:rPr>
                <w:rFonts w:ascii="Verdana" w:hAnsi="Verdana" w:cs="Arial"/>
                <w:szCs w:val="24"/>
              </w:rPr>
              <w:t>Significant faculty or staff accomplishments such as professional recognition and awards, achievement of credentials, and appointments</w:t>
            </w:r>
          </w:p>
          <w:p w:rsidR="006F46E4" w:rsidRPr="00671AA5" w:rsidRDefault="006F46E4" w:rsidP="006F46E4">
            <w:pPr>
              <w:pStyle w:val="Title"/>
              <w:jc w:val="left"/>
              <w:rPr>
                <w:rFonts w:ascii="Verdana" w:hAnsi="Verdana" w:cs="Arial"/>
                <w:szCs w:val="24"/>
              </w:rPr>
            </w:pPr>
          </w:p>
          <w:p w:rsidR="00EA4DDF" w:rsidRPr="00671AA5" w:rsidRDefault="00EA4DDF" w:rsidP="00F34A52">
            <w:pPr>
              <w:pStyle w:val="Title"/>
              <w:numPr>
                <w:ilvl w:val="0"/>
                <w:numId w:val="14"/>
              </w:numPr>
              <w:tabs>
                <w:tab w:val="clear" w:pos="800"/>
                <w:tab w:val="num" w:pos="360"/>
              </w:tabs>
              <w:ind w:left="360"/>
              <w:jc w:val="left"/>
              <w:rPr>
                <w:rFonts w:ascii="Verdana" w:hAnsi="Verdana" w:cs="Arial"/>
                <w:szCs w:val="24"/>
              </w:rPr>
            </w:pPr>
            <w:r w:rsidRPr="00671AA5">
              <w:rPr>
                <w:rFonts w:ascii="Verdana" w:hAnsi="Verdana" w:cs="Arial"/>
                <w:szCs w:val="24"/>
              </w:rPr>
              <w:t>Contributions to the professional community or industry by program-associated faculty and staff including board / committee service, research, and presentations / publications</w:t>
            </w:r>
          </w:p>
          <w:p w:rsidR="006F46E4" w:rsidRPr="00671AA5" w:rsidRDefault="006F46E4" w:rsidP="006F46E4">
            <w:pPr>
              <w:pStyle w:val="ListParagraph"/>
              <w:rPr>
                <w:rFonts w:ascii="Verdana" w:hAnsi="Verdana" w:cs="Arial"/>
                <w:sz w:val="24"/>
                <w:szCs w:val="24"/>
              </w:rPr>
            </w:pPr>
          </w:p>
          <w:p w:rsidR="00EA4DDF" w:rsidRPr="00671AA5" w:rsidRDefault="00EA4DDF" w:rsidP="00F34A52">
            <w:pPr>
              <w:pStyle w:val="Title"/>
              <w:numPr>
                <w:ilvl w:val="0"/>
                <w:numId w:val="14"/>
              </w:numPr>
              <w:tabs>
                <w:tab w:val="clear" w:pos="800"/>
                <w:tab w:val="num" w:pos="360"/>
              </w:tabs>
              <w:ind w:left="360"/>
              <w:jc w:val="left"/>
              <w:rPr>
                <w:rFonts w:ascii="Verdana" w:hAnsi="Verdana" w:cs="Arial"/>
                <w:szCs w:val="24"/>
              </w:rPr>
            </w:pPr>
            <w:r w:rsidRPr="00671AA5">
              <w:rPr>
                <w:rFonts w:ascii="Verdana" w:hAnsi="Verdana" w:cs="Arial"/>
                <w:szCs w:val="24"/>
              </w:rPr>
              <w:t xml:space="preserve">Current staffing levels for the program in relation to program </w:t>
            </w:r>
          </w:p>
          <w:p w:rsidR="00EA4DDF" w:rsidRPr="00671AA5" w:rsidRDefault="00EA4DDF" w:rsidP="00AB5A30">
            <w:pPr>
              <w:pStyle w:val="Title"/>
              <w:ind w:left="357" w:hanging="73"/>
              <w:jc w:val="left"/>
              <w:rPr>
                <w:rFonts w:ascii="Verdana" w:hAnsi="Verdana" w:cs="Arial"/>
                <w:szCs w:val="24"/>
              </w:rPr>
            </w:pPr>
            <w:r w:rsidRPr="00671AA5">
              <w:rPr>
                <w:rFonts w:ascii="Verdana" w:hAnsi="Verdana" w:cs="Arial"/>
                <w:szCs w:val="24"/>
              </w:rPr>
              <w:t xml:space="preserve"> </w:t>
            </w:r>
            <w:proofErr w:type="gramStart"/>
            <w:r w:rsidRPr="00671AA5">
              <w:rPr>
                <w:rFonts w:ascii="Verdana" w:hAnsi="Verdana" w:cs="Arial"/>
                <w:szCs w:val="24"/>
              </w:rPr>
              <w:t>numbers</w:t>
            </w:r>
            <w:proofErr w:type="gramEnd"/>
            <w:r w:rsidRPr="00671AA5">
              <w:rPr>
                <w:rFonts w:ascii="Verdana" w:hAnsi="Verdana" w:cs="Arial"/>
                <w:szCs w:val="24"/>
              </w:rPr>
              <w:t>, curriculum, delivery modes and areas of specialization / generalization</w:t>
            </w:r>
          </w:p>
          <w:p w:rsidR="006F46E4" w:rsidRPr="00671AA5" w:rsidRDefault="006F46E4" w:rsidP="006F46E4">
            <w:pPr>
              <w:pStyle w:val="Title"/>
              <w:jc w:val="left"/>
              <w:rPr>
                <w:rFonts w:ascii="Verdana" w:hAnsi="Verdana" w:cs="Arial"/>
                <w:szCs w:val="24"/>
              </w:rPr>
            </w:pPr>
          </w:p>
          <w:p w:rsidR="00EA4DDF" w:rsidRPr="00671AA5" w:rsidRDefault="00EA4DDF" w:rsidP="00F34A52">
            <w:pPr>
              <w:pStyle w:val="Title"/>
              <w:numPr>
                <w:ilvl w:val="0"/>
                <w:numId w:val="14"/>
              </w:numPr>
              <w:tabs>
                <w:tab w:val="clear" w:pos="800"/>
                <w:tab w:val="num" w:pos="360"/>
              </w:tabs>
              <w:ind w:left="360"/>
              <w:jc w:val="left"/>
              <w:rPr>
                <w:rFonts w:ascii="Verdana" w:hAnsi="Verdana" w:cs="Arial"/>
                <w:szCs w:val="24"/>
              </w:rPr>
            </w:pPr>
            <w:r w:rsidRPr="00671AA5">
              <w:rPr>
                <w:rFonts w:ascii="Verdana" w:hAnsi="Verdana" w:cs="Arial"/>
                <w:szCs w:val="24"/>
              </w:rPr>
              <w:t>Hiring priorities over the next few years based on the above</w:t>
            </w:r>
          </w:p>
          <w:p w:rsidR="006F46E4" w:rsidRPr="00671AA5" w:rsidRDefault="006F46E4" w:rsidP="006F46E4">
            <w:pPr>
              <w:pStyle w:val="Title"/>
              <w:ind w:left="360"/>
              <w:jc w:val="left"/>
              <w:rPr>
                <w:rFonts w:ascii="Verdana" w:hAnsi="Verdana" w:cs="Arial"/>
                <w:szCs w:val="24"/>
              </w:rPr>
            </w:pPr>
          </w:p>
          <w:p w:rsidR="00EA4DDF" w:rsidRPr="00671AA5" w:rsidRDefault="00EA4DDF" w:rsidP="00F34A52">
            <w:pPr>
              <w:pStyle w:val="Title"/>
              <w:numPr>
                <w:ilvl w:val="0"/>
                <w:numId w:val="14"/>
              </w:numPr>
              <w:tabs>
                <w:tab w:val="clear" w:pos="800"/>
                <w:tab w:val="num" w:pos="360"/>
              </w:tabs>
              <w:ind w:left="360"/>
              <w:jc w:val="left"/>
              <w:rPr>
                <w:rFonts w:ascii="Verdana" w:hAnsi="Verdana" w:cs="Arial"/>
                <w:b/>
                <w:szCs w:val="24"/>
              </w:rPr>
            </w:pPr>
            <w:r w:rsidRPr="00671AA5">
              <w:rPr>
                <w:rFonts w:ascii="Verdana" w:hAnsi="Verdana" w:cs="Arial"/>
                <w:szCs w:val="24"/>
              </w:rPr>
              <w:t xml:space="preserve">Current professional development and renewal plans in relation to program or student needs </w:t>
            </w:r>
          </w:p>
          <w:p w:rsidR="00EA4DDF" w:rsidRPr="00671AA5" w:rsidRDefault="00EA4DDF" w:rsidP="00AB5A30">
            <w:pPr>
              <w:tabs>
                <w:tab w:val="left" w:pos="0"/>
              </w:tabs>
              <w:ind w:left="360" w:hanging="360"/>
              <w:rPr>
                <w:rFonts w:ascii="Verdana" w:hAnsi="Verdana" w:cs="Arial"/>
                <w:b/>
                <w:sz w:val="24"/>
                <w:szCs w:val="24"/>
              </w:rPr>
            </w:pPr>
          </w:p>
        </w:tc>
        <w:tc>
          <w:tcPr>
            <w:tcW w:w="6350" w:type="dxa"/>
            <w:gridSpan w:val="2"/>
            <w:tcBorders>
              <w:bottom w:val="single" w:sz="4" w:space="0" w:color="auto"/>
            </w:tcBorders>
            <w:shd w:val="clear" w:color="auto" w:fill="auto"/>
            <w:tcMar>
              <w:top w:w="113" w:type="dxa"/>
              <w:bottom w:w="113" w:type="dxa"/>
            </w:tcMar>
          </w:tcPr>
          <w:p w:rsidR="00F34A52" w:rsidRPr="00671AA5" w:rsidRDefault="00F34A52" w:rsidP="00F34A52">
            <w:pPr>
              <w:rPr>
                <w:rFonts w:ascii="Verdana" w:hAnsi="Verdana" w:cs="Arial"/>
                <w:sz w:val="24"/>
                <w:szCs w:val="24"/>
              </w:rPr>
            </w:pPr>
            <w:r w:rsidRPr="00671AA5">
              <w:rPr>
                <w:rFonts w:ascii="Verdana" w:hAnsi="Verdana" w:cs="Arial"/>
                <w:sz w:val="24"/>
                <w:szCs w:val="24"/>
              </w:rPr>
              <w:lastRenderedPageBreak/>
              <w:t xml:space="preserve">This fifteen week intensive program is taught by nine artist faculty with diverse backgrounds in the </w:t>
            </w:r>
            <w:r w:rsidRPr="00671AA5">
              <w:rPr>
                <w:rFonts w:ascii="Verdana" w:hAnsi="Verdana" w:cs="Arial"/>
                <w:sz w:val="24"/>
                <w:szCs w:val="24"/>
              </w:rPr>
              <w:lastRenderedPageBreak/>
              <w:t xml:space="preserve">field of </w:t>
            </w:r>
            <w:proofErr w:type="spellStart"/>
            <w:r w:rsidR="00C870F3" w:rsidRPr="00671AA5">
              <w:rPr>
                <w:rFonts w:ascii="Verdana" w:hAnsi="Verdana" w:cs="Arial"/>
                <w:sz w:val="24"/>
                <w:szCs w:val="24"/>
              </w:rPr>
              <w:t>fibre</w:t>
            </w:r>
            <w:proofErr w:type="spellEnd"/>
            <w:r w:rsidR="00C870F3" w:rsidRPr="00671AA5">
              <w:rPr>
                <w:rFonts w:ascii="Verdana" w:hAnsi="Verdana" w:cs="Arial"/>
                <w:sz w:val="24"/>
                <w:szCs w:val="24"/>
              </w:rPr>
              <w:t xml:space="preserve"> arts</w:t>
            </w:r>
            <w:r w:rsidRPr="00671AA5">
              <w:rPr>
                <w:rFonts w:ascii="Verdana" w:hAnsi="Verdana" w:cs="Arial"/>
                <w:sz w:val="24"/>
                <w:szCs w:val="24"/>
              </w:rPr>
              <w:t>.  Each professional in their own strength provides a different perspective of the techniques delivered in the program to help support students when making their vocational/career choices as an artist.</w:t>
            </w:r>
          </w:p>
          <w:p w:rsidR="00F34A52" w:rsidRPr="00671AA5" w:rsidRDefault="00F34A52" w:rsidP="00F34A52">
            <w:pPr>
              <w:rPr>
                <w:rFonts w:ascii="Verdana" w:hAnsi="Verdana" w:cs="Arial"/>
                <w:sz w:val="24"/>
                <w:szCs w:val="24"/>
              </w:rPr>
            </w:pPr>
          </w:p>
          <w:p w:rsidR="00F34A52" w:rsidRPr="00671AA5" w:rsidRDefault="00F34A52" w:rsidP="00F34A52">
            <w:pPr>
              <w:rPr>
                <w:rFonts w:ascii="Verdana" w:hAnsi="Verdana" w:cs="Arial"/>
                <w:b/>
                <w:sz w:val="24"/>
                <w:szCs w:val="24"/>
              </w:rPr>
            </w:pPr>
            <w:r w:rsidRPr="00671AA5">
              <w:rPr>
                <w:rFonts w:ascii="Verdana" w:hAnsi="Verdana" w:cs="Arial"/>
                <w:b/>
                <w:sz w:val="24"/>
                <w:szCs w:val="24"/>
              </w:rPr>
              <w:t>Profiles:</w:t>
            </w:r>
          </w:p>
          <w:p w:rsidR="00F34A52" w:rsidRPr="00671AA5" w:rsidRDefault="00F34A52" w:rsidP="00F34A52">
            <w:pPr>
              <w:rPr>
                <w:rFonts w:ascii="Verdana" w:hAnsi="Verdana" w:cs="Arial"/>
                <w:i/>
                <w:sz w:val="24"/>
                <w:szCs w:val="24"/>
              </w:rPr>
            </w:pPr>
            <w:r w:rsidRPr="00671AA5">
              <w:rPr>
                <w:rFonts w:ascii="Verdana" w:hAnsi="Verdana" w:cs="Arial"/>
                <w:i/>
                <w:sz w:val="24"/>
                <w:szCs w:val="24"/>
              </w:rPr>
              <w:t xml:space="preserve">Dean, Sandra </w:t>
            </w:r>
            <w:proofErr w:type="spellStart"/>
            <w:r w:rsidRPr="00671AA5">
              <w:rPr>
                <w:rFonts w:ascii="Verdana" w:hAnsi="Verdana" w:cs="Arial"/>
                <w:i/>
                <w:sz w:val="24"/>
                <w:szCs w:val="24"/>
              </w:rPr>
              <w:t>Dupret</w:t>
            </w:r>
            <w:proofErr w:type="spellEnd"/>
            <w:r w:rsidRPr="00671AA5">
              <w:rPr>
                <w:rFonts w:ascii="Verdana" w:hAnsi="Verdana" w:cs="Arial"/>
                <w:i/>
                <w:sz w:val="24"/>
                <w:szCs w:val="24"/>
              </w:rPr>
              <w:t>, B.F.A., M.F.A</w:t>
            </w:r>
          </w:p>
          <w:p w:rsidR="00F34A52" w:rsidRPr="00671AA5" w:rsidRDefault="00F34A52" w:rsidP="00F34A52">
            <w:pPr>
              <w:rPr>
                <w:rFonts w:ascii="Verdana" w:hAnsi="Verdana" w:cs="Arial"/>
                <w:sz w:val="24"/>
                <w:szCs w:val="24"/>
              </w:rPr>
            </w:pPr>
            <w:r w:rsidRPr="00671AA5">
              <w:rPr>
                <w:rFonts w:ascii="Verdana" w:hAnsi="Verdana" w:cs="Arial"/>
                <w:sz w:val="24"/>
                <w:szCs w:val="24"/>
              </w:rPr>
              <w:t>Haliburton Campus Dean and Principal, has an M.F.A with a specialization in printmaking and sculpture.  In addition to a relevant teaching and exhibition record in the visual arts, she has curated over 27 exhibitions during her venue as the Curator and Gallery Director – Elaine L. Jacob Gallery and Community Arts Gallery, Wayne State University (Detroit, MI.) She has worked in academic administration for over 15 years.</w:t>
            </w:r>
          </w:p>
          <w:p w:rsidR="00F34A52" w:rsidRPr="00671AA5" w:rsidRDefault="00F34A52" w:rsidP="00F34A52">
            <w:pPr>
              <w:rPr>
                <w:rFonts w:ascii="Verdana" w:hAnsi="Verdana" w:cs="Arial"/>
                <w:sz w:val="24"/>
                <w:szCs w:val="24"/>
              </w:rPr>
            </w:pPr>
          </w:p>
          <w:p w:rsidR="00F34A52" w:rsidRPr="00671AA5" w:rsidRDefault="00F34A52" w:rsidP="00F34A52">
            <w:pPr>
              <w:rPr>
                <w:rFonts w:ascii="Verdana" w:hAnsi="Verdana" w:cs="Arial"/>
                <w:i/>
                <w:sz w:val="24"/>
                <w:szCs w:val="24"/>
              </w:rPr>
            </w:pPr>
            <w:r w:rsidRPr="00671AA5">
              <w:rPr>
                <w:rFonts w:ascii="Verdana" w:hAnsi="Verdana" w:cs="Arial"/>
                <w:i/>
                <w:sz w:val="24"/>
                <w:szCs w:val="24"/>
              </w:rPr>
              <w:t xml:space="preserve">Academic Coordinator Darlene Bolahood, </w:t>
            </w:r>
            <w:proofErr w:type="spellStart"/>
            <w:r w:rsidRPr="00671AA5">
              <w:rPr>
                <w:rFonts w:ascii="Verdana" w:hAnsi="Verdana" w:cs="Arial"/>
                <w:i/>
                <w:sz w:val="24"/>
                <w:szCs w:val="24"/>
              </w:rPr>
              <w:t>B.Sc</w:t>
            </w:r>
            <w:proofErr w:type="spellEnd"/>
            <w:r w:rsidRPr="00671AA5">
              <w:rPr>
                <w:rFonts w:ascii="Verdana" w:hAnsi="Verdana" w:cs="Arial"/>
                <w:i/>
                <w:sz w:val="24"/>
                <w:szCs w:val="24"/>
              </w:rPr>
              <w:t>, M.F.A</w:t>
            </w:r>
          </w:p>
          <w:p w:rsidR="00F34A52" w:rsidRPr="00671AA5" w:rsidRDefault="00F34A52" w:rsidP="00F34A52">
            <w:pPr>
              <w:rPr>
                <w:rFonts w:ascii="Verdana" w:hAnsi="Verdana" w:cs="Arial"/>
                <w:sz w:val="24"/>
                <w:szCs w:val="24"/>
              </w:rPr>
            </w:pPr>
            <w:r w:rsidRPr="00671AA5">
              <w:rPr>
                <w:rFonts w:ascii="Verdana" w:hAnsi="Verdana" w:cs="Arial"/>
                <w:bCs/>
                <w:color w:val="000000"/>
                <w:sz w:val="24"/>
                <w:szCs w:val="24"/>
              </w:rPr>
              <w:t>Darlene</w:t>
            </w:r>
            <w:r w:rsidRPr="00671AA5">
              <w:rPr>
                <w:rFonts w:ascii="Verdana" w:hAnsi="Verdana" w:cs="Arial"/>
                <w:b/>
                <w:bCs/>
                <w:color w:val="000000"/>
                <w:sz w:val="24"/>
                <w:szCs w:val="24"/>
              </w:rPr>
              <w:t xml:space="preserve"> </w:t>
            </w:r>
            <w:r w:rsidRPr="00671AA5">
              <w:rPr>
                <w:rFonts w:ascii="Verdana" w:hAnsi="Verdana" w:cs="Arial"/>
                <w:color w:val="000000"/>
                <w:sz w:val="24"/>
                <w:szCs w:val="24"/>
              </w:rPr>
              <w:t xml:space="preserve">completed her B.Sc. at the University of Toronto, focusing on organic chemistry and philosophy, and then continued her studies in painting, drawing, sculpture and textile arts at the Banff School of Fine Arts, Sheridan College, </w:t>
            </w:r>
            <w:r w:rsidRPr="00671AA5">
              <w:rPr>
                <w:rFonts w:ascii="Verdana" w:hAnsi="Verdana" w:cs="Arial"/>
                <w:color w:val="000000"/>
                <w:sz w:val="24"/>
                <w:szCs w:val="24"/>
              </w:rPr>
              <w:lastRenderedPageBreak/>
              <w:t xml:space="preserve">Fleming College and the University of Waterloo. A diverse artist having worked with curriculum development at both Durham College and Fleming College, Darlene has an </w:t>
            </w:r>
            <w:proofErr w:type="spellStart"/>
            <w:r w:rsidRPr="00671AA5">
              <w:rPr>
                <w:rFonts w:ascii="Verdana" w:hAnsi="Verdana" w:cs="Arial"/>
                <w:color w:val="000000"/>
                <w:sz w:val="24"/>
                <w:szCs w:val="24"/>
              </w:rPr>
              <w:t>indepth</w:t>
            </w:r>
            <w:proofErr w:type="spellEnd"/>
            <w:r w:rsidRPr="00671AA5">
              <w:rPr>
                <w:rFonts w:ascii="Verdana" w:hAnsi="Verdana" w:cs="Arial"/>
                <w:color w:val="000000"/>
                <w:sz w:val="24"/>
                <w:szCs w:val="24"/>
              </w:rPr>
              <w:t xml:space="preserve"> understanding of teaching and learning. Darlene is a full-time faculty at the Haliburton campus, as well as, the coordinator of the Visual and Creative Arts Diploma.</w:t>
            </w:r>
          </w:p>
          <w:p w:rsidR="00F34A52" w:rsidRPr="00671AA5" w:rsidRDefault="00F34A52" w:rsidP="00F34A52">
            <w:pPr>
              <w:rPr>
                <w:rFonts w:ascii="Verdana" w:hAnsi="Verdana" w:cs="Arial"/>
                <w:i/>
                <w:sz w:val="24"/>
                <w:szCs w:val="24"/>
              </w:rPr>
            </w:pPr>
          </w:p>
          <w:p w:rsidR="00F34A52" w:rsidRPr="00671AA5" w:rsidRDefault="00F34A52" w:rsidP="00F34A52">
            <w:pPr>
              <w:rPr>
                <w:rFonts w:ascii="Verdana" w:hAnsi="Verdana" w:cs="Arial"/>
                <w:i/>
                <w:sz w:val="24"/>
                <w:szCs w:val="24"/>
              </w:rPr>
            </w:pPr>
            <w:r w:rsidRPr="00671AA5">
              <w:rPr>
                <w:rFonts w:ascii="Verdana" w:hAnsi="Verdana" w:cs="Arial"/>
                <w:i/>
                <w:sz w:val="24"/>
                <w:szCs w:val="24"/>
              </w:rPr>
              <w:t>Administrative Coordinator Jennifer Bain</w:t>
            </w:r>
          </w:p>
          <w:p w:rsidR="00F34A52" w:rsidRPr="00671AA5" w:rsidRDefault="00F34A52" w:rsidP="00F34A52">
            <w:pPr>
              <w:rPr>
                <w:rFonts w:ascii="Verdana" w:hAnsi="Verdana" w:cs="Arial"/>
                <w:sz w:val="24"/>
                <w:szCs w:val="24"/>
              </w:rPr>
            </w:pPr>
            <w:r w:rsidRPr="00671AA5">
              <w:rPr>
                <w:rFonts w:ascii="Verdana" w:hAnsi="Verdana" w:cs="Arial"/>
                <w:sz w:val="24"/>
                <w:szCs w:val="24"/>
              </w:rPr>
              <w:t>Art Certificate Coordinator at Fleming College since 2008.  A graduate of Fleming College's Visual Arts Fundamentals (Drawing &amp; Painting) Certificate Program, Jennifer had the opportunity to study and understand the passion and processes of art making.  Jennifer has been working with artists and students at the Haliburton School of The Arts for over 2</w:t>
            </w:r>
            <w:r w:rsidR="002B7832" w:rsidRPr="00671AA5">
              <w:rPr>
                <w:rFonts w:ascii="Verdana" w:hAnsi="Verdana" w:cs="Arial"/>
                <w:sz w:val="24"/>
                <w:szCs w:val="24"/>
              </w:rPr>
              <w:t>3</w:t>
            </w:r>
            <w:r w:rsidRPr="00671AA5">
              <w:rPr>
                <w:rFonts w:ascii="Verdana" w:hAnsi="Verdana" w:cs="Arial"/>
                <w:sz w:val="24"/>
                <w:szCs w:val="24"/>
              </w:rPr>
              <w:t xml:space="preserve"> years. Jennifer is also a member of the Board of Directors for the Haliburton Arts Council.</w:t>
            </w:r>
          </w:p>
          <w:p w:rsidR="00F34A52" w:rsidRPr="00671AA5" w:rsidRDefault="00F34A52" w:rsidP="00F34A52">
            <w:pPr>
              <w:rPr>
                <w:rFonts w:ascii="Verdana" w:hAnsi="Verdana" w:cs="Arial"/>
                <w:sz w:val="24"/>
                <w:szCs w:val="24"/>
              </w:rPr>
            </w:pPr>
          </w:p>
          <w:p w:rsidR="00F34A52" w:rsidRPr="00671AA5" w:rsidRDefault="00F34A52" w:rsidP="00F34A52">
            <w:pPr>
              <w:rPr>
                <w:rFonts w:ascii="Verdana" w:hAnsi="Verdana" w:cs="Arial"/>
                <w:b/>
                <w:sz w:val="24"/>
                <w:szCs w:val="24"/>
              </w:rPr>
            </w:pPr>
            <w:r w:rsidRPr="00671AA5">
              <w:rPr>
                <w:rFonts w:ascii="Verdana" w:hAnsi="Verdana" w:cs="Arial"/>
                <w:b/>
                <w:sz w:val="24"/>
                <w:szCs w:val="24"/>
              </w:rPr>
              <w:t>Faculty Profiles:</w:t>
            </w:r>
          </w:p>
          <w:p w:rsidR="003A1BAF" w:rsidRPr="00671AA5" w:rsidRDefault="003A1BAF" w:rsidP="003A1BAF">
            <w:pPr>
              <w:rPr>
                <w:rFonts w:ascii="Verdana" w:hAnsi="Verdana"/>
                <w:color w:val="000000"/>
                <w:sz w:val="24"/>
                <w:szCs w:val="24"/>
                <w:lang w:eastAsia="en-CA"/>
              </w:rPr>
            </w:pPr>
            <w:r w:rsidRPr="00671AA5">
              <w:rPr>
                <w:rFonts w:ascii="Verdana" w:hAnsi="Verdana"/>
                <w:b/>
                <w:bCs/>
                <w:sz w:val="24"/>
                <w:szCs w:val="24"/>
                <w:lang w:eastAsia="en-CA"/>
              </w:rPr>
              <w:t>Wendy E. Bateman</w:t>
            </w:r>
            <w:r w:rsidRPr="00671AA5">
              <w:rPr>
                <w:rFonts w:ascii="Verdana" w:hAnsi="Verdana"/>
                <w:sz w:val="24"/>
                <w:szCs w:val="24"/>
                <w:lang w:eastAsia="en-CA"/>
              </w:rPr>
              <w:t xml:space="preserve"> </w:t>
            </w:r>
            <w:r w:rsidRPr="00671AA5">
              <w:rPr>
                <w:rFonts w:ascii="Verdana" w:hAnsi="Verdana"/>
                <w:color w:val="000000"/>
                <w:sz w:val="24"/>
                <w:szCs w:val="24"/>
                <w:lang w:eastAsia="en-CA"/>
              </w:rPr>
              <w:t xml:space="preserve">teaches weaving, spinning, braiding, creativity, textile science, </w:t>
            </w:r>
            <w:proofErr w:type="spellStart"/>
            <w:r w:rsidRPr="00671AA5">
              <w:rPr>
                <w:rFonts w:ascii="Verdana" w:hAnsi="Verdana"/>
                <w:color w:val="000000"/>
                <w:sz w:val="24"/>
                <w:szCs w:val="24"/>
                <w:lang w:eastAsia="en-CA"/>
              </w:rPr>
              <w:t>colour</w:t>
            </w:r>
            <w:proofErr w:type="spellEnd"/>
            <w:r w:rsidRPr="00671AA5">
              <w:rPr>
                <w:rFonts w:ascii="Verdana" w:hAnsi="Verdana"/>
                <w:color w:val="000000"/>
                <w:sz w:val="24"/>
                <w:szCs w:val="24"/>
                <w:lang w:eastAsia="en-CA"/>
              </w:rPr>
              <w:t xml:space="preserve"> and design for textiles. Wendy is a graduate "with distinction" from the O.H.S. Spinning Certificate </w:t>
            </w:r>
            <w:r w:rsidRPr="00671AA5">
              <w:rPr>
                <w:rFonts w:ascii="Verdana" w:hAnsi="Verdana"/>
                <w:color w:val="000000"/>
                <w:sz w:val="24"/>
                <w:szCs w:val="24"/>
                <w:lang w:eastAsia="en-CA"/>
              </w:rPr>
              <w:lastRenderedPageBreak/>
              <w:t xml:space="preserve">program, a Master Spinner, a graduate of Sir Sandford Fleming College's Visual and Creative Arts Diploma Program and has been the owner of </w:t>
            </w:r>
            <w:proofErr w:type="spellStart"/>
            <w:r w:rsidRPr="00671AA5">
              <w:rPr>
                <w:rFonts w:ascii="Verdana" w:hAnsi="Verdana"/>
                <w:color w:val="000000"/>
                <w:sz w:val="24"/>
                <w:szCs w:val="24"/>
                <w:lang w:eastAsia="en-CA"/>
              </w:rPr>
              <w:t>Fibres</w:t>
            </w:r>
            <w:proofErr w:type="spellEnd"/>
            <w:r w:rsidRPr="00671AA5">
              <w:rPr>
                <w:rFonts w:ascii="Verdana" w:hAnsi="Verdana"/>
                <w:color w:val="000000"/>
                <w:sz w:val="24"/>
                <w:szCs w:val="24"/>
                <w:lang w:eastAsia="en-CA"/>
              </w:rPr>
              <w:t xml:space="preserve"> WEB studio for over 35 years. She has received numerous design, originality and judges' choice awards for her work. She travels teaching her craft and sharing her environmental ideas. Wendy is a recipient of the </w:t>
            </w:r>
            <w:proofErr w:type="spellStart"/>
            <w:r w:rsidR="00C870F3" w:rsidRPr="00671AA5">
              <w:rPr>
                <w:rFonts w:ascii="Verdana" w:hAnsi="Verdana"/>
                <w:color w:val="000000"/>
                <w:sz w:val="24"/>
                <w:szCs w:val="24"/>
                <w:lang w:eastAsia="en-CA"/>
              </w:rPr>
              <w:t>Enviro</w:t>
            </w:r>
            <w:proofErr w:type="spellEnd"/>
            <w:r w:rsidR="00C870F3" w:rsidRPr="00671AA5">
              <w:rPr>
                <w:rFonts w:ascii="Verdana" w:hAnsi="Verdana"/>
                <w:color w:val="000000"/>
                <w:sz w:val="24"/>
                <w:szCs w:val="24"/>
                <w:lang w:eastAsia="en-CA"/>
              </w:rPr>
              <w:t xml:space="preserve"> Hero for the Arts Award.</w:t>
            </w:r>
          </w:p>
          <w:p w:rsidR="003A1BAF" w:rsidRPr="00671AA5" w:rsidRDefault="003A1BAF" w:rsidP="003A1BAF">
            <w:pPr>
              <w:rPr>
                <w:rFonts w:ascii="Verdana" w:hAnsi="Verdana"/>
                <w:sz w:val="24"/>
                <w:szCs w:val="24"/>
                <w:lang w:eastAsia="en-CA"/>
              </w:rPr>
            </w:pPr>
            <w:r w:rsidRPr="00671AA5">
              <w:rPr>
                <w:rFonts w:ascii="Verdana" w:hAnsi="Verdana"/>
                <w:b/>
                <w:bCs/>
                <w:sz w:val="24"/>
                <w:szCs w:val="24"/>
                <w:lang w:eastAsia="en-CA"/>
              </w:rPr>
              <w:t>Judith Dingle</w:t>
            </w:r>
            <w:r w:rsidRPr="00671AA5">
              <w:rPr>
                <w:rFonts w:ascii="Verdana" w:hAnsi="Verdana"/>
                <w:sz w:val="24"/>
                <w:szCs w:val="24"/>
                <w:lang w:eastAsia="en-CA"/>
              </w:rPr>
              <w:t xml:space="preserve"> is a full-time textile artist. Since 1978 her work has been exhibited in solo and group shows in Canada, the US, Europe, New Zealand, Japan, and Taiwan. She is well known for her architecturally scaled quilted wall hangings and textile constructions commissioned for residential and corporate interiors. Corporate clients include Seiko, Xerox, Rolex, Bristol Place Hotel, C-I-L, Extendicare and, a 15' x 8' silk donor quilt for the Yee Hong Wellness Foundation. Her work is also located in many public collections such as the Textile Museum of Canada in Toronto, the </w:t>
            </w:r>
            <w:proofErr w:type="spellStart"/>
            <w:r w:rsidRPr="00671AA5">
              <w:rPr>
                <w:rFonts w:ascii="Verdana" w:hAnsi="Verdana"/>
                <w:sz w:val="24"/>
                <w:szCs w:val="24"/>
                <w:lang w:eastAsia="en-CA"/>
              </w:rPr>
              <w:t>Claridge</w:t>
            </w:r>
            <w:proofErr w:type="spellEnd"/>
            <w:r w:rsidRPr="00671AA5">
              <w:rPr>
                <w:rFonts w:ascii="Verdana" w:hAnsi="Verdana"/>
                <w:sz w:val="24"/>
                <w:szCs w:val="24"/>
                <w:lang w:eastAsia="en-CA"/>
              </w:rPr>
              <w:t xml:space="preserve"> Bronfman Collection in Montreal and the National Museum of Civilization in Ottawa, as well as in private homes throughout the world. She has won acclaim and awards for her work, including Canada </w:t>
            </w:r>
            <w:r w:rsidRPr="00671AA5">
              <w:rPr>
                <w:rFonts w:ascii="Verdana" w:hAnsi="Verdana"/>
                <w:sz w:val="24"/>
                <w:szCs w:val="24"/>
                <w:lang w:eastAsia="en-CA"/>
              </w:rPr>
              <w:lastRenderedPageBreak/>
              <w:t xml:space="preserve">Council and Ontario Arts Council awards and her flat and constructed quilts have been widely published in magazines and books such as </w:t>
            </w:r>
            <w:r w:rsidRPr="00671AA5">
              <w:rPr>
                <w:rFonts w:ascii="Verdana" w:hAnsi="Verdana"/>
                <w:i/>
                <w:iCs/>
                <w:sz w:val="24"/>
                <w:szCs w:val="24"/>
                <w:lang w:eastAsia="en-CA"/>
              </w:rPr>
              <w:t xml:space="preserve">The Art Quilt </w:t>
            </w:r>
            <w:r w:rsidRPr="00671AA5">
              <w:rPr>
                <w:rFonts w:ascii="Verdana" w:hAnsi="Verdana"/>
                <w:sz w:val="24"/>
                <w:szCs w:val="24"/>
                <w:lang w:eastAsia="en-CA"/>
              </w:rPr>
              <w:t>by Robert Shaw. Judith is a respected teacher and lecturer who has taught extensively for over 25 years and is known for providing a supportive atmosphere f</w:t>
            </w:r>
            <w:r w:rsidR="00C870F3" w:rsidRPr="00671AA5">
              <w:rPr>
                <w:rFonts w:ascii="Verdana" w:hAnsi="Verdana"/>
                <w:sz w:val="24"/>
                <w:szCs w:val="24"/>
                <w:lang w:eastAsia="en-CA"/>
              </w:rPr>
              <w:t>or development and exploration.</w:t>
            </w:r>
          </w:p>
          <w:p w:rsidR="003A1BAF" w:rsidRPr="00671AA5" w:rsidRDefault="003A1BAF" w:rsidP="003A1BAF">
            <w:pPr>
              <w:rPr>
                <w:rFonts w:ascii="Verdana" w:hAnsi="Verdana"/>
                <w:sz w:val="24"/>
                <w:szCs w:val="24"/>
                <w:lang w:eastAsia="en-CA"/>
              </w:rPr>
            </w:pPr>
            <w:proofErr w:type="spellStart"/>
            <w:r w:rsidRPr="00671AA5">
              <w:rPr>
                <w:rFonts w:ascii="Verdana" w:hAnsi="Verdana"/>
                <w:b/>
                <w:bCs/>
                <w:sz w:val="24"/>
                <w:szCs w:val="24"/>
                <w:lang w:eastAsia="en-CA"/>
              </w:rPr>
              <w:t>Suzi</w:t>
            </w:r>
            <w:proofErr w:type="spellEnd"/>
            <w:r w:rsidRPr="00671AA5">
              <w:rPr>
                <w:rFonts w:ascii="Verdana" w:hAnsi="Verdana"/>
                <w:b/>
                <w:bCs/>
                <w:sz w:val="24"/>
                <w:szCs w:val="24"/>
                <w:lang w:eastAsia="en-CA"/>
              </w:rPr>
              <w:t xml:space="preserve"> </w:t>
            </w:r>
            <w:proofErr w:type="spellStart"/>
            <w:r w:rsidRPr="00671AA5">
              <w:rPr>
                <w:rFonts w:ascii="Verdana" w:hAnsi="Verdana"/>
                <w:b/>
                <w:bCs/>
                <w:sz w:val="24"/>
                <w:szCs w:val="24"/>
                <w:lang w:eastAsia="en-CA"/>
              </w:rPr>
              <w:t>Dwor</w:t>
            </w:r>
            <w:proofErr w:type="spellEnd"/>
            <w:r w:rsidRPr="00671AA5">
              <w:rPr>
                <w:rFonts w:ascii="Verdana" w:hAnsi="Verdana"/>
                <w:sz w:val="24"/>
                <w:szCs w:val="24"/>
                <w:lang w:eastAsia="en-CA"/>
              </w:rPr>
              <w:t xml:space="preserve"> has a Masters in Art Ed. and has studied in the US, Paris, and Mexico. An accomplished artist and teacher, she taught </w:t>
            </w:r>
            <w:proofErr w:type="spellStart"/>
            <w:r w:rsidRPr="00671AA5">
              <w:rPr>
                <w:rFonts w:ascii="Verdana" w:hAnsi="Verdana"/>
                <w:sz w:val="24"/>
                <w:szCs w:val="24"/>
                <w:lang w:eastAsia="en-CA"/>
              </w:rPr>
              <w:t>Fibre</w:t>
            </w:r>
            <w:proofErr w:type="spellEnd"/>
            <w:r w:rsidRPr="00671AA5">
              <w:rPr>
                <w:rFonts w:ascii="Verdana" w:hAnsi="Verdana"/>
                <w:sz w:val="24"/>
                <w:szCs w:val="24"/>
                <w:lang w:eastAsia="en-CA"/>
              </w:rPr>
              <w:t xml:space="preserve"> Design at Buffalo State University and is currently working in a program called "Learning Through the Arts" in the Niagara public schools. Her students describe her as extremely creative, intuitive, knowledgeable, and energetic. </w:t>
            </w:r>
            <w:proofErr w:type="spellStart"/>
            <w:r w:rsidRPr="00671AA5">
              <w:rPr>
                <w:rFonts w:ascii="Verdana" w:hAnsi="Verdana"/>
                <w:sz w:val="24"/>
                <w:szCs w:val="24"/>
                <w:lang w:eastAsia="en-CA"/>
              </w:rPr>
              <w:t>Suzi</w:t>
            </w:r>
            <w:proofErr w:type="spellEnd"/>
            <w:r w:rsidRPr="00671AA5">
              <w:rPr>
                <w:rFonts w:ascii="Verdana" w:hAnsi="Verdana"/>
                <w:sz w:val="24"/>
                <w:szCs w:val="24"/>
                <w:lang w:eastAsia="en-CA"/>
              </w:rPr>
              <w:t xml:space="preserve"> makes paper of incredible </w:t>
            </w:r>
            <w:proofErr w:type="spellStart"/>
            <w:r w:rsidRPr="00671AA5">
              <w:rPr>
                <w:rFonts w:ascii="Verdana" w:hAnsi="Verdana"/>
                <w:sz w:val="24"/>
                <w:szCs w:val="24"/>
                <w:lang w:eastAsia="en-CA"/>
              </w:rPr>
              <w:t>colour</w:t>
            </w:r>
            <w:proofErr w:type="spellEnd"/>
            <w:r w:rsidRPr="00671AA5">
              <w:rPr>
                <w:rFonts w:ascii="Verdana" w:hAnsi="Verdana"/>
                <w:sz w:val="24"/>
                <w:szCs w:val="24"/>
                <w:lang w:eastAsia="en-CA"/>
              </w:rPr>
              <w:t xml:space="preserve"> and quality that is used for collage and three-dimensional works of art. She trained in paper-making and </w:t>
            </w:r>
            <w:proofErr w:type="spellStart"/>
            <w:r w:rsidRPr="00671AA5">
              <w:rPr>
                <w:rFonts w:ascii="Verdana" w:hAnsi="Verdana"/>
                <w:sz w:val="24"/>
                <w:szCs w:val="24"/>
                <w:lang w:eastAsia="en-CA"/>
              </w:rPr>
              <w:t>fibre</w:t>
            </w:r>
            <w:proofErr w:type="spellEnd"/>
            <w:r w:rsidRPr="00671AA5">
              <w:rPr>
                <w:rFonts w:ascii="Verdana" w:hAnsi="Verdana"/>
                <w:sz w:val="24"/>
                <w:szCs w:val="24"/>
                <w:lang w:eastAsia="en-CA"/>
              </w:rPr>
              <w:t xml:space="preserve"> design at Kent State, Ohio; Cleveland Institute of Art, and Buffalo State University. Her achievements are many and include juried exhibits and workshops at the Albright Knox Gallery, Buffalo; Canada </w:t>
            </w:r>
            <w:proofErr w:type="spellStart"/>
            <w:r w:rsidRPr="00671AA5">
              <w:rPr>
                <w:rFonts w:ascii="Verdana" w:hAnsi="Verdana"/>
                <w:sz w:val="24"/>
                <w:szCs w:val="24"/>
                <w:lang w:eastAsia="en-CA"/>
              </w:rPr>
              <w:t>Koffler</w:t>
            </w:r>
            <w:proofErr w:type="spellEnd"/>
            <w:r w:rsidRPr="00671AA5">
              <w:rPr>
                <w:rFonts w:ascii="Verdana" w:hAnsi="Verdana"/>
                <w:sz w:val="24"/>
                <w:szCs w:val="24"/>
                <w:lang w:eastAsia="en-CA"/>
              </w:rPr>
              <w:t xml:space="preserve"> Gallery, Toronto; Rodman Hall, St. </w:t>
            </w:r>
            <w:proofErr w:type="spellStart"/>
            <w:r w:rsidRPr="00671AA5">
              <w:rPr>
                <w:rFonts w:ascii="Verdana" w:hAnsi="Verdana"/>
                <w:sz w:val="24"/>
                <w:szCs w:val="24"/>
                <w:lang w:eastAsia="en-CA"/>
              </w:rPr>
              <w:t>Catharines</w:t>
            </w:r>
            <w:proofErr w:type="spellEnd"/>
            <w:r w:rsidRPr="00671AA5">
              <w:rPr>
                <w:rFonts w:ascii="Verdana" w:hAnsi="Verdana"/>
                <w:sz w:val="24"/>
                <w:szCs w:val="24"/>
                <w:lang w:eastAsia="en-CA"/>
              </w:rPr>
              <w:t>, Jordan Art Gallery, Ont.; 100 American Craftsmen, NY; as well as across the US and southern Ontario.</w:t>
            </w:r>
          </w:p>
          <w:p w:rsidR="003A1BAF" w:rsidRPr="00671AA5" w:rsidRDefault="003A1BAF" w:rsidP="003A1BAF">
            <w:pPr>
              <w:rPr>
                <w:rFonts w:ascii="Verdana" w:hAnsi="Verdana"/>
                <w:sz w:val="24"/>
                <w:szCs w:val="24"/>
                <w:lang w:eastAsia="en-CA"/>
              </w:rPr>
            </w:pPr>
            <w:r w:rsidRPr="00671AA5">
              <w:rPr>
                <w:rFonts w:ascii="Verdana" w:hAnsi="Verdana"/>
                <w:b/>
                <w:bCs/>
                <w:sz w:val="24"/>
                <w:szCs w:val="24"/>
                <w:lang w:eastAsia="en-CA"/>
              </w:rPr>
              <w:lastRenderedPageBreak/>
              <w:t>Gunnel Hag</w:t>
            </w:r>
            <w:r w:rsidRPr="00671AA5">
              <w:rPr>
                <w:rFonts w:ascii="Verdana" w:hAnsi="Verdana"/>
                <w:sz w:val="24"/>
                <w:szCs w:val="24"/>
                <w:lang w:eastAsia="en-CA"/>
              </w:rPr>
              <w:t xml:space="preserve"> studied textile design in Sweden and England. Her studio, Trees Textile Designers and Printers, produces fabrics for film and theatre productions. She taught in the Textile Studio at Sheridan College for 12 years, and has been a visiting lecturer at the National Institute of Design in Ahmadabad, India. Her fabrics have been represented at International Design exhibitions and she has received many grants and awards for her work. Gunnel has published two books: Creating Texture and Creating Texture: Soft Texture. </w:t>
            </w:r>
            <w:hyperlink r:id="rId16" w:tgtFrame="_blank" w:history="1">
              <w:r w:rsidRPr="00671AA5">
                <w:rPr>
                  <w:rFonts w:ascii="Verdana" w:hAnsi="Verdana"/>
                  <w:sz w:val="24"/>
                  <w:szCs w:val="24"/>
                  <w:u w:val="single"/>
                  <w:lang w:eastAsia="en-CA"/>
                </w:rPr>
                <w:t>www.colourvie.com</w:t>
              </w:r>
            </w:hyperlink>
            <w:r w:rsidRPr="00671AA5">
              <w:rPr>
                <w:rFonts w:ascii="Verdana" w:hAnsi="Verdana"/>
                <w:sz w:val="24"/>
                <w:szCs w:val="24"/>
                <w:lang w:eastAsia="en-CA"/>
              </w:rPr>
              <w:t xml:space="preserve"> &amp; </w:t>
            </w:r>
            <w:hyperlink r:id="rId17" w:history="1">
              <w:r w:rsidRPr="00671AA5">
                <w:rPr>
                  <w:rStyle w:val="Hyperlink"/>
                  <w:rFonts w:ascii="Verdana" w:hAnsi="Verdana"/>
                  <w:color w:val="auto"/>
                  <w:sz w:val="24"/>
                  <w:szCs w:val="24"/>
                  <w:lang w:eastAsia="en-CA"/>
                </w:rPr>
                <w:t>http://gunnelhag.blogspot.ca/</w:t>
              </w:r>
            </w:hyperlink>
          </w:p>
          <w:p w:rsidR="003A1BAF" w:rsidRPr="00671AA5" w:rsidRDefault="003A1BAF" w:rsidP="003A1BAF">
            <w:pPr>
              <w:rPr>
                <w:rFonts w:ascii="Verdana" w:hAnsi="Verdana"/>
                <w:sz w:val="24"/>
                <w:szCs w:val="24"/>
              </w:rPr>
            </w:pPr>
            <w:r w:rsidRPr="00671AA5">
              <w:rPr>
                <w:rFonts w:ascii="Verdana" w:hAnsi="Verdana"/>
                <w:b/>
                <w:sz w:val="24"/>
                <w:szCs w:val="24"/>
              </w:rPr>
              <w:t xml:space="preserve">Kim </w:t>
            </w:r>
            <w:proofErr w:type="spellStart"/>
            <w:r w:rsidRPr="00671AA5">
              <w:rPr>
                <w:rFonts w:ascii="Verdana" w:hAnsi="Verdana"/>
                <w:b/>
                <w:sz w:val="24"/>
                <w:szCs w:val="24"/>
              </w:rPr>
              <w:t>McBrien</w:t>
            </w:r>
            <w:proofErr w:type="spellEnd"/>
            <w:r w:rsidRPr="00671AA5">
              <w:rPr>
                <w:rFonts w:ascii="Verdana" w:hAnsi="Verdana"/>
                <w:sz w:val="24"/>
                <w:szCs w:val="24"/>
              </w:rPr>
              <w:t xml:space="preserve"> is owner of </w:t>
            </w:r>
            <w:proofErr w:type="spellStart"/>
            <w:r w:rsidRPr="00671AA5">
              <w:rPr>
                <w:rFonts w:ascii="Verdana" w:hAnsi="Verdana"/>
                <w:sz w:val="24"/>
                <w:szCs w:val="24"/>
              </w:rPr>
              <w:t>Indigodragonfly</w:t>
            </w:r>
            <w:proofErr w:type="spellEnd"/>
            <w:r w:rsidRPr="00671AA5">
              <w:rPr>
                <w:rFonts w:ascii="Verdana" w:hAnsi="Verdana"/>
                <w:sz w:val="24"/>
                <w:szCs w:val="24"/>
              </w:rPr>
              <w:t xml:space="preserve"> and produces hand dyed yarn and spinning </w:t>
            </w:r>
            <w:proofErr w:type="spellStart"/>
            <w:r w:rsidRPr="00671AA5">
              <w:rPr>
                <w:rFonts w:ascii="Verdana" w:hAnsi="Verdana"/>
                <w:sz w:val="24"/>
                <w:szCs w:val="24"/>
              </w:rPr>
              <w:t>fibre</w:t>
            </w:r>
            <w:proofErr w:type="spellEnd"/>
            <w:r w:rsidRPr="00671AA5">
              <w:rPr>
                <w:rFonts w:ascii="Verdana" w:hAnsi="Verdana"/>
                <w:sz w:val="24"/>
                <w:szCs w:val="24"/>
              </w:rPr>
              <w:t xml:space="preserve"> known for deep, multifaceted </w:t>
            </w:r>
            <w:proofErr w:type="spellStart"/>
            <w:r w:rsidRPr="00671AA5">
              <w:rPr>
                <w:rFonts w:ascii="Verdana" w:hAnsi="Verdana"/>
                <w:sz w:val="24"/>
                <w:szCs w:val="24"/>
              </w:rPr>
              <w:t>colours</w:t>
            </w:r>
            <w:proofErr w:type="spellEnd"/>
            <w:r w:rsidRPr="00671AA5">
              <w:rPr>
                <w:rFonts w:ascii="Verdana" w:hAnsi="Verdana"/>
                <w:sz w:val="24"/>
                <w:szCs w:val="24"/>
              </w:rPr>
              <w:t xml:space="preserve"> and </w:t>
            </w:r>
            <w:proofErr w:type="spellStart"/>
            <w:r w:rsidRPr="00671AA5">
              <w:rPr>
                <w:rFonts w:ascii="Verdana" w:hAnsi="Verdana"/>
                <w:sz w:val="24"/>
                <w:szCs w:val="24"/>
              </w:rPr>
              <w:t>humourous</w:t>
            </w:r>
            <w:proofErr w:type="spellEnd"/>
            <w:r w:rsidRPr="00671AA5">
              <w:rPr>
                <w:rFonts w:ascii="Verdana" w:hAnsi="Verdana"/>
                <w:sz w:val="24"/>
                <w:szCs w:val="24"/>
              </w:rPr>
              <w:t xml:space="preserve"> names. She loves yarn, </w:t>
            </w:r>
            <w:proofErr w:type="spellStart"/>
            <w:r w:rsidRPr="00671AA5">
              <w:rPr>
                <w:rFonts w:ascii="Verdana" w:hAnsi="Verdana"/>
                <w:sz w:val="24"/>
                <w:szCs w:val="24"/>
              </w:rPr>
              <w:t>fibre</w:t>
            </w:r>
            <w:proofErr w:type="spellEnd"/>
            <w:r w:rsidRPr="00671AA5">
              <w:rPr>
                <w:rFonts w:ascii="Verdana" w:hAnsi="Verdana"/>
                <w:sz w:val="24"/>
                <w:szCs w:val="24"/>
              </w:rPr>
              <w:t xml:space="preserve"> and </w:t>
            </w:r>
            <w:proofErr w:type="spellStart"/>
            <w:r w:rsidRPr="00671AA5">
              <w:rPr>
                <w:rFonts w:ascii="Verdana" w:hAnsi="Verdana"/>
                <w:sz w:val="24"/>
                <w:szCs w:val="24"/>
              </w:rPr>
              <w:t>colour</w:t>
            </w:r>
            <w:proofErr w:type="spellEnd"/>
            <w:r w:rsidRPr="00671AA5">
              <w:rPr>
                <w:rFonts w:ascii="Verdana" w:hAnsi="Verdana"/>
                <w:sz w:val="24"/>
                <w:szCs w:val="24"/>
              </w:rPr>
              <w:t xml:space="preserve"> and teaching others how to bend all of these to their will using a number of techniques borrowed from knitting, weaving, basketry, embroidery, surface design and quilting. www.indigodragonfly.wordpress.com </w:t>
            </w:r>
            <w:hyperlink r:id="rId18" w:history="1">
              <w:r w:rsidRPr="00671AA5">
                <w:rPr>
                  <w:rStyle w:val="Hyperlink"/>
                  <w:rFonts w:ascii="Verdana" w:hAnsi="Verdana"/>
                  <w:color w:val="auto"/>
                  <w:sz w:val="24"/>
                  <w:szCs w:val="24"/>
                </w:rPr>
                <w:t>www.indigodragonfly.ca</w:t>
              </w:r>
            </w:hyperlink>
          </w:p>
          <w:p w:rsidR="003A1BAF" w:rsidRPr="00671AA5" w:rsidRDefault="003A1BAF" w:rsidP="003A1BAF">
            <w:pPr>
              <w:rPr>
                <w:rFonts w:ascii="Verdana" w:hAnsi="Verdana"/>
                <w:sz w:val="24"/>
                <w:szCs w:val="24"/>
                <w:lang w:eastAsia="en-CA"/>
              </w:rPr>
            </w:pPr>
            <w:r w:rsidRPr="00671AA5">
              <w:rPr>
                <w:rFonts w:ascii="Verdana" w:hAnsi="Verdana"/>
                <w:b/>
                <w:bCs/>
                <w:sz w:val="24"/>
                <w:szCs w:val="24"/>
                <w:lang w:eastAsia="en-CA"/>
              </w:rPr>
              <w:t>Marta Scythes</w:t>
            </w:r>
            <w:r w:rsidRPr="00671AA5">
              <w:rPr>
                <w:rFonts w:ascii="Verdana" w:hAnsi="Verdana"/>
                <w:sz w:val="24"/>
                <w:szCs w:val="24"/>
                <w:lang w:eastAsia="en-CA"/>
              </w:rPr>
              <w:t xml:space="preserve"> is a medical illustrator, fine artist and educator. Her work has been published by </w:t>
            </w:r>
            <w:proofErr w:type="spellStart"/>
            <w:r w:rsidRPr="00671AA5">
              <w:rPr>
                <w:rFonts w:ascii="Verdana" w:hAnsi="Verdana"/>
                <w:i/>
                <w:iCs/>
                <w:sz w:val="24"/>
                <w:szCs w:val="24"/>
                <w:lang w:eastAsia="en-CA"/>
              </w:rPr>
              <w:lastRenderedPageBreak/>
              <w:t>Harrowsmith</w:t>
            </w:r>
            <w:proofErr w:type="spellEnd"/>
            <w:r w:rsidRPr="00671AA5">
              <w:rPr>
                <w:rFonts w:ascii="Verdana" w:hAnsi="Verdana"/>
                <w:i/>
                <w:iCs/>
                <w:sz w:val="24"/>
                <w:szCs w:val="24"/>
                <w:lang w:eastAsia="en-CA"/>
              </w:rPr>
              <w:t xml:space="preserve"> Magazine</w:t>
            </w:r>
            <w:r w:rsidRPr="00671AA5">
              <w:rPr>
                <w:rFonts w:ascii="Verdana" w:hAnsi="Verdana"/>
                <w:sz w:val="24"/>
                <w:szCs w:val="24"/>
                <w:lang w:eastAsia="en-CA"/>
              </w:rPr>
              <w:t xml:space="preserve">, University of Toronto Medical Society and Harper Collins (New York). McClelland and Stewart featured her illustrations in their best-selling </w:t>
            </w:r>
            <w:r w:rsidRPr="00671AA5">
              <w:rPr>
                <w:rFonts w:ascii="Verdana" w:hAnsi="Verdana"/>
                <w:i/>
                <w:iCs/>
                <w:sz w:val="24"/>
                <w:szCs w:val="24"/>
                <w:lang w:eastAsia="en-CA"/>
              </w:rPr>
              <w:t>UP NORTH</w:t>
            </w:r>
            <w:r w:rsidRPr="00671AA5">
              <w:rPr>
                <w:rFonts w:ascii="Verdana" w:hAnsi="Verdana"/>
                <w:sz w:val="24"/>
                <w:szCs w:val="24"/>
                <w:lang w:eastAsia="en-CA"/>
              </w:rPr>
              <w:t xml:space="preserve"> nature series as well as in </w:t>
            </w:r>
            <w:r w:rsidRPr="00671AA5">
              <w:rPr>
                <w:rFonts w:ascii="Verdana" w:hAnsi="Verdana"/>
                <w:i/>
                <w:iCs/>
                <w:sz w:val="24"/>
                <w:szCs w:val="24"/>
                <w:lang w:eastAsia="en-CA"/>
              </w:rPr>
              <w:t>The Canadian Encyclopedia</w:t>
            </w:r>
            <w:r w:rsidRPr="00671AA5">
              <w:rPr>
                <w:rFonts w:ascii="Verdana" w:hAnsi="Verdana"/>
                <w:sz w:val="24"/>
                <w:szCs w:val="24"/>
                <w:lang w:eastAsia="en-CA"/>
              </w:rPr>
              <w:t xml:space="preserve">. Marta holds a Master's of Science in Biomedical Communications from the University of Toronto and has created scientific animations for the Hospital for Sick Children and Queen's University. She currently teaches at Fleming and St. Lawrence Colleges, Queen's University and The PEI School of Art. </w:t>
            </w:r>
            <w:hyperlink w:tgtFrame="_blank" w:history="1">
              <w:r w:rsidRPr="00671AA5">
                <w:rPr>
                  <w:rFonts w:ascii="Verdana" w:hAnsi="Verdana"/>
                  <w:sz w:val="24"/>
                  <w:szCs w:val="24"/>
                  <w:u w:val="single"/>
                  <w:lang w:eastAsia="en-CA"/>
                </w:rPr>
                <w:t>www.bmc.med.utoronto.ca/~marta</w:t>
              </w:r>
            </w:hyperlink>
          </w:p>
          <w:p w:rsidR="003A1BAF" w:rsidRPr="00671AA5" w:rsidRDefault="003A1BAF" w:rsidP="003A1BAF">
            <w:pPr>
              <w:rPr>
                <w:rFonts w:ascii="Verdana" w:hAnsi="Verdana"/>
                <w:sz w:val="24"/>
                <w:szCs w:val="24"/>
                <w:lang w:eastAsia="en-CA"/>
              </w:rPr>
            </w:pPr>
            <w:r w:rsidRPr="00671AA5">
              <w:rPr>
                <w:rFonts w:ascii="Verdana" w:hAnsi="Verdana"/>
                <w:b/>
                <w:bCs/>
                <w:sz w:val="24"/>
                <w:szCs w:val="24"/>
                <w:lang w:eastAsia="en-CA"/>
              </w:rPr>
              <w:t xml:space="preserve">Laura </w:t>
            </w:r>
            <w:proofErr w:type="spellStart"/>
            <w:r w:rsidRPr="00671AA5">
              <w:rPr>
                <w:rFonts w:ascii="Verdana" w:hAnsi="Verdana"/>
                <w:b/>
                <w:bCs/>
                <w:sz w:val="24"/>
                <w:szCs w:val="24"/>
                <w:lang w:eastAsia="en-CA"/>
              </w:rPr>
              <w:t>Trach</w:t>
            </w:r>
            <w:proofErr w:type="spellEnd"/>
            <w:r w:rsidRPr="00671AA5">
              <w:rPr>
                <w:rFonts w:ascii="Verdana" w:hAnsi="Verdana"/>
                <w:sz w:val="24"/>
                <w:szCs w:val="24"/>
                <w:lang w:eastAsia="en-CA"/>
              </w:rPr>
              <w:t xml:space="preserve"> was drawn to fabrics at an early age. After completing Fashion Design at </w:t>
            </w:r>
            <w:proofErr w:type="spellStart"/>
            <w:r w:rsidRPr="00671AA5">
              <w:rPr>
                <w:rFonts w:ascii="Verdana" w:hAnsi="Verdana"/>
                <w:sz w:val="24"/>
                <w:szCs w:val="24"/>
                <w:lang w:eastAsia="en-CA"/>
              </w:rPr>
              <w:t>Fanshawe</w:t>
            </w:r>
            <w:proofErr w:type="spellEnd"/>
            <w:r w:rsidRPr="00671AA5">
              <w:rPr>
                <w:rFonts w:ascii="Verdana" w:hAnsi="Verdana"/>
                <w:sz w:val="24"/>
                <w:szCs w:val="24"/>
                <w:lang w:eastAsia="en-CA"/>
              </w:rPr>
              <w:t xml:space="preserve"> College, she spent a number of years in the garment industry, where she perfected her pattern drafting skills and garment construction techniques. After attending the Textile Surface Design program at Fleming, Laura changed directions, still working with textile materials, but moving into textile art. Now, she is making landscapes from </w:t>
            </w:r>
            <w:proofErr w:type="spellStart"/>
            <w:r w:rsidRPr="00671AA5">
              <w:rPr>
                <w:rFonts w:ascii="Verdana" w:hAnsi="Verdana"/>
                <w:sz w:val="24"/>
                <w:szCs w:val="24"/>
                <w:lang w:eastAsia="en-CA"/>
              </w:rPr>
              <w:t>fibre</w:t>
            </w:r>
            <w:proofErr w:type="spellEnd"/>
            <w:r w:rsidRPr="00671AA5">
              <w:rPr>
                <w:rFonts w:ascii="Verdana" w:hAnsi="Verdana"/>
                <w:sz w:val="24"/>
                <w:szCs w:val="24"/>
                <w:lang w:eastAsia="en-CA"/>
              </w:rPr>
              <w:t xml:space="preserve"> and thread. Laura has been an instructor in the </w:t>
            </w:r>
            <w:proofErr w:type="spellStart"/>
            <w:r w:rsidRPr="00671AA5">
              <w:rPr>
                <w:rFonts w:ascii="Verdana" w:hAnsi="Verdana"/>
                <w:sz w:val="24"/>
                <w:szCs w:val="24"/>
                <w:lang w:eastAsia="en-CA"/>
              </w:rPr>
              <w:t>Fibre</w:t>
            </w:r>
            <w:proofErr w:type="spellEnd"/>
            <w:r w:rsidRPr="00671AA5">
              <w:rPr>
                <w:rFonts w:ascii="Verdana" w:hAnsi="Verdana"/>
                <w:sz w:val="24"/>
                <w:szCs w:val="24"/>
                <w:lang w:eastAsia="en-CA"/>
              </w:rPr>
              <w:t xml:space="preserve"> Arts program at Fleming since 2008, teaching Applied Design as well as Basic Sewing. She also teaches classes in creativity </w:t>
            </w:r>
            <w:r w:rsidRPr="00671AA5">
              <w:rPr>
                <w:rFonts w:ascii="Verdana" w:hAnsi="Verdana"/>
                <w:sz w:val="24"/>
                <w:szCs w:val="24"/>
                <w:lang w:eastAsia="en-CA"/>
              </w:rPr>
              <w:lastRenderedPageBreak/>
              <w:t xml:space="preserve">with fabric, as well as her own style of thread painting and needle felting. Laura has given talks and workshops for the OCC, various Quilt Guilds, and offers workshops at her studio in the Haliburton area. Laura's work has been shown at a number of exhibitions including World of Threads (2007 and 2009), Eastern Ontario Masterworks (2009), and Threadworks 2010. Currently her work is available at the Ethel Curry Gallery </w:t>
            </w:r>
            <w:hyperlink r:id="rId19" w:tgtFrame="_blank" w:history="1">
              <w:r w:rsidRPr="00671AA5">
                <w:rPr>
                  <w:rFonts w:ascii="Verdana" w:hAnsi="Verdana"/>
                  <w:sz w:val="24"/>
                  <w:szCs w:val="24"/>
                  <w:u w:val="single"/>
                  <w:lang w:eastAsia="en-CA"/>
                </w:rPr>
                <w:t>www.orangecatstudio.com</w:t>
              </w:r>
            </w:hyperlink>
          </w:p>
          <w:p w:rsidR="003A1BAF" w:rsidRPr="00671AA5" w:rsidRDefault="003A1BAF" w:rsidP="003A1BAF">
            <w:pPr>
              <w:rPr>
                <w:rFonts w:ascii="Verdana" w:hAnsi="Verdana"/>
                <w:sz w:val="24"/>
                <w:szCs w:val="24"/>
                <w:lang w:eastAsia="en-CA"/>
              </w:rPr>
            </w:pPr>
            <w:r w:rsidRPr="00671AA5">
              <w:rPr>
                <w:rFonts w:ascii="Verdana" w:hAnsi="Verdana"/>
                <w:b/>
                <w:bCs/>
                <w:sz w:val="24"/>
                <w:szCs w:val="24"/>
                <w:lang w:eastAsia="en-CA"/>
              </w:rPr>
              <w:t xml:space="preserve">Laurie </w:t>
            </w:r>
            <w:proofErr w:type="spellStart"/>
            <w:r w:rsidRPr="00671AA5">
              <w:rPr>
                <w:rFonts w:ascii="Verdana" w:hAnsi="Verdana"/>
                <w:b/>
                <w:bCs/>
                <w:sz w:val="24"/>
                <w:szCs w:val="24"/>
                <w:lang w:eastAsia="en-CA"/>
              </w:rPr>
              <w:t>Wassink</w:t>
            </w:r>
            <w:proofErr w:type="spellEnd"/>
            <w:r w:rsidRPr="00671AA5">
              <w:rPr>
                <w:rFonts w:ascii="Verdana" w:hAnsi="Verdana"/>
                <w:sz w:val="24"/>
                <w:szCs w:val="24"/>
                <w:lang w:eastAsia="en-CA"/>
              </w:rPr>
              <w:t xml:space="preserve"> is an Ontario based artist and educator. Her work encompasses many mediums: both functional and art textiles, photography, papermaking, collage and bead </w:t>
            </w:r>
            <w:proofErr w:type="spellStart"/>
            <w:r w:rsidRPr="00671AA5">
              <w:rPr>
                <w:rFonts w:ascii="Verdana" w:hAnsi="Verdana"/>
                <w:sz w:val="24"/>
                <w:szCs w:val="24"/>
                <w:lang w:eastAsia="en-CA"/>
              </w:rPr>
              <w:t>jewellery</w:t>
            </w:r>
            <w:proofErr w:type="spellEnd"/>
            <w:r w:rsidRPr="00671AA5">
              <w:rPr>
                <w:rFonts w:ascii="Verdana" w:hAnsi="Verdana"/>
                <w:sz w:val="24"/>
                <w:szCs w:val="24"/>
                <w:lang w:eastAsia="en-CA"/>
              </w:rPr>
              <w:t xml:space="preserve">. She aims to create a link between her own subjective experiences concerning the Niagara Escarpment, with its diverse flora and fauna, and that of the viewer. Laurie is currently a faculty member at the Ontario College Art &amp; Design. She has also taught at Sheridan College and is a member of the Hamilton artist </w:t>
            </w:r>
            <w:r w:rsidR="00C870F3" w:rsidRPr="00671AA5">
              <w:rPr>
                <w:rFonts w:ascii="Verdana" w:hAnsi="Verdana"/>
                <w:sz w:val="24"/>
                <w:szCs w:val="24"/>
                <w:lang w:eastAsia="en-CA"/>
              </w:rPr>
              <w:t xml:space="preserve">co-operative, </w:t>
            </w:r>
            <w:proofErr w:type="spellStart"/>
            <w:r w:rsidR="00C870F3" w:rsidRPr="00671AA5">
              <w:rPr>
                <w:rFonts w:ascii="Verdana" w:hAnsi="Verdana"/>
                <w:sz w:val="24"/>
                <w:szCs w:val="24"/>
                <w:lang w:eastAsia="en-CA"/>
              </w:rPr>
              <w:t>AllSorts</w:t>
            </w:r>
            <w:proofErr w:type="spellEnd"/>
            <w:r w:rsidR="00C870F3" w:rsidRPr="00671AA5">
              <w:rPr>
                <w:rFonts w:ascii="Verdana" w:hAnsi="Verdana"/>
                <w:sz w:val="24"/>
                <w:szCs w:val="24"/>
                <w:lang w:eastAsia="en-CA"/>
              </w:rPr>
              <w:t xml:space="preserve"> Gallery.</w:t>
            </w:r>
          </w:p>
          <w:p w:rsidR="00EA4DDF" w:rsidRPr="00671AA5" w:rsidRDefault="003A1BAF" w:rsidP="00F34A52">
            <w:pPr>
              <w:rPr>
                <w:rFonts w:ascii="Verdana" w:hAnsi="Verdana"/>
                <w:sz w:val="24"/>
                <w:szCs w:val="24"/>
              </w:rPr>
            </w:pPr>
            <w:r w:rsidRPr="00671AA5">
              <w:rPr>
                <w:rFonts w:ascii="Verdana" w:hAnsi="Verdana"/>
                <w:b/>
                <w:bCs/>
                <w:sz w:val="24"/>
                <w:szCs w:val="24"/>
                <w:lang w:eastAsia="en-CA"/>
              </w:rPr>
              <w:t>Fay Wilkinson</w:t>
            </w:r>
            <w:r w:rsidRPr="00671AA5">
              <w:rPr>
                <w:rFonts w:ascii="Verdana" w:hAnsi="Verdana"/>
                <w:sz w:val="24"/>
                <w:szCs w:val="24"/>
                <w:lang w:eastAsia="en-CA"/>
              </w:rPr>
              <w:t xml:space="preserve"> is a Registered Expressive Arts Consultant/Educator with IEATA and a member of the Society of Arts in Healthcare. She is a graduate of and now instructs in the Expressive Arts </w:t>
            </w:r>
            <w:r w:rsidRPr="00671AA5">
              <w:rPr>
                <w:rFonts w:ascii="Verdana" w:hAnsi="Verdana"/>
                <w:sz w:val="24"/>
                <w:szCs w:val="24"/>
                <w:lang w:eastAsia="en-CA"/>
              </w:rPr>
              <w:lastRenderedPageBreak/>
              <w:t xml:space="preserve">Program at Fleming College. Fay has studied with master mask and puppet makers, renowned storytellers and voices coaches as well as at Sheridan School of Craft and Design, majoring in textiles. She investigates and works with the power of art making for self-discovery and healing. Awarded the Fellowship of Applied Education from Fleming, her current work focuses on raising awareness of mental health and seniors </w:t>
            </w:r>
            <w:r w:rsidRPr="00671AA5">
              <w:rPr>
                <w:rFonts w:ascii="Verdana" w:hAnsi="Verdana"/>
                <w:color w:val="000000"/>
                <w:sz w:val="24"/>
                <w:szCs w:val="24"/>
                <w:lang w:eastAsia="en-CA"/>
              </w:rPr>
              <w:t xml:space="preserve">through the creative process. </w:t>
            </w:r>
            <w:hyperlink r:id="rId20" w:tgtFrame="_blank" w:history="1">
              <w:r w:rsidRPr="00671AA5">
                <w:rPr>
                  <w:rFonts w:ascii="Verdana" w:hAnsi="Verdana"/>
                  <w:color w:val="0000FF"/>
                  <w:sz w:val="24"/>
                  <w:szCs w:val="24"/>
                  <w:u w:val="single"/>
                  <w:lang w:eastAsia="en-CA"/>
                </w:rPr>
                <w:t>www.thecreativecocoon.com</w:t>
              </w:r>
            </w:hyperlink>
          </w:p>
        </w:tc>
      </w:tr>
      <w:tr w:rsidR="00EA4DDF" w:rsidRPr="00671AA5" w:rsidTr="006960EB">
        <w:tblPrEx>
          <w:shd w:val="clear" w:color="auto" w:fill="auto"/>
          <w:tblLook w:val="01E0" w:firstRow="1" w:lastRow="1" w:firstColumn="1" w:lastColumn="1" w:noHBand="0" w:noVBand="0"/>
        </w:tblPrEx>
        <w:trPr>
          <w:gridBefore w:val="1"/>
          <w:gridAfter w:val="1"/>
          <w:wBefore w:w="6" w:type="dxa"/>
          <w:wAfter w:w="29" w:type="dxa"/>
        </w:trPr>
        <w:tc>
          <w:tcPr>
            <w:tcW w:w="6686" w:type="dxa"/>
            <w:gridSpan w:val="3"/>
            <w:shd w:val="clear" w:color="auto" w:fill="auto"/>
            <w:tcMar>
              <w:top w:w="113" w:type="dxa"/>
              <w:bottom w:w="113" w:type="dxa"/>
            </w:tcMar>
          </w:tcPr>
          <w:p w:rsidR="00EA4DDF" w:rsidRPr="00671AA5" w:rsidRDefault="00EA4DDF" w:rsidP="00AB5A30">
            <w:pPr>
              <w:ind w:left="360" w:hanging="360"/>
              <w:rPr>
                <w:rFonts w:ascii="Verdana" w:hAnsi="Verdana" w:cs="Arial"/>
                <w:b/>
                <w:sz w:val="24"/>
                <w:szCs w:val="24"/>
              </w:rPr>
            </w:pPr>
            <w:r w:rsidRPr="00671AA5">
              <w:rPr>
                <w:rFonts w:ascii="Verdana" w:hAnsi="Verdana" w:cs="Arial"/>
                <w:b/>
                <w:sz w:val="24"/>
                <w:szCs w:val="24"/>
              </w:rPr>
              <w:lastRenderedPageBreak/>
              <w:t>8.2 Physical Resources</w:t>
            </w:r>
          </w:p>
          <w:p w:rsidR="00EA4DDF" w:rsidRPr="00671AA5" w:rsidRDefault="00EA4DDF" w:rsidP="00AB5A30">
            <w:pPr>
              <w:ind w:left="360" w:hanging="360"/>
              <w:rPr>
                <w:rFonts w:ascii="Verdana" w:hAnsi="Verdana" w:cs="Arial"/>
                <w:b/>
                <w:sz w:val="24"/>
                <w:szCs w:val="24"/>
              </w:rPr>
            </w:pPr>
          </w:p>
          <w:p w:rsidR="00EA4DDF" w:rsidRPr="00671AA5" w:rsidRDefault="00EA4DDF" w:rsidP="00AB5A30">
            <w:pPr>
              <w:ind w:left="360" w:hanging="360"/>
              <w:rPr>
                <w:rFonts w:ascii="Verdana" w:hAnsi="Verdana" w:cs="Arial"/>
                <w:b/>
                <w:bCs/>
                <w:sz w:val="24"/>
                <w:szCs w:val="24"/>
              </w:rPr>
            </w:pPr>
            <w:r w:rsidRPr="00671AA5">
              <w:rPr>
                <w:rFonts w:ascii="Verdana" w:hAnsi="Verdana" w:cs="Arial"/>
                <w:b/>
                <w:bCs/>
                <w:sz w:val="24"/>
                <w:szCs w:val="24"/>
              </w:rPr>
              <w:t>Review / discuss:</w:t>
            </w:r>
          </w:p>
          <w:p w:rsidR="00EA4DDF" w:rsidRPr="00671AA5" w:rsidRDefault="00EA4DDF" w:rsidP="00AB5A30">
            <w:pPr>
              <w:ind w:left="360" w:hanging="360"/>
              <w:rPr>
                <w:rFonts w:ascii="Verdana" w:hAnsi="Verdana" w:cs="Arial"/>
                <w:b/>
                <w:bCs/>
                <w:sz w:val="24"/>
                <w:szCs w:val="24"/>
              </w:rPr>
            </w:pPr>
          </w:p>
          <w:p w:rsidR="00EA4DDF" w:rsidRPr="00671AA5" w:rsidRDefault="00EA4DDF" w:rsidP="00F34A52">
            <w:pPr>
              <w:numPr>
                <w:ilvl w:val="0"/>
                <w:numId w:val="15"/>
              </w:numPr>
              <w:tabs>
                <w:tab w:val="clear" w:pos="720"/>
                <w:tab w:val="num" w:pos="360"/>
              </w:tabs>
              <w:ind w:left="360"/>
              <w:rPr>
                <w:rFonts w:ascii="Verdana" w:hAnsi="Verdana" w:cs="Arial"/>
                <w:sz w:val="24"/>
                <w:szCs w:val="24"/>
              </w:rPr>
            </w:pPr>
            <w:r w:rsidRPr="00671AA5">
              <w:rPr>
                <w:rFonts w:ascii="Verdana" w:hAnsi="Verdana" w:cs="Arial"/>
                <w:sz w:val="24"/>
                <w:szCs w:val="24"/>
              </w:rPr>
              <w:t>Program costing information</w:t>
            </w:r>
          </w:p>
          <w:p w:rsidR="006F46E4" w:rsidRPr="00671AA5" w:rsidRDefault="006F46E4" w:rsidP="006F46E4">
            <w:pPr>
              <w:ind w:left="360"/>
              <w:rPr>
                <w:rFonts w:ascii="Verdana" w:hAnsi="Verdana" w:cs="Arial"/>
                <w:sz w:val="24"/>
                <w:szCs w:val="24"/>
              </w:rPr>
            </w:pPr>
          </w:p>
          <w:p w:rsidR="00EA4DDF" w:rsidRPr="00671AA5" w:rsidRDefault="00EA4DDF" w:rsidP="00F34A52">
            <w:pPr>
              <w:numPr>
                <w:ilvl w:val="0"/>
                <w:numId w:val="15"/>
              </w:numPr>
              <w:tabs>
                <w:tab w:val="clear" w:pos="720"/>
                <w:tab w:val="num" w:pos="360"/>
              </w:tabs>
              <w:ind w:left="360"/>
              <w:rPr>
                <w:rFonts w:ascii="Verdana" w:hAnsi="Verdana" w:cs="Arial"/>
                <w:sz w:val="24"/>
                <w:szCs w:val="24"/>
              </w:rPr>
            </w:pPr>
            <w:r w:rsidRPr="00671AA5">
              <w:rPr>
                <w:rFonts w:ascii="Verdana" w:hAnsi="Verdana" w:cs="Arial"/>
                <w:sz w:val="24"/>
                <w:szCs w:val="24"/>
              </w:rPr>
              <w:t>Scope of current program resources such as laboratory equipment, software, library holdings, or tools essential to or which enhance program delivery or student learning</w:t>
            </w:r>
          </w:p>
          <w:p w:rsidR="006F46E4" w:rsidRPr="00671AA5" w:rsidRDefault="006F46E4" w:rsidP="006F46E4">
            <w:pPr>
              <w:pStyle w:val="ListParagraph"/>
              <w:rPr>
                <w:rFonts w:ascii="Verdana" w:hAnsi="Verdana" w:cs="Arial"/>
                <w:sz w:val="24"/>
                <w:szCs w:val="24"/>
              </w:rPr>
            </w:pPr>
          </w:p>
          <w:p w:rsidR="00EA4DDF" w:rsidRPr="00671AA5" w:rsidRDefault="00EA4DDF" w:rsidP="00F34A52">
            <w:pPr>
              <w:numPr>
                <w:ilvl w:val="0"/>
                <w:numId w:val="15"/>
              </w:numPr>
              <w:tabs>
                <w:tab w:val="clear" w:pos="720"/>
                <w:tab w:val="num" w:pos="360"/>
              </w:tabs>
              <w:ind w:left="360"/>
              <w:rPr>
                <w:rFonts w:ascii="Verdana" w:hAnsi="Verdana" w:cs="Arial"/>
                <w:sz w:val="24"/>
                <w:szCs w:val="24"/>
              </w:rPr>
            </w:pPr>
            <w:r w:rsidRPr="00671AA5">
              <w:rPr>
                <w:rFonts w:ascii="Verdana" w:hAnsi="Verdana" w:cs="Arial"/>
                <w:sz w:val="24"/>
                <w:szCs w:val="24"/>
              </w:rPr>
              <w:t>The adequacy of above resources in the context of program outcomes, program currency, and student numbers</w:t>
            </w:r>
          </w:p>
          <w:p w:rsidR="006F46E4" w:rsidRPr="00671AA5" w:rsidRDefault="006F46E4" w:rsidP="006F46E4">
            <w:pPr>
              <w:pStyle w:val="ListParagraph"/>
              <w:rPr>
                <w:rFonts w:ascii="Verdana" w:hAnsi="Verdana" w:cs="Arial"/>
                <w:sz w:val="24"/>
                <w:szCs w:val="24"/>
              </w:rPr>
            </w:pPr>
          </w:p>
          <w:p w:rsidR="00EA4DDF" w:rsidRPr="00671AA5" w:rsidRDefault="00EA4DDF" w:rsidP="00F34A52">
            <w:pPr>
              <w:numPr>
                <w:ilvl w:val="0"/>
                <w:numId w:val="15"/>
              </w:numPr>
              <w:tabs>
                <w:tab w:val="clear" w:pos="720"/>
                <w:tab w:val="num" w:pos="360"/>
              </w:tabs>
              <w:ind w:left="360"/>
              <w:rPr>
                <w:rFonts w:ascii="Verdana" w:hAnsi="Verdana" w:cs="Arial"/>
                <w:sz w:val="24"/>
                <w:szCs w:val="24"/>
              </w:rPr>
            </w:pPr>
            <w:r w:rsidRPr="00671AA5">
              <w:rPr>
                <w:rFonts w:ascii="Verdana" w:hAnsi="Verdana" w:cs="Arial"/>
                <w:sz w:val="24"/>
                <w:szCs w:val="24"/>
              </w:rPr>
              <w:t>Program specific external revenue such as sponsorships, grants, donations or gifts-in-kind</w:t>
            </w:r>
          </w:p>
          <w:p w:rsidR="006F46E4" w:rsidRPr="00671AA5" w:rsidRDefault="006F46E4" w:rsidP="006F46E4">
            <w:pPr>
              <w:pStyle w:val="ListParagraph"/>
              <w:rPr>
                <w:rFonts w:ascii="Verdana" w:hAnsi="Verdana" w:cs="Arial"/>
                <w:sz w:val="24"/>
                <w:szCs w:val="24"/>
              </w:rPr>
            </w:pPr>
          </w:p>
          <w:p w:rsidR="00EA4DDF" w:rsidRPr="00671AA5" w:rsidRDefault="00EA4DDF" w:rsidP="00F34A52">
            <w:pPr>
              <w:numPr>
                <w:ilvl w:val="0"/>
                <w:numId w:val="15"/>
              </w:numPr>
              <w:tabs>
                <w:tab w:val="clear" w:pos="720"/>
                <w:tab w:val="left" w:pos="0"/>
                <w:tab w:val="num" w:pos="360"/>
              </w:tabs>
              <w:ind w:left="360"/>
              <w:rPr>
                <w:rFonts w:ascii="Verdana" w:hAnsi="Verdana" w:cs="Arial"/>
                <w:b/>
                <w:sz w:val="24"/>
                <w:szCs w:val="24"/>
              </w:rPr>
            </w:pPr>
            <w:r w:rsidRPr="00671AA5">
              <w:rPr>
                <w:rFonts w:ascii="Verdana" w:hAnsi="Verdana" w:cs="Arial"/>
                <w:sz w:val="24"/>
                <w:szCs w:val="24"/>
              </w:rPr>
              <w:t>Other externally generated revenues, if applicable</w:t>
            </w:r>
          </w:p>
        </w:tc>
        <w:tc>
          <w:tcPr>
            <w:tcW w:w="6350" w:type="dxa"/>
            <w:gridSpan w:val="2"/>
            <w:shd w:val="clear" w:color="auto" w:fill="auto"/>
            <w:tcMar>
              <w:top w:w="113" w:type="dxa"/>
              <w:bottom w:w="113" w:type="dxa"/>
            </w:tcMar>
          </w:tcPr>
          <w:p w:rsidR="0008151F" w:rsidRPr="00671AA5" w:rsidRDefault="0008151F" w:rsidP="0008151F">
            <w:pPr>
              <w:ind w:left="360" w:hanging="360"/>
              <w:rPr>
                <w:rFonts w:ascii="Verdana" w:hAnsi="Verdana" w:cs="Arial"/>
                <w:b/>
                <w:sz w:val="24"/>
                <w:szCs w:val="24"/>
              </w:rPr>
            </w:pPr>
            <w:r w:rsidRPr="00671AA5">
              <w:rPr>
                <w:rFonts w:ascii="Verdana" w:hAnsi="Verdana" w:cs="Arial"/>
                <w:b/>
                <w:sz w:val="24"/>
                <w:szCs w:val="24"/>
              </w:rPr>
              <w:lastRenderedPageBreak/>
              <w:t xml:space="preserve">Costing </w:t>
            </w:r>
          </w:p>
          <w:tbl>
            <w:tblPr>
              <w:tblW w:w="0" w:type="auto"/>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668"/>
              <w:gridCol w:w="1842"/>
            </w:tblGrid>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D9D9D9"/>
                  <w:hideMark/>
                </w:tcPr>
                <w:p w:rsidR="0008151F" w:rsidRPr="00671AA5" w:rsidRDefault="0008151F" w:rsidP="0008151F">
                  <w:pPr>
                    <w:rPr>
                      <w:rFonts w:ascii="Verdana" w:hAnsi="Verdana"/>
                      <w:b/>
                      <w:sz w:val="24"/>
                      <w:szCs w:val="24"/>
                      <w:lang w:val="en-CA"/>
                    </w:rPr>
                  </w:pPr>
                  <w:r w:rsidRPr="00671AA5">
                    <w:rPr>
                      <w:rFonts w:ascii="Verdana" w:hAnsi="Verdana"/>
                      <w:b/>
                      <w:sz w:val="24"/>
                      <w:szCs w:val="24"/>
                      <w:lang w:val="en-CA"/>
                    </w:rPr>
                    <w:t>Revenue</w:t>
                  </w:r>
                </w:p>
              </w:tc>
              <w:tc>
                <w:tcPr>
                  <w:tcW w:w="1842" w:type="dxa"/>
                  <w:tcBorders>
                    <w:top w:val="single" w:sz="4" w:space="0" w:color="000000"/>
                    <w:left w:val="single" w:sz="4" w:space="0" w:color="000000"/>
                    <w:bottom w:val="single" w:sz="4" w:space="0" w:color="000000"/>
                    <w:right w:val="single" w:sz="4" w:space="0" w:color="000000"/>
                  </w:tcBorders>
                  <w:shd w:val="clear" w:color="auto" w:fill="D9D9D9"/>
                  <w:hideMark/>
                </w:tcPr>
                <w:p w:rsidR="0008151F" w:rsidRPr="00671AA5" w:rsidRDefault="0008151F" w:rsidP="0008151F">
                  <w:pPr>
                    <w:rPr>
                      <w:rFonts w:ascii="Verdana" w:hAnsi="Verdana"/>
                      <w:b/>
                      <w:sz w:val="24"/>
                      <w:szCs w:val="24"/>
                      <w:lang w:val="en-CA"/>
                    </w:rPr>
                  </w:pPr>
                  <w:r w:rsidRPr="00671AA5">
                    <w:rPr>
                      <w:rFonts w:ascii="Verdana" w:hAnsi="Verdana"/>
                      <w:b/>
                      <w:sz w:val="24"/>
                      <w:szCs w:val="24"/>
                      <w:lang w:val="en-CA"/>
                    </w:rPr>
                    <w:t>Annual Amount</w:t>
                  </w:r>
                </w:p>
              </w:tc>
            </w:tr>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71AA5" w:rsidRDefault="0008151F" w:rsidP="0008151F">
                  <w:pPr>
                    <w:rPr>
                      <w:rFonts w:ascii="Verdana" w:hAnsi="Verdana"/>
                      <w:sz w:val="24"/>
                      <w:szCs w:val="24"/>
                      <w:lang w:val="en-CA"/>
                    </w:rPr>
                  </w:pPr>
                  <w:r w:rsidRPr="00671AA5">
                    <w:rPr>
                      <w:rFonts w:ascii="Verdana" w:hAnsi="Verdana"/>
                      <w:sz w:val="24"/>
                      <w:szCs w:val="24"/>
                      <w:lang w:val="en-CA"/>
                    </w:rPr>
                    <w:t>Tuition</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960EB" w:rsidRDefault="00371929" w:rsidP="0008151F">
                  <w:pPr>
                    <w:rPr>
                      <w:rFonts w:ascii="Verdana" w:hAnsi="Verdana"/>
                      <w:sz w:val="24"/>
                      <w:szCs w:val="24"/>
                      <w:lang w:val="en-CA"/>
                    </w:rPr>
                  </w:pPr>
                  <w:r w:rsidRPr="006960EB">
                    <w:rPr>
                      <w:rFonts w:ascii="Verdana" w:hAnsi="Verdana"/>
                      <w:sz w:val="24"/>
                      <w:szCs w:val="24"/>
                      <w:lang w:val="en-CA"/>
                    </w:rPr>
                    <w:t xml:space="preserve"> </w:t>
                  </w:r>
                  <w:r w:rsidR="00EA46ED" w:rsidRPr="006960EB">
                    <w:rPr>
                      <w:rFonts w:ascii="Verdana" w:hAnsi="Verdana"/>
                      <w:sz w:val="24"/>
                      <w:szCs w:val="24"/>
                      <w:lang w:val="en-CA"/>
                    </w:rPr>
                    <w:t>21,337</w:t>
                  </w:r>
                </w:p>
              </w:tc>
            </w:tr>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71AA5" w:rsidRDefault="0008151F" w:rsidP="0008151F">
                  <w:pPr>
                    <w:rPr>
                      <w:rFonts w:ascii="Verdana" w:hAnsi="Verdana"/>
                      <w:sz w:val="24"/>
                      <w:szCs w:val="24"/>
                      <w:lang w:val="en-CA"/>
                    </w:rPr>
                  </w:pPr>
                  <w:r w:rsidRPr="00671AA5">
                    <w:rPr>
                      <w:rFonts w:ascii="Verdana" w:hAnsi="Verdana"/>
                      <w:sz w:val="24"/>
                      <w:szCs w:val="24"/>
                      <w:lang w:val="en-CA"/>
                    </w:rPr>
                    <w:t>Grants</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960EB" w:rsidRDefault="00371929" w:rsidP="0008151F">
                  <w:pPr>
                    <w:rPr>
                      <w:rFonts w:ascii="Verdana" w:hAnsi="Verdana"/>
                      <w:sz w:val="24"/>
                      <w:szCs w:val="24"/>
                      <w:lang w:val="en-CA"/>
                    </w:rPr>
                  </w:pPr>
                  <w:r w:rsidRPr="006960EB">
                    <w:rPr>
                      <w:rFonts w:ascii="Verdana" w:hAnsi="Verdana"/>
                      <w:sz w:val="24"/>
                      <w:szCs w:val="24"/>
                      <w:lang w:val="en-CA"/>
                    </w:rPr>
                    <w:t xml:space="preserve"> </w:t>
                  </w:r>
                  <w:r w:rsidR="003B6870" w:rsidRPr="006960EB">
                    <w:rPr>
                      <w:rFonts w:ascii="Verdana" w:hAnsi="Verdana"/>
                      <w:sz w:val="24"/>
                      <w:szCs w:val="24"/>
                      <w:lang w:val="en-CA"/>
                    </w:rPr>
                    <w:t>92,583</w:t>
                  </w:r>
                </w:p>
              </w:tc>
            </w:tr>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71AA5" w:rsidRDefault="0008151F" w:rsidP="0008151F">
                  <w:pPr>
                    <w:rPr>
                      <w:rFonts w:ascii="Verdana" w:hAnsi="Verdana"/>
                      <w:sz w:val="24"/>
                      <w:szCs w:val="24"/>
                      <w:lang w:val="en-CA"/>
                    </w:rPr>
                  </w:pPr>
                  <w:r w:rsidRPr="00671AA5">
                    <w:rPr>
                      <w:rFonts w:ascii="Verdana" w:hAnsi="Verdana"/>
                      <w:sz w:val="24"/>
                      <w:szCs w:val="24"/>
                      <w:lang w:val="en-CA"/>
                    </w:rPr>
                    <w:t>Other Income</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960EB" w:rsidRDefault="0008151F" w:rsidP="0008151F">
                  <w:pPr>
                    <w:rPr>
                      <w:rFonts w:ascii="Verdana" w:hAnsi="Verdana"/>
                      <w:sz w:val="24"/>
                      <w:szCs w:val="24"/>
                      <w:lang w:val="en-CA"/>
                    </w:rPr>
                  </w:pPr>
                  <w:r w:rsidRPr="006960EB">
                    <w:rPr>
                      <w:rFonts w:ascii="Verdana" w:hAnsi="Verdana"/>
                      <w:sz w:val="24"/>
                      <w:szCs w:val="24"/>
                      <w:lang w:val="en-CA"/>
                    </w:rPr>
                    <w:t> </w:t>
                  </w:r>
                </w:p>
              </w:tc>
            </w:tr>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8151F" w:rsidRPr="00671AA5" w:rsidRDefault="0008151F" w:rsidP="0008151F">
                  <w:pPr>
                    <w:rPr>
                      <w:rFonts w:ascii="Verdana" w:hAnsi="Verdana"/>
                      <w:sz w:val="24"/>
                      <w:szCs w:val="24"/>
                      <w:lang w:val="en-CA"/>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8151F" w:rsidRPr="006960EB" w:rsidRDefault="0008151F" w:rsidP="0008151F">
                  <w:pPr>
                    <w:rPr>
                      <w:rFonts w:ascii="Verdana" w:hAnsi="Verdana"/>
                      <w:sz w:val="24"/>
                      <w:szCs w:val="24"/>
                      <w:lang w:val="en-CA"/>
                    </w:rPr>
                  </w:pPr>
                </w:p>
              </w:tc>
            </w:tr>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D9D9D9"/>
                  <w:hideMark/>
                </w:tcPr>
                <w:p w:rsidR="0008151F" w:rsidRPr="00671AA5" w:rsidRDefault="0008151F" w:rsidP="0008151F">
                  <w:pPr>
                    <w:rPr>
                      <w:rFonts w:ascii="Verdana" w:hAnsi="Verdana"/>
                      <w:b/>
                      <w:sz w:val="24"/>
                      <w:szCs w:val="24"/>
                      <w:lang w:val="en-CA"/>
                    </w:rPr>
                  </w:pPr>
                  <w:r w:rsidRPr="00671AA5">
                    <w:rPr>
                      <w:rFonts w:ascii="Verdana" w:hAnsi="Verdana"/>
                      <w:b/>
                      <w:sz w:val="24"/>
                      <w:szCs w:val="24"/>
                      <w:lang w:val="en-CA"/>
                    </w:rPr>
                    <w:t>Expenses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Pr>
                <w:p w:rsidR="0008151F" w:rsidRPr="006960EB" w:rsidRDefault="0008151F" w:rsidP="0008151F">
                  <w:pPr>
                    <w:rPr>
                      <w:rFonts w:ascii="Verdana" w:hAnsi="Verdana"/>
                      <w:b/>
                      <w:sz w:val="24"/>
                      <w:szCs w:val="24"/>
                      <w:lang w:val="en-CA"/>
                    </w:rPr>
                  </w:pPr>
                </w:p>
              </w:tc>
            </w:tr>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71AA5" w:rsidRDefault="0008151F" w:rsidP="0008151F">
                  <w:pPr>
                    <w:rPr>
                      <w:rFonts w:ascii="Verdana" w:hAnsi="Verdana"/>
                      <w:sz w:val="24"/>
                      <w:szCs w:val="24"/>
                      <w:lang w:val="en-CA"/>
                    </w:rPr>
                  </w:pPr>
                  <w:r w:rsidRPr="00671AA5">
                    <w:rPr>
                      <w:rFonts w:ascii="Verdana" w:hAnsi="Verdana"/>
                      <w:sz w:val="24"/>
                      <w:szCs w:val="24"/>
                      <w:lang w:val="en-CA"/>
                    </w:rPr>
                    <w:t>Faculty</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960EB" w:rsidRDefault="0008151F" w:rsidP="0008151F">
                  <w:pPr>
                    <w:rPr>
                      <w:rFonts w:ascii="Verdana" w:hAnsi="Verdana"/>
                      <w:sz w:val="24"/>
                      <w:szCs w:val="24"/>
                      <w:lang w:val="en-CA"/>
                    </w:rPr>
                  </w:pPr>
                  <w:r w:rsidRPr="006960EB">
                    <w:rPr>
                      <w:rFonts w:ascii="Verdana" w:hAnsi="Verdana"/>
                      <w:sz w:val="24"/>
                      <w:szCs w:val="24"/>
                      <w:lang w:val="en-CA"/>
                    </w:rPr>
                    <w:t> </w:t>
                  </w:r>
                  <w:r w:rsidR="003B6870" w:rsidRPr="006960EB">
                    <w:rPr>
                      <w:rFonts w:ascii="Verdana" w:hAnsi="Verdana"/>
                      <w:sz w:val="24"/>
                      <w:szCs w:val="24"/>
                      <w:lang w:val="en-CA"/>
                    </w:rPr>
                    <w:t>61,271</w:t>
                  </w:r>
                </w:p>
              </w:tc>
            </w:tr>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71AA5" w:rsidRDefault="0008151F" w:rsidP="0008151F">
                  <w:pPr>
                    <w:rPr>
                      <w:rFonts w:ascii="Verdana" w:hAnsi="Verdana"/>
                      <w:sz w:val="24"/>
                      <w:szCs w:val="24"/>
                      <w:lang w:val="en-CA"/>
                    </w:rPr>
                  </w:pPr>
                  <w:r w:rsidRPr="00671AA5">
                    <w:rPr>
                      <w:rFonts w:ascii="Verdana" w:hAnsi="Verdana"/>
                      <w:sz w:val="24"/>
                      <w:szCs w:val="24"/>
                      <w:lang w:val="en-CA"/>
                    </w:rPr>
                    <w:t>Non-Salary</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960EB" w:rsidRDefault="00EA46ED" w:rsidP="0008151F">
                  <w:pPr>
                    <w:rPr>
                      <w:rFonts w:ascii="Verdana" w:hAnsi="Verdana"/>
                      <w:sz w:val="24"/>
                      <w:szCs w:val="24"/>
                      <w:lang w:val="en-CA"/>
                    </w:rPr>
                  </w:pPr>
                  <w:r w:rsidRPr="006960EB">
                    <w:rPr>
                      <w:rFonts w:ascii="Verdana" w:hAnsi="Verdana"/>
                      <w:sz w:val="24"/>
                      <w:szCs w:val="24"/>
                      <w:lang w:val="en-CA"/>
                    </w:rPr>
                    <w:t>1,768</w:t>
                  </w:r>
                </w:p>
              </w:tc>
            </w:tr>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71AA5" w:rsidRDefault="0008151F" w:rsidP="0008151F">
                  <w:pPr>
                    <w:rPr>
                      <w:rFonts w:ascii="Verdana" w:hAnsi="Verdana"/>
                      <w:sz w:val="24"/>
                      <w:szCs w:val="24"/>
                      <w:lang w:val="en-CA"/>
                    </w:rPr>
                  </w:pPr>
                  <w:r w:rsidRPr="00671AA5">
                    <w:rPr>
                      <w:rFonts w:ascii="Verdana" w:hAnsi="Verdana"/>
                      <w:sz w:val="24"/>
                      <w:szCs w:val="24"/>
                      <w:lang w:val="en-CA"/>
                    </w:rPr>
                    <w:t>Technician</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960EB" w:rsidRDefault="00EA46ED" w:rsidP="0008151F">
                  <w:pPr>
                    <w:rPr>
                      <w:rFonts w:ascii="Verdana" w:hAnsi="Verdana"/>
                      <w:sz w:val="24"/>
                      <w:szCs w:val="24"/>
                      <w:lang w:val="en-CA"/>
                    </w:rPr>
                  </w:pPr>
                  <w:r w:rsidRPr="006960EB">
                    <w:rPr>
                      <w:rFonts w:ascii="Verdana" w:hAnsi="Verdana"/>
                      <w:sz w:val="24"/>
                      <w:szCs w:val="24"/>
                      <w:lang w:val="en-CA"/>
                    </w:rPr>
                    <w:t>0</w:t>
                  </w:r>
                </w:p>
              </w:tc>
            </w:tr>
            <w:tr w:rsidR="0008151F" w:rsidRPr="00671AA5" w:rsidTr="0008151F">
              <w:tc>
                <w:tcPr>
                  <w:tcW w:w="1668"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71AA5" w:rsidRDefault="0008151F" w:rsidP="0008151F">
                  <w:pPr>
                    <w:rPr>
                      <w:rFonts w:ascii="Verdana" w:hAnsi="Verdana"/>
                      <w:sz w:val="24"/>
                      <w:szCs w:val="24"/>
                      <w:lang w:val="en-CA"/>
                    </w:rPr>
                  </w:pPr>
                  <w:r w:rsidRPr="00671AA5">
                    <w:rPr>
                      <w:rFonts w:ascii="Verdana" w:hAnsi="Verdana"/>
                      <w:sz w:val="24"/>
                      <w:szCs w:val="24"/>
                      <w:lang w:val="en-CA"/>
                    </w:rPr>
                    <w:t>Net Cost</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08151F" w:rsidRPr="006960EB" w:rsidRDefault="0008151F" w:rsidP="0008151F">
                  <w:pPr>
                    <w:rPr>
                      <w:rFonts w:ascii="Verdana" w:hAnsi="Verdana"/>
                      <w:sz w:val="24"/>
                      <w:szCs w:val="24"/>
                      <w:lang w:val="en-CA"/>
                    </w:rPr>
                  </w:pPr>
                  <w:r w:rsidRPr="006960EB">
                    <w:rPr>
                      <w:rFonts w:ascii="Verdana" w:hAnsi="Verdana"/>
                      <w:sz w:val="24"/>
                      <w:szCs w:val="24"/>
                      <w:lang w:val="en-CA"/>
                    </w:rPr>
                    <w:t> </w:t>
                  </w:r>
                </w:p>
              </w:tc>
            </w:tr>
          </w:tbl>
          <w:p w:rsidR="0008151F" w:rsidRPr="00671AA5" w:rsidRDefault="0008151F" w:rsidP="0008151F">
            <w:pPr>
              <w:ind w:left="360" w:hanging="360"/>
              <w:rPr>
                <w:rFonts w:ascii="Verdana" w:hAnsi="Verdana" w:cs="Arial"/>
                <w:b/>
                <w:sz w:val="24"/>
                <w:szCs w:val="24"/>
              </w:rPr>
            </w:pPr>
          </w:p>
          <w:p w:rsidR="0008151F" w:rsidRPr="00671AA5" w:rsidRDefault="0008151F" w:rsidP="0008151F">
            <w:pPr>
              <w:ind w:left="360" w:hanging="360"/>
              <w:rPr>
                <w:rFonts w:ascii="Verdana" w:hAnsi="Verdana" w:cs="Arial"/>
                <w:b/>
                <w:sz w:val="24"/>
                <w:szCs w:val="24"/>
              </w:rPr>
            </w:pPr>
            <w:r w:rsidRPr="00671AA5">
              <w:rPr>
                <w:rFonts w:ascii="Verdana" w:hAnsi="Verdana" w:cs="Arial"/>
                <w:b/>
                <w:sz w:val="24"/>
                <w:szCs w:val="24"/>
              </w:rPr>
              <w:lastRenderedPageBreak/>
              <w:t>Resources:</w:t>
            </w:r>
          </w:p>
          <w:p w:rsidR="0008151F" w:rsidRPr="00671AA5" w:rsidRDefault="00C870F3" w:rsidP="0008151F">
            <w:pPr>
              <w:rPr>
                <w:rFonts w:ascii="Verdana" w:hAnsi="Verdana" w:cs="Arial"/>
                <w:sz w:val="24"/>
                <w:szCs w:val="24"/>
              </w:rPr>
            </w:pPr>
            <w:proofErr w:type="spellStart"/>
            <w:r w:rsidRPr="00671AA5">
              <w:rPr>
                <w:rFonts w:ascii="Verdana" w:hAnsi="Verdana" w:cs="Arial"/>
                <w:sz w:val="24"/>
                <w:szCs w:val="24"/>
              </w:rPr>
              <w:t>Fibre</w:t>
            </w:r>
            <w:proofErr w:type="spellEnd"/>
            <w:r w:rsidRPr="00671AA5">
              <w:rPr>
                <w:rFonts w:ascii="Verdana" w:hAnsi="Verdana" w:cs="Arial"/>
                <w:sz w:val="24"/>
                <w:szCs w:val="24"/>
              </w:rPr>
              <w:t xml:space="preserve"> Arts</w:t>
            </w:r>
            <w:r w:rsidR="0008151F" w:rsidRPr="00671AA5">
              <w:rPr>
                <w:rFonts w:ascii="Verdana" w:hAnsi="Verdana" w:cs="Arial"/>
                <w:sz w:val="24"/>
                <w:szCs w:val="24"/>
              </w:rPr>
              <w:t xml:space="preserve"> is offered in the fall of each year in a specialized ‘state of the art’ fully equipped </w:t>
            </w:r>
            <w:proofErr w:type="spellStart"/>
            <w:r w:rsidRPr="00671AA5">
              <w:rPr>
                <w:rFonts w:ascii="Verdana" w:hAnsi="Verdana" w:cs="Arial"/>
                <w:sz w:val="24"/>
                <w:szCs w:val="24"/>
              </w:rPr>
              <w:t>fibre</w:t>
            </w:r>
            <w:proofErr w:type="spellEnd"/>
            <w:r w:rsidRPr="00671AA5">
              <w:rPr>
                <w:rFonts w:ascii="Verdana" w:hAnsi="Verdana" w:cs="Arial"/>
                <w:sz w:val="24"/>
                <w:szCs w:val="24"/>
              </w:rPr>
              <w:t xml:space="preserve"> arts</w:t>
            </w:r>
            <w:r w:rsidR="0008151F" w:rsidRPr="00671AA5">
              <w:rPr>
                <w:rFonts w:ascii="Verdana" w:hAnsi="Verdana" w:cs="Arial"/>
                <w:sz w:val="24"/>
                <w:szCs w:val="24"/>
              </w:rPr>
              <w:t xml:space="preserve"> studio geared specifically for 16 participants working in a hands-on setting.  This studio is also utilized during our summer school </w:t>
            </w:r>
            <w:r w:rsidRPr="00671AA5">
              <w:rPr>
                <w:rFonts w:ascii="Verdana" w:hAnsi="Verdana" w:cs="Arial"/>
                <w:sz w:val="24"/>
                <w:szCs w:val="24"/>
              </w:rPr>
              <w:t>c</w:t>
            </w:r>
            <w:r w:rsidR="0008151F" w:rsidRPr="00671AA5">
              <w:rPr>
                <w:rFonts w:ascii="Verdana" w:hAnsi="Verdana" w:cs="Arial"/>
                <w:sz w:val="24"/>
                <w:szCs w:val="24"/>
              </w:rPr>
              <w:t>ourses, as well as our 1</w:t>
            </w:r>
            <w:r w:rsidR="0008151F" w:rsidRPr="00671AA5">
              <w:rPr>
                <w:rFonts w:ascii="Verdana" w:hAnsi="Verdana" w:cs="Arial"/>
                <w:sz w:val="24"/>
                <w:szCs w:val="24"/>
                <w:vertAlign w:val="superscript"/>
              </w:rPr>
              <w:t>st</w:t>
            </w:r>
            <w:r w:rsidR="0008151F" w:rsidRPr="00671AA5">
              <w:rPr>
                <w:rFonts w:ascii="Verdana" w:hAnsi="Verdana" w:cs="Arial"/>
                <w:sz w:val="24"/>
                <w:szCs w:val="24"/>
              </w:rPr>
              <w:t xml:space="preserve"> year Visual and Creative Arts Students and the </w:t>
            </w:r>
            <w:r w:rsidR="00371929" w:rsidRPr="00671AA5">
              <w:rPr>
                <w:rFonts w:ascii="Verdana" w:hAnsi="Verdana" w:cs="Arial"/>
                <w:sz w:val="24"/>
                <w:szCs w:val="24"/>
              </w:rPr>
              <w:t>Dual Credit Programs</w:t>
            </w:r>
            <w:r w:rsidR="0008151F" w:rsidRPr="00671AA5">
              <w:rPr>
                <w:rFonts w:ascii="Verdana" w:hAnsi="Verdana" w:cs="Arial"/>
                <w:sz w:val="24"/>
                <w:szCs w:val="24"/>
              </w:rPr>
              <w:t>.</w:t>
            </w:r>
          </w:p>
          <w:p w:rsidR="0008151F" w:rsidRPr="00671AA5" w:rsidRDefault="0008151F" w:rsidP="0008151F">
            <w:pPr>
              <w:rPr>
                <w:rFonts w:ascii="Verdana" w:hAnsi="Verdana" w:cs="Arial"/>
                <w:sz w:val="24"/>
                <w:szCs w:val="24"/>
              </w:rPr>
            </w:pPr>
          </w:p>
          <w:p w:rsidR="0008151F" w:rsidRPr="00671AA5" w:rsidRDefault="0008151F" w:rsidP="0008151F">
            <w:pPr>
              <w:rPr>
                <w:rFonts w:ascii="Verdana" w:hAnsi="Verdana" w:cs="Arial"/>
                <w:sz w:val="24"/>
                <w:szCs w:val="24"/>
              </w:rPr>
            </w:pPr>
            <w:r w:rsidRPr="00671AA5">
              <w:rPr>
                <w:rFonts w:ascii="Verdana" w:hAnsi="Verdana" w:cs="Arial"/>
                <w:sz w:val="24"/>
                <w:szCs w:val="24"/>
              </w:rPr>
              <w:t xml:space="preserve">The Haliburton campus has a fully equipped library (internet, printed books, periodicals) which students have full access to when attending the </w:t>
            </w:r>
            <w:proofErr w:type="spellStart"/>
            <w:r w:rsidR="00C870F3" w:rsidRPr="00671AA5">
              <w:rPr>
                <w:rFonts w:ascii="Verdana" w:hAnsi="Verdana" w:cs="Arial"/>
                <w:sz w:val="24"/>
                <w:szCs w:val="24"/>
              </w:rPr>
              <w:t>Fibre</w:t>
            </w:r>
            <w:proofErr w:type="spellEnd"/>
            <w:r w:rsidR="00371929" w:rsidRPr="00671AA5">
              <w:rPr>
                <w:rFonts w:ascii="Verdana" w:hAnsi="Verdana" w:cs="Arial"/>
                <w:sz w:val="24"/>
                <w:szCs w:val="24"/>
              </w:rPr>
              <w:t xml:space="preserve"> Arts </w:t>
            </w:r>
            <w:r w:rsidRPr="00671AA5">
              <w:rPr>
                <w:rFonts w:ascii="Verdana" w:hAnsi="Verdana" w:cs="Arial"/>
                <w:sz w:val="24"/>
                <w:szCs w:val="24"/>
              </w:rPr>
              <w:t>Program.  Faculty members assist in keeping the library up to date by providing lists of suggested materials.</w:t>
            </w:r>
          </w:p>
          <w:p w:rsidR="0008151F" w:rsidRPr="00671AA5" w:rsidRDefault="0008151F" w:rsidP="0008151F">
            <w:pPr>
              <w:rPr>
                <w:rFonts w:ascii="Verdana" w:hAnsi="Verdana" w:cs="Arial"/>
                <w:sz w:val="24"/>
                <w:szCs w:val="24"/>
              </w:rPr>
            </w:pPr>
          </w:p>
          <w:p w:rsidR="0008151F" w:rsidRPr="00671AA5" w:rsidRDefault="0008151F" w:rsidP="0008151F">
            <w:pPr>
              <w:rPr>
                <w:rFonts w:ascii="Verdana" w:hAnsi="Verdana" w:cs="Arial"/>
                <w:sz w:val="24"/>
                <w:szCs w:val="24"/>
              </w:rPr>
            </w:pPr>
            <w:r w:rsidRPr="00671AA5">
              <w:rPr>
                <w:rFonts w:ascii="Verdana" w:hAnsi="Verdana" w:cs="Arial"/>
                <w:sz w:val="24"/>
                <w:szCs w:val="24"/>
              </w:rPr>
              <w:t xml:space="preserve">Students pay material fees that are incorporated in their tuition.  This fee covers various </w:t>
            </w:r>
            <w:r w:rsidR="00C870F3" w:rsidRPr="00671AA5">
              <w:rPr>
                <w:rFonts w:ascii="Verdana" w:hAnsi="Verdana" w:cs="Arial"/>
                <w:sz w:val="24"/>
                <w:szCs w:val="24"/>
              </w:rPr>
              <w:t>dye and pigment</w:t>
            </w:r>
            <w:r w:rsidR="00371929" w:rsidRPr="00671AA5">
              <w:rPr>
                <w:rFonts w:ascii="Verdana" w:hAnsi="Verdana" w:cs="Arial"/>
                <w:sz w:val="24"/>
                <w:szCs w:val="24"/>
              </w:rPr>
              <w:t xml:space="preserve"> chemicals,</w:t>
            </w:r>
            <w:r w:rsidR="00C870F3" w:rsidRPr="00671AA5">
              <w:rPr>
                <w:rFonts w:ascii="Verdana" w:hAnsi="Verdana" w:cs="Arial"/>
                <w:sz w:val="24"/>
                <w:szCs w:val="24"/>
              </w:rPr>
              <w:t xml:space="preserve"> </w:t>
            </w:r>
            <w:proofErr w:type="spellStart"/>
            <w:r w:rsidR="00C870F3" w:rsidRPr="00671AA5">
              <w:rPr>
                <w:rFonts w:ascii="Verdana" w:hAnsi="Verdana" w:cs="Arial"/>
                <w:sz w:val="24"/>
                <w:szCs w:val="24"/>
              </w:rPr>
              <w:t>fibres</w:t>
            </w:r>
            <w:proofErr w:type="spellEnd"/>
            <w:r w:rsidR="00C870F3" w:rsidRPr="00671AA5">
              <w:rPr>
                <w:rFonts w:ascii="Verdana" w:hAnsi="Verdana" w:cs="Arial"/>
                <w:sz w:val="24"/>
                <w:szCs w:val="24"/>
              </w:rPr>
              <w:t>/fabrics,</w:t>
            </w:r>
            <w:r w:rsidR="00371929" w:rsidRPr="00671AA5">
              <w:rPr>
                <w:rFonts w:ascii="Verdana" w:hAnsi="Verdana" w:cs="Arial"/>
                <w:sz w:val="24"/>
                <w:szCs w:val="24"/>
              </w:rPr>
              <w:t xml:space="preserve"> papers, and auxiliary supplies used in the creative process.</w:t>
            </w:r>
            <w:r w:rsidRPr="00671AA5">
              <w:rPr>
                <w:rFonts w:ascii="Verdana" w:hAnsi="Verdana" w:cs="Arial"/>
                <w:sz w:val="24"/>
                <w:szCs w:val="24"/>
              </w:rPr>
              <w:t xml:space="preserve">  Students are also asked to bring additional supplies that </w:t>
            </w:r>
            <w:r w:rsidR="00371929" w:rsidRPr="00671AA5">
              <w:rPr>
                <w:rFonts w:ascii="Verdana" w:hAnsi="Verdana" w:cs="Arial"/>
                <w:sz w:val="24"/>
                <w:szCs w:val="24"/>
              </w:rPr>
              <w:t>contribute to their success.</w:t>
            </w:r>
          </w:p>
          <w:p w:rsidR="0008151F" w:rsidRPr="00671AA5" w:rsidRDefault="0008151F" w:rsidP="0008151F">
            <w:pPr>
              <w:rPr>
                <w:rFonts w:ascii="Verdana" w:hAnsi="Verdana" w:cs="Arial"/>
                <w:sz w:val="24"/>
                <w:szCs w:val="24"/>
              </w:rPr>
            </w:pPr>
          </w:p>
          <w:p w:rsidR="00EA4DDF" w:rsidRPr="00671AA5" w:rsidRDefault="0008151F" w:rsidP="002B7832">
            <w:pPr>
              <w:rPr>
                <w:rFonts w:ascii="Verdana" w:hAnsi="Verdana" w:cs="Arial"/>
                <w:b/>
                <w:sz w:val="24"/>
                <w:szCs w:val="24"/>
              </w:rPr>
            </w:pPr>
            <w:r w:rsidRPr="00671AA5">
              <w:rPr>
                <w:rFonts w:ascii="Verdana" w:hAnsi="Verdana" w:cs="Arial"/>
                <w:sz w:val="24"/>
                <w:szCs w:val="24"/>
              </w:rPr>
              <w:t xml:space="preserve">Student Support Services department has a representative at the Haliburton campus who </w:t>
            </w:r>
            <w:r w:rsidRPr="00671AA5">
              <w:rPr>
                <w:rFonts w:ascii="Verdana" w:hAnsi="Verdana" w:cs="Arial"/>
                <w:sz w:val="24"/>
                <w:szCs w:val="24"/>
              </w:rPr>
              <w:lastRenderedPageBreak/>
              <w:t>provides support to students from the point of initial inquiry to graduation.  This services ranges from general inquiries and social opportunities to assistance with identified learning challenges.  This enhances each student’s experience at the campus and many students return to future programming because they feel valued.</w:t>
            </w:r>
          </w:p>
        </w:tc>
      </w:tr>
    </w:tbl>
    <w:p w:rsidR="00EA4DDF" w:rsidRPr="00671AA5" w:rsidRDefault="006960EB" w:rsidP="00EA4DDF">
      <w:pPr>
        <w:rPr>
          <w:rFonts w:ascii="Verdana" w:hAnsi="Verdana"/>
          <w:sz w:val="24"/>
          <w:szCs w:val="24"/>
          <w:lang w:val="en-CA"/>
        </w:rPr>
      </w:pPr>
      <w:r>
        <w:rPr>
          <w:rFonts w:ascii="Verdana" w:hAnsi="Verdana"/>
          <w:sz w:val="24"/>
          <w:szCs w:val="24"/>
          <w:lang w:val="en-CA"/>
        </w:rPr>
        <w:lastRenderedPageBreak/>
        <w:t xml:space="preserve">                       </w:t>
      </w:r>
      <w:bookmarkStart w:id="0" w:name="_GoBack"/>
      <w:bookmarkEnd w:id="0"/>
    </w:p>
    <w:p w:rsidR="00EA4DDF" w:rsidRPr="00671AA5" w:rsidRDefault="00360EEA" w:rsidP="00EA4DDF">
      <w:pPr>
        <w:pStyle w:val="Title"/>
        <w:jc w:val="left"/>
        <w:rPr>
          <w:rFonts w:ascii="Verdana" w:hAnsi="Verdana" w:cs="Arial"/>
          <w:b/>
          <w:szCs w:val="24"/>
        </w:rPr>
      </w:pPr>
      <w:r w:rsidRPr="00671AA5">
        <w:rPr>
          <w:rFonts w:ascii="Verdana" w:hAnsi="Verdana" w:cs="Arial"/>
          <w:szCs w:val="24"/>
        </w:rPr>
        <w:t xml:space="preserve">File Program Review report in: </w:t>
      </w:r>
      <w:r w:rsidRPr="00671AA5">
        <w:rPr>
          <w:rFonts w:ascii="Verdana" w:hAnsi="Verdana" w:cs="Arial"/>
          <w:b/>
          <w:szCs w:val="24"/>
        </w:rPr>
        <w:t>S:\shared data\CLT\School Name\Program Name</w:t>
      </w:r>
    </w:p>
    <w:p w:rsidR="00EA4DDF" w:rsidRPr="00671AA5" w:rsidRDefault="00EA4DDF" w:rsidP="00EA4DDF">
      <w:pPr>
        <w:pStyle w:val="Title"/>
        <w:jc w:val="left"/>
        <w:rPr>
          <w:rFonts w:ascii="Verdana" w:hAnsi="Verdana" w:cs="Arial"/>
          <w:szCs w:val="24"/>
        </w:rPr>
      </w:pPr>
      <w:r w:rsidRPr="00671AA5">
        <w:rPr>
          <w:rFonts w:ascii="Verdana" w:hAnsi="Verdana" w:cs="Arial"/>
          <w:szCs w:val="24"/>
        </w:rPr>
        <w:t>Attach copies of existing and revised bench marks</w:t>
      </w:r>
    </w:p>
    <w:p w:rsidR="00EA4DDF" w:rsidRPr="00671AA5" w:rsidRDefault="00EA4DDF" w:rsidP="00EA4DDF">
      <w:pPr>
        <w:pStyle w:val="Title"/>
        <w:jc w:val="left"/>
        <w:rPr>
          <w:rFonts w:ascii="Verdana" w:hAnsi="Verdana" w:cs="Arial"/>
          <w:szCs w:val="24"/>
        </w:rPr>
      </w:pPr>
      <w:r w:rsidRPr="00671AA5">
        <w:rPr>
          <w:rFonts w:ascii="Verdana" w:hAnsi="Verdana" w:cs="Arial"/>
          <w:szCs w:val="24"/>
        </w:rPr>
        <w:t>Attach an updated Program Curriculum Map</w:t>
      </w:r>
    </w:p>
    <w:p w:rsidR="00EA4DDF" w:rsidRPr="00671AA5" w:rsidRDefault="00EA4DDF" w:rsidP="00EA4DDF">
      <w:pPr>
        <w:rPr>
          <w:rFonts w:ascii="Verdana" w:hAnsi="Verdana" w:cs="Arial"/>
          <w:b/>
          <w:sz w:val="24"/>
          <w:szCs w:val="24"/>
        </w:rPr>
        <w:sectPr w:rsidR="00EA4DDF" w:rsidRPr="00671AA5" w:rsidSect="00EB4375">
          <w:headerReference w:type="default" r:id="rId21"/>
          <w:footerReference w:type="even" r:id="rId22"/>
          <w:footerReference w:type="default" r:id="rId23"/>
          <w:pgSz w:w="15840" w:h="12240" w:orient="landscape"/>
          <w:pgMar w:top="851" w:right="1440" w:bottom="851" w:left="1560" w:header="709" w:footer="709" w:gutter="0"/>
          <w:cols w:space="708"/>
          <w:docGrid w:linePitch="360"/>
        </w:sectPr>
      </w:pPr>
    </w:p>
    <w:p w:rsidR="00EA4DDF" w:rsidRPr="00671AA5" w:rsidRDefault="00EA4DDF" w:rsidP="00EA4DDF">
      <w:pPr>
        <w:rPr>
          <w:rFonts w:ascii="Verdana" w:hAnsi="Verdana" w:cs="Arial"/>
          <w:b/>
          <w:sz w:val="24"/>
          <w:szCs w:val="24"/>
        </w:rPr>
      </w:pPr>
      <w:r w:rsidRPr="00671AA5">
        <w:rPr>
          <w:rFonts w:ascii="Verdana" w:hAnsi="Verdana" w:cs="Arial"/>
          <w:b/>
          <w:sz w:val="24"/>
          <w:szCs w:val="24"/>
        </w:rPr>
        <w:lastRenderedPageBreak/>
        <w:t xml:space="preserve">Based on an analysis of your key findings, identify areas that require attention. </w:t>
      </w:r>
    </w:p>
    <w:p w:rsidR="00EA4DDF" w:rsidRPr="00671AA5" w:rsidRDefault="00EA4DDF" w:rsidP="00EA4DDF">
      <w:pPr>
        <w:rPr>
          <w:rFonts w:ascii="Verdana" w:hAnsi="Verdana" w:cs="Arial"/>
          <w:b/>
          <w:sz w:val="24"/>
          <w:szCs w:val="24"/>
        </w:rPr>
      </w:pPr>
    </w:p>
    <w:p w:rsidR="00EA4DDF" w:rsidRPr="00671AA5" w:rsidRDefault="00EA4DDF" w:rsidP="00EA4DDF">
      <w:pPr>
        <w:rPr>
          <w:rFonts w:ascii="Verdana" w:hAnsi="Verdana" w:cs="Arial"/>
          <w:b/>
          <w:sz w:val="24"/>
          <w:szCs w:val="24"/>
        </w:rPr>
      </w:pPr>
      <w:r w:rsidRPr="00671AA5">
        <w:rPr>
          <w:rFonts w:ascii="Verdana" w:hAnsi="Verdana" w:cs="Arial"/>
          <w:b/>
          <w:sz w:val="24"/>
          <w:szCs w:val="24"/>
        </w:rPr>
        <w:t xml:space="preserve">Develop recommendations and an action plan that reflects the program’s priorities and its capacity to achieve them. </w:t>
      </w:r>
    </w:p>
    <w:p w:rsidR="00EA4DDF" w:rsidRPr="00671AA5" w:rsidRDefault="00EA4DDF" w:rsidP="00EA4DDF">
      <w:pPr>
        <w:rPr>
          <w:rFonts w:ascii="Verdana" w:hAnsi="Verdana" w:cs="Arial"/>
          <w:b/>
          <w:sz w:val="24"/>
          <w:szCs w:val="24"/>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655"/>
        <w:gridCol w:w="1953"/>
        <w:gridCol w:w="1572"/>
      </w:tblGrid>
      <w:tr w:rsidR="00EA4DDF" w:rsidRPr="00671AA5" w:rsidTr="00360EEA">
        <w:tc>
          <w:tcPr>
            <w:tcW w:w="5893"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671AA5" w:rsidRDefault="00EA4DDF" w:rsidP="00AB5A30">
            <w:pPr>
              <w:pStyle w:val="Title"/>
              <w:rPr>
                <w:rFonts w:ascii="Verdana" w:hAnsi="Verdana" w:cs="Arial"/>
                <w:b/>
                <w:szCs w:val="24"/>
              </w:rPr>
            </w:pPr>
          </w:p>
          <w:p w:rsidR="00EA4DDF" w:rsidRPr="00671AA5" w:rsidRDefault="00EA4DDF" w:rsidP="00AB5A30">
            <w:pPr>
              <w:pStyle w:val="Title"/>
              <w:rPr>
                <w:rFonts w:ascii="Verdana" w:hAnsi="Verdana" w:cs="Arial"/>
                <w:b/>
                <w:szCs w:val="24"/>
              </w:rPr>
            </w:pPr>
            <w:r w:rsidRPr="00671AA5">
              <w:rPr>
                <w:rFonts w:ascii="Verdana" w:hAnsi="Verdana" w:cs="Arial"/>
                <w:b/>
                <w:szCs w:val="24"/>
              </w:rPr>
              <w:t>Program Review Action Plan</w:t>
            </w:r>
          </w:p>
          <w:p w:rsidR="00EA4DDF" w:rsidRPr="00671AA5" w:rsidRDefault="00EA4DDF" w:rsidP="00AB5A30">
            <w:pPr>
              <w:pStyle w:val="Title"/>
              <w:rPr>
                <w:rFonts w:ascii="Verdana" w:hAnsi="Verdana" w:cs="Arial"/>
                <w:b/>
                <w:szCs w:val="24"/>
              </w:rPr>
            </w:pPr>
          </w:p>
        </w:tc>
        <w:tc>
          <w:tcPr>
            <w:tcW w:w="1857"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671AA5" w:rsidRDefault="00EA4DDF" w:rsidP="00AB5A30">
            <w:pPr>
              <w:pStyle w:val="Title"/>
              <w:rPr>
                <w:rFonts w:ascii="Verdana" w:hAnsi="Verdana" w:cs="Arial"/>
                <w:b/>
                <w:szCs w:val="24"/>
              </w:rPr>
            </w:pPr>
            <w:r w:rsidRPr="00671AA5">
              <w:rPr>
                <w:rFonts w:ascii="Verdana" w:hAnsi="Verdana" w:cs="Arial"/>
                <w:b/>
                <w:szCs w:val="24"/>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rsidR="00EA4DDF" w:rsidRPr="00671AA5" w:rsidRDefault="00EA4DDF" w:rsidP="00AB5A30">
            <w:pPr>
              <w:pStyle w:val="Title"/>
              <w:rPr>
                <w:rFonts w:ascii="Verdana" w:hAnsi="Verdana" w:cs="Arial"/>
                <w:b/>
                <w:szCs w:val="24"/>
              </w:rPr>
            </w:pPr>
            <w:r w:rsidRPr="00671AA5">
              <w:rPr>
                <w:rFonts w:ascii="Verdana" w:hAnsi="Verdana" w:cs="Arial"/>
                <w:b/>
                <w:szCs w:val="24"/>
              </w:rPr>
              <w:t>Timeframe</w:t>
            </w:r>
          </w:p>
        </w:tc>
      </w:tr>
      <w:tr w:rsidR="000715B2" w:rsidRPr="00671AA5" w:rsidTr="00360EE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rsidR="000715B2" w:rsidRPr="00671AA5" w:rsidRDefault="000715B2" w:rsidP="00AB5A30">
            <w:pPr>
              <w:pStyle w:val="Title"/>
              <w:jc w:val="left"/>
              <w:rPr>
                <w:rFonts w:ascii="Verdana" w:hAnsi="Verdana" w:cs="Arial"/>
                <w:b/>
                <w:szCs w:val="24"/>
              </w:rPr>
            </w:pPr>
          </w:p>
          <w:p w:rsidR="000715B2" w:rsidRPr="00671AA5" w:rsidRDefault="000715B2" w:rsidP="00AB5A30">
            <w:pPr>
              <w:pStyle w:val="Title"/>
              <w:jc w:val="left"/>
              <w:rPr>
                <w:rFonts w:ascii="Verdana" w:hAnsi="Verdana" w:cs="Arial"/>
                <w:b/>
                <w:szCs w:val="24"/>
              </w:rPr>
            </w:pPr>
            <w:r w:rsidRPr="00671AA5">
              <w:rPr>
                <w:rFonts w:ascii="Verdana" w:hAnsi="Verdana" w:cs="Arial"/>
                <w:b/>
                <w:szCs w:val="24"/>
              </w:rPr>
              <w:t>Recommendations:</w:t>
            </w:r>
          </w:p>
        </w:tc>
      </w:tr>
      <w:tr w:rsidR="000715B2" w:rsidRPr="00671AA5" w:rsidTr="00360EEA">
        <w:tc>
          <w:tcPr>
            <w:tcW w:w="5893" w:type="dxa"/>
            <w:tcBorders>
              <w:top w:val="single" w:sz="4" w:space="0" w:color="auto"/>
              <w:left w:val="single" w:sz="4" w:space="0" w:color="auto"/>
              <w:bottom w:val="single" w:sz="4" w:space="0" w:color="auto"/>
              <w:right w:val="single" w:sz="4" w:space="0" w:color="auto"/>
            </w:tcBorders>
          </w:tcPr>
          <w:p w:rsidR="000715B2" w:rsidRPr="00671AA5" w:rsidRDefault="00C870F3" w:rsidP="00AB5A30">
            <w:pPr>
              <w:pStyle w:val="Title"/>
              <w:jc w:val="left"/>
              <w:rPr>
                <w:rFonts w:ascii="Verdana" w:hAnsi="Verdana" w:cs="Arial"/>
                <w:szCs w:val="24"/>
              </w:rPr>
            </w:pPr>
            <w:r w:rsidRPr="00671AA5">
              <w:rPr>
                <w:rFonts w:ascii="Verdana" w:eastAsia="Calibri" w:hAnsi="Verdana" w:cs="Tahoma"/>
                <w:szCs w:val="24"/>
              </w:rPr>
              <w:t>Revise program description, aim and outcomes to better describe program</w:t>
            </w:r>
          </w:p>
        </w:tc>
        <w:tc>
          <w:tcPr>
            <w:tcW w:w="1857" w:type="dxa"/>
            <w:tcBorders>
              <w:top w:val="single" w:sz="4" w:space="0" w:color="auto"/>
              <w:left w:val="single" w:sz="4" w:space="0" w:color="auto"/>
              <w:bottom w:val="single" w:sz="4" w:space="0" w:color="auto"/>
              <w:right w:val="single" w:sz="4" w:space="0" w:color="auto"/>
            </w:tcBorders>
          </w:tcPr>
          <w:p w:rsidR="009E089B" w:rsidRPr="00671AA5" w:rsidRDefault="009E089B" w:rsidP="00AB5A30">
            <w:pPr>
              <w:pStyle w:val="Title"/>
              <w:jc w:val="left"/>
              <w:rPr>
                <w:rFonts w:ascii="Verdana" w:hAnsi="Verdana" w:cs="Arial"/>
                <w:szCs w:val="24"/>
              </w:rPr>
            </w:pPr>
            <w:r w:rsidRPr="00671AA5">
              <w:rPr>
                <w:rFonts w:ascii="Verdana" w:hAnsi="Verdana" w:cs="Arial"/>
                <w:szCs w:val="24"/>
              </w:rPr>
              <w:t>Darlene Bolahood</w:t>
            </w:r>
          </w:p>
        </w:tc>
        <w:tc>
          <w:tcPr>
            <w:tcW w:w="1430" w:type="dxa"/>
            <w:tcBorders>
              <w:top w:val="single" w:sz="4" w:space="0" w:color="auto"/>
              <w:left w:val="single" w:sz="4" w:space="0" w:color="auto"/>
              <w:bottom w:val="single" w:sz="4" w:space="0" w:color="auto"/>
              <w:right w:val="single" w:sz="4" w:space="0" w:color="auto"/>
            </w:tcBorders>
          </w:tcPr>
          <w:p w:rsidR="000715B2" w:rsidRPr="00671AA5" w:rsidRDefault="009E089B" w:rsidP="00AB5A30">
            <w:pPr>
              <w:pStyle w:val="Title"/>
              <w:jc w:val="left"/>
              <w:rPr>
                <w:rFonts w:ascii="Verdana" w:hAnsi="Verdana" w:cs="Arial"/>
                <w:szCs w:val="24"/>
              </w:rPr>
            </w:pPr>
            <w:r w:rsidRPr="00671AA5">
              <w:rPr>
                <w:rFonts w:ascii="Verdana" w:hAnsi="Verdana" w:cs="Arial"/>
                <w:szCs w:val="24"/>
              </w:rPr>
              <w:t>Immediately</w:t>
            </w:r>
          </w:p>
        </w:tc>
      </w:tr>
      <w:tr w:rsidR="000715B2" w:rsidRPr="00671AA5" w:rsidTr="00360EEA">
        <w:tc>
          <w:tcPr>
            <w:tcW w:w="5893" w:type="dxa"/>
            <w:tcBorders>
              <w:top w:val="single" w:sz="4" w:space="0" w:color="auto"/>
              <w:left w:val="single" w:sz="4" w:space="0" w:color="auto"/>
              <w:bottom w:val="single" w:sz="4" w:space="0" w:color="auto"/>
              <w:right w:val="single" w:sz="4" w:space="0" w:color="auto"/>
            </w:tcBorders>
          </w:tcPr>
          <w:p w:rsidR="000715B2" w:rsidRPr="00671AA5" w:rsidRDefault="00C870F3" w:rsidP="00AB5A30">
            <w:pPr>
              <w:pStyle w:val="Title"/>
              <w:jc w:val="left"/>
              <w:rPr>
                <w:rFonts w:ascii="Verdana" w:hAnsi="Verdana" w:cs="Arial"/>
                <w:szCs w:val="24"/>
              </w:rPr>
            </w:pPr>
            <w:r w:rsidRPr="00671AA5">
              <w:rPr>
                <w:rFonts w:ascii="Verdana" w:eastAsia="Calibri" w:hAnsi="Verdana" w:cs="Calibri"/>
                <w:b/>
                <w:bCs/>
                <w:szCs w:val="24"/>
              </w:rPr>
              <w:t>Remove the following courses (7)</w:t>
            </w:r>
            <w:r w:rsidRPr="00671AA5">
              <w:rPr>
                <w:rFonts w:ascii="Verdana" w:eastAsia="Calibri" w:hAnsi="Verdana" w:cs="Calibri"/>
                <w:szCs w:val="24"/>
              </w:rPr>
              <w:t xml:space="preserve"> – Manipulations I &amp; II, Embellishment I &amp; II, Pigment and Dye I &amp; II, Applied Design</w:t>
            </w:r>
          </w:p>
        </w:tc>
        <w:tc>
          <w:tcPr>
            <w:tcW w:w="1857" w:type="dxa"/>
            <w:tcBorders>
              <w:top w:val="single" w:sz="4" w:space="0" w:color="auto"/>
              <w:left w:val="single" w:sz="4" w:space="0" w:color="auto"/>
              <w:bottom w:val="single" w:sz="4" w:space="0" w:color="auto"/>
              <w:right w:val="single" w:sz="4" w:space="0" w:color="auto"/>
            </w:tcBorders>
          </w:tcPr>
          <w:p w:rsidR="000715B2" w:rsidRPr="00671AA5" w:rsidRDefault="0016068C" w:rsidP="00AB5A30">
            <w:pPr>
              <w:pStyle w:val="Title"/>
              <w:jc w:val="left"/>
              <w:rPr>
                <w:rFonts w:ascii="Verdana" w:hAnsi="Verdana" w:cs="Arial"/>
                <w:szCs w:val="24"/>
              </w:rPr>
            </w:pPr>
            <w:r w:rsidRPr="00671AA5">
              <w:rPr>
                <w:rFonts w:ascii="Verdana" w:hAnsi="Verdana" w:cs="Arial"/>
                <w:szCs w:val="24"/>
              </w:rPr>
              <w:t>Darlene Bola</w:t>
            </w:r>
            <w:r w:rsidR="00C870F3" w:rsidRPr="00671AA5">
              <w:rPr>
                <w:rFonts w:ascii="Verdana" w:hAnsi="Verdana" w:cs="Arial"/>
                <w:szCs w:val="24"/>
              </w:rPr>
              <w:t>hood</w:t>
            </w:r>
          </w:p>
        </w:tc>
        <w:tc>
          <w:tcPr>
            <w:tcW w:w="1430" w:type="dxa"/>
            <w:tcBorders>
              <w:top w:val="single" w:sz="4" w:space="0" w:color="auto"/>
              <w:left w:val="single" w:sz="4" w:space="0" w:color="auto"/>
              <w:bottom w:val="single" w:sz="4" w:space="0" w:color="auto"/>
              <w:right w:val="single" w:sz="4" w:space="0" w:color="auto"/>
            </w:tcBorders>
          </w:tcPr>
          <w:p w:rsidR="000715B2" w:rsidRPr="00671AA5" w:rsidRDefault="00C870F3" w:rsidP="00AB5A30">
            <w:pPr>
              <w:pStyle w:val="Title"/>
              <w:jc w:val="left"/>
              <w:rPr>
                <w:rFonts w:ascii="Verdana" w:hAnsi="Verdana" w:cs="Arial"/>
                <w:szCs w:val="24"/>
              </w:rPr>
            </w:pPr>
            <w:r w:rsidRPr="00671AA5">
              <w:rPr>
                <w:rFonts w:ascii="Verdana" w:hAnsi="Verdana" w:cs="Arial"/>
                <w:szCs w:val="24"/>
              </w:rPr>
              <w:t>Immediately</w:t>
            </w:r>
          </w:p>
        </w:tc>
      </w:tr>
      <w:tr w:rsidR="0016068C" w:rsidRPr="00671AA5" w:rsidTr="0050146F">
        <w:tc>
          <w:tcPr>
            <w:tcW w:w="5893" w:type="dxa"/>
            <w:tcBorders>
              <w:top w:val="single" w:sz="4" w:space="0" w:color="auto"/>
              <w:left w:val="single" w:sz="4" w:space="0" w:color="auto"/>
              <w:bottom w:val="single" w:sz="4" w:space="0" w:color="auto"/>
              <w:right w:val="single" w:sz="4" w:space="0" w:color="auto"/>
            </w:tcBorders>
          </w:tcPr>
          <w:p w:rsidR="0016068C" w:rsidRPr="00671AA5" w:rsidRDefault="0016068C" w:rsidP="0050146F">
            <w:pPr>
              <w:pStyle w:val="Title"/>
              <w:jc w:val="left"/>
              <w:rPr>
                <w:rFonts w:ascii="Verdana" w:hAnsi="Verdana" w:cs="Arial"/>
                <w:szCs w:val="24"/>
              </w:rPr>
            </w:pPr>
            <w:r w:rsidRPr="00671AA5">
              <w:rPr>
                <w:rFonts w:ascii="Verdana" w:eastAsia="Calibri" w:hAnsi="Verdana" w:cs="Calibri"/>
                <w:b/>
                <w:bCs/>
                <w:szCs w:val="24"/>
              </w:rPr>
              <w:t xml:space="preserve">Add the following courses (7) </w:t>
            </w:r>
            <w:r w:rsidRPr="00671AA5">
              <w:rPr>
                <w:rFonts w:ascii="Verdana" w:eastAsia="Calibri" w:hAnsi="Verdana" w:cs="Calibri"/>
                <w:szCs w:val="24"/>
              </w:rPr>
              <w:t xml:space="preserve">– Basic Constructs, Pigment Application, Project Design, Dyeing, Techniques, Sculpture, Innovative Sculpture II </w:t>
            </w:r>
          </w:p>
        </w:tc>
        <w:tc>
          <w:tcPr>
            <w:tcW w:w="1857" w:type="dxa"/>
            <w:tcBorders>
              <w:top w:val="single" w:sz="4" w:space="0" w:color="auto"/>
              <w:left w:val="single" w:sz="4" w:space="0" w:color="auto"/>
              <w:bottom w:val="single" w:sz="4" w:space="0" w:color="auto"/>
              <w:right w:val="single" w:sz="4" w:space="0" w:color="auto"/>
            </w:tcBorders>
          </w:tcPr>
          <w:p w:rsidR="0016068C" w:rsidRPr="00671AA5" w:rsidRDefault="0016068C" w:rsidP="007B0B84">
            <w:pPr>
              <w:pStyle w:val="Title"/>
              <w:jc w:val="left"/>
              <w:rPr>
                <w:rFonts w:ascii="Verdana" w:hAnsi="Verdana" w:cs="Arial"/>
                <w:szCs w:val="24"/>
              </w:rPr>
            </w:pPr>
            <w:r w:rsidRPr="00671AA5">
              <w:rPr>
                <w:rFonts w:ascii="Verdana" w:hAnsi="Verdana" w:cs="Arial"/>
                <w:szCs w:val="24"/>
              </w:rPr>
              <w:t>Darlene Bolahood</w:t>
            </w:r>
          </w:p>
        </w:tc>
        <w:tc>
          <w:tcPr>
            <w:tcW w:w="1430" w:type="dxa"/>
            <w:tcBorders>
              <w:top w:val="single" w:sz="4" w:space="0" w:color="auto"/>
              <w:left w:val="single" w:sz="4" w:space="0" w:color="auto"/>
              <w:bottom w:val="single" w:sz="4" w:space="0" w:color="auto"/>
              <w:right w:val="single" w:sz="4" w:space="0" w:color="auto"/>
            </w:tcBorders>
          </w:tcPr>
          <w:p w:rsidR="0016068C" w:rsidRPr="00671AA5" w:rsidRDefault="0016068C" w:rsidP="007B0B84">
            <w:pPr>
              <w:pStyle w:val="Title"/>
              <w:jc w:val="left"/>
              <w:rPr>
                <w:rFonts w:ascii="Verdana" w:hAnsi="Verdana" w:cs="Arial"/>
                <w:szCs w:val="24"/>
              </w:rPr>
            </w:pPr>
            <w:r w:rsidRPr="00671AA5">
              <w:rPr>
                <w:rFonts w:ascii="Verdana" w:hAnsi="Verdana" w:cs="Arial"/>
                <w:szCs w:val="24"/>
              </w:rPr>
              <w:t>Immediately</w:t>
            </w:r>
          </w:p>
        </w:tc>
      </w:tr>
      <w:tr w:rsidR="0016068C" w:rsidRPr="00671AA5" w:rsidTr="0050146F">
        <w:tc>
          <w:tcPr>
            <w:tcW w:w="5893" w:type="dxa"/>
            <w:tcBorders>
              <w:top w:val="single" w:sz="4" w:space="0" w:color="auto"/>
              <w:left w:val="single" w:sz="4" w:space="0" w:color="auto"/>
              <w:bottom w:val="single" w:sz="4" w:space="0" w:color="auto"/>
              <w:right w:val="single" w:sz="4" w:space="0" w:color="auto"/>
            </w:tcBorders>
          </w:tcPr>
          <w:p w:rsidR="0016068C" w:rsidRPr="00671AA5" w:rsidRDefault="0016068C" w:rsidP="0050146F">
            <w:pPr>
              <w:pStyle w:val="Title"/>
              <w:jc w:val="left"/>
              <w:rPr>
                <w:rFonts w:ascii="Verdana" w:hAnsi="Verdana" w:cs="Arial"/>
                <w:szCs w:val="24"/>
              </w:rPr>
            </w:pPr>
            <w:r w:rsidRPr="00671AA5">
              <w:rPr>
                <w:rFonts w:ascii="Verdana" w:eastAsia="Calibri" w:hAnsi="Verdana" w:cs="Calibri"/>
                <w:szCs w:val="24"/>
              </w:rPr>
              <w:t>Provide a two week project course at the end of the semester to provide students with the opportunity to put theory and techniques into practice; this design of curriculum delivery is consistent with the shift and focus of our other one year certificates</w:t>
            </w:r>
          </w:p>
        </w:tc>
        <w:tc>
          <w:tcPr>
            <w:tcW w:w="1857" w:type="dxa"/>
            <w:tcBorders>
              <w:top w:val="single" w:sz="4" w:space="0" w:color="auto"/>
              <w:left w:val="single" w:sz="4" w:space="0" w:color="auto"/>
              <w:bottom w:val="single" w:sz="4" w:space="0" w:color="auto"/>
              <w:right w:val="single" w:sz="4" w:space="0" w:color="auto"/>
            </w:tcBorders>
          </w:tcPr>
          <w:p w:rsidR="0016068C" w:rsidRPr="00671AA5" w:rsidRDefault="0016068C" w:rsidP="0050146F">
            <w:pPr>
              <w:pStyle w:val="Title"/>
              <w:jc w:val="left"/>
              <w:rPr>
                <w:rFonts w:ascii="Verdana" w:hAnsi="Verdana" w:cs="Arial"/>
                <w:szCs w:val="24"/>
              </w:rPr>
            </w:pPr>
            <w:r w:rsidRPr="00671AA5">
              <w:rPr>
                <w:rFonts w:ascii="Verdana" w:hAnsi="Verdana" w:cs="Arial"/>
                <w:szCs w:val="24"/>
              </w:rPr>
              <w:t>Darlene Bolahood</w:t>
            </w:r>
          </w:p>
        </w:tc>
        <w:tc>
          <w:tcPr>
            <w:tcW w:w="1430" w:type="dxa"/>
            <w:tcBorders>
              <w:top w:val="single" w:sz="4" w:space="0" w:color="auto"/>
              <w:left w:val="single" w:sz="4" w:space="0" w:color="auto"/>
              <w:bottom w:val="single" w:sz="4" w:space="0" w:color="auto"/>
              <w:right w:val="single" w:sz="4" w:space="0" w:color="auto"/>
            </w:tcBorders>
          </w:tcPr>
          <w:p w:rsidR="0016068C" w:rsidRPr="00671AA5" w:rsidRDefault="0016068C" w:rsidP="007B0B84">
            <w:pPr>
              <w:pStyle w:val="Title"/>
              <w:jc w:val="left"/>
              <w:rPr>
                <w:rFonts w:ascii="Verdana" w:hAnsi="Verdana" w:cs="Arial"/>
                <w:szCs w:val="24"/>
              </w:rPr>
            </w:pPr>
            <w:r w:rsidRPr="00671AA5">
              <w:rPr>
                <w:rFonts w:ascii="Verdana" w:hAnsi="Verdana" w:cs="Arial"/>
                <w:szCs w:val="24"/>
              </w:rPr>
              <w:t>Immediately</w:t>
            </w:r>
          </w:p>
        </w:tc>
      </w:tr>
      <w:tr w:rsidR="0016068C" w:rsidRPr="00671AA5" w:rsidTr="007B0B84">
        <w:tc>
          <w:tcPr>
            <w:tcW w:w="5893" w:type="dxa"/>
            <w:tcBorders>
              <w:top w:val="single" w:sz="4" w:space="0" w:color="auto"/>
              <w:left w:val="single" w:sz="4" w:space="0" w:color="auto"/>
              <w:bottom w:val="single" w:sz="4" w:space="0" w:color="auto"/>
              <w:right w:val="single" w:sz="4" w:space="0" w:color="auto"/>
            </w:tcBorders>
          </w:tcPr>
          <w:p w:rsidR="0016068C" w:rsidRPr="00671AA5" w:rsidRDefault="0016068C" w:rsidP="00DE4F86">
            <w:pPr>
              <w:pStyle w:val="Title"/>
              <w:jc w:val="left"/>
              <w:rPr>
                <w:rFonts w:ascii="Verdana" w:hAnsi="Verdana" w:cs="Arial"/>
                <w:szCs w:val="24"/>
              </w:rPr>
            </w:pPr>
            <w:r w:rsidRPr="00671AA5">
              <w:rPr>
                <w:rFonts w:ascii="Verdana" w:eastAsia="Calibri" w:hAnsi="Verdana" w:cs="Calibri"/>
                <w:szCs w:val="24"/>
              </w:rPr>
              <w:t xml:space="preserve">Curriculum adjustments to address program need of project based learning and better organize curriculum/content </w:t>
            </w:r>
          </w:p>
        </w:tc>
        <w:tc>
          <w:tcPr>
            <w:tcW w:w="1857" w:type="dxa"/>
            <w:tcBorders>
              <w:top w:val="single" w:sz="4" w:space="0" w:color="auto"/>
              <w:left w:val="single" w:sz="4" w:space="0" w:color="auto"/>
              <w:bottom w:val="single" w:sz="4" w:space="0" w:color="auto"/>
              <w:right w:val="single" w:sz="4" w:space="0" w:color="auto"/>
            </w:tcBorders>
          </w:tcPr>
          <w:p w:rsidR="0016068C" w:rsidRPr="00671AA5" w:rsidRDefault="0016068C" w:rsidP="007B0B84">
            <w:pPr>
              <w:pStyle w:val="Title"/>
              <w:jc w:val="left"/>
              <w:rPr>
                <w:rFonts w:ascii="Verdana" w:hAnsi="Verdana" w:cs="Arial"/>
                <w:szCs w:val="24"/>
              </w:rPr>
            </w:pPr>
            <w:r w:rsidRPr="00671AA5">
              <w:rPr>
                <w:rFonts w:ascii="Verdana" w:hAnsi="Verdana" w:cs="Arial"/>
                <w:szCs w:val="24"/>
              </w:rPr>
              <w:t>Jennifer Bain/Faculty</w:t>
            </w:r>
          </w:p>
        </w:tc>
        <w:tc>
          <w:tcPr>
            <w:tcW w:w="1430" w:type="dxa"/>
            <w:tcBorders>
              <w:top w:val="single" w:sz="4" w:space="0" w:color="auto"/>
              <w:left w:val="single" w:sz="4" w:space="0" w:color="auto"/>
              <w:bottom w:val="single" w:sz="4" w:space="0" w:color="auto"/>
              <w:right w:val="single" w:sz="4" w:space="0" w:color="auto"/>
            </w:tcBorders>
          </w:tcPr>
          <w:p w:rsidR="0016068C" w:rsidRPr="00671AA5" w:rsidRDefault="0016068C" w:rsidP="007B0B84">
            <w:pPr>
              <w:pStyle w:val="Title"/>
              <w:jc w:val="left"/>
              <w:rPr>
                <w:rFonts w:ascii="Verdana" w:hAnsi="Verdana" w:cs="Arial"/>
                <w:szCs w:val="24"/>
              </w:rPr>
            </w:pPr>
            <w:r w:rsidRPr="00671AA5">
              <w:rPr>
                <w:rFonts w:ascii="Verdana" w:hAnsi="Verdana" w:cs="Arial"/>
                <w:szCs w:val="24"/>
              </w:rPr>
              <w:t>June, 2013</w:t>
            </w:r>
          </w:p>
        </w:tc>
      </w:tr>
      <w:tr w:rsidR="00CE4CD4" w:rsidRPr="00671AA5" w:rsidTr="0050146F">
        <w:tc>
          <w:tcPr>
            <w:tcW w:w="5893" w:type="dxa"/>
            <w:tcBorders>
              <w:top w:val="single" w:sz="4" w:space="0" w:color="auto"/>
              <w:left w:val="single" w:sz="4" w:space="0" w:color="auto"/>
              <w:bottom w:val="single" w:sz="4" w:space="0" w:color="auto"/>
              <w:right w:val="single" w:sz="4" w:space="0" w:color="auto"/>
            </w:tcBorders>
          </w:tcPr>
          <w:p w:rsidR="00CE4CD4" w:rsidRPr="00671AA5" w:rsidRDefault="0016068C" w:rsidP="00DE4F86">
            <w:pPr>
              <w:pStyle w:val="Title"/>
              <w:jc w:val="left"/>
              <w:rPr>
                <w:rFonts w:ascii="Verdana" w:hAnsi="Verdana" w:cs="Arial"/>
                <w:szCs w:val="24"/>
              </w:rPr>
            </w:pPr>
            <w:r w:rsidRPr="00671AA5">
              <w:rPr>
                <w:rFonts w:ascii="Verdana" w:eastAsia="Calibri" w:hAnsi="Verdana" w:cs="Calibri"/>
                <w:szCs w:val="24"/>
              </w:rPr>
              <w:t>Leverage the interest in D</w:t>
            </w:r>
            <w:r w:rsidR="00DE4F86" w:rsidRPr="00671AA5">
              <w:rPr>
                <w:rFonts w:ascii="Verdana" w:eastAsia="Calibri" w:hAnsi="Verdana" w:cs="Calibri"/>
                <w:szCs w:val="24"/>
              </w:rPr>
              <w:t xml:space="preserve">o it </w:t>
            </w:r>
            <w:proofErr w:type="gramStart"/>
            <w:r w:rsidR="00DE4F86" w:rsidRPr="00671AA5">
              <w:rPr>
                <w:rFonts w:ascii="Verdana" w:eastAsia="Calibri" w:hAnsi="Verdana" w:cs="Calibri"/>
                <w:szCs w:val="24"/>
              </w:rPr>
              <w:t>Yourself</w:t>
            </w:r>
            <w:proofErr w:type="gramEnd"/>
            <w:r w:rsidRPr="00671AA5">
              <w:rPr>
                <w:rFonts w:ascii="Verdana" w:eastAsia="Calibri" w:hAnsi="Verdana" w:cs="Calibri"/>
                <w:szCs w:val="24"/>
              </w:rPr>
              <w:t xml:space="preserve"> as a marketing tool for program; fibres is a ‘hot’ trend that reaches broad audiences (</w:t>
            </w:r>
            <w:proofErr w:type="spellStart"/>
            <w:r w:rsidRPr="00671AA5">
              <w:rPr>
                <w:rFonts w:ascii="Verdana" w:eastAsia="Calibri" w:hAnsi="Verdana" w:cs="Calibri"/>
                <w:szCs w:val="24"/>
              </w:rPr>
              <w:t>Etsy</w:t>
            </w:r>
            <w:proofErr w:type="spellEnd"/>
            <w:r w:rsidRPr="00671AA5">
              <w:rPr>
                <w:rFonts w:ascii="Verdana" w:eastAsia="Calibri" w:hAnsi="Verdana" w:cs="Calibri"/>
                <w:szCs w:val="24"/>
              </w:rPr>
              <w:t xml:space="preserve">, Pinterest, </w:t>
            </w:r>
            <w:proofErr w:type="spellStart"/>
            <w:r w:rsidRPr="00671AA5">
              <w:rPr>
                <w:rFonts w:ascii="Verdana" w:eastAsia="Calibri" w:hAnsi="Verdana" w:cs="Calibri"/>
                <w:szCs w:val="24"/>
              </w:rPr>
              <w:t>etc</w:t>
            </w:r>
            <w:proofErr w:type="spellEnd"/>
            <w:r w:rsidRPr="00671AA5">
              <w:rPr>
                <w:rFonts w:ascii="Verdana" w:eastAsia="Calibri" w:hAnsi="Verdana" w:cs="Calibri"/>
                <w:szCs w:val="24"/>
              </w:rPr>
              <w:t>)</w:t>
            </w:r>
          </w:p>
        </w:tc>
        <w:tc>
          <w:tcPr>
            <w:tcW w:w="1857" w:type="dxa"/>
            <w:tcBorders>
              <w:top w:val="single" w:sz="4" w:space="0" w:color="auto"/>
              <w:left w:val="single" w:sz="4" w:space="0" w:color="auto"/>
              <w:bottom w:val="single" w:sz="4" w:space="0" w:color="auto"/>
              <w:right w:val="single" w:sz="4" w:space="0" w:color="auto"/>
            </w:tcBorders>
          </w:tcPr>
          <w:p w:rsidR="00CE4CD4" w:rsidRPr="00671AA5" w:rsidRDefault="00CE4CD4" w:rsidP="0050146F">
            <w:pPr>
              <w:pStyle w:val="Title"/>
              <w:jc w:val="left"/>
              <w:rPr>
                <w:rFonts w:ascii="Verdana" w:hAnsi="Verdana" w:cs="Arial"/>
                <w:szCs w:val="24"/>
              </w:rPr>
            </w:pPr>
            <w:r w:rsidRPr="00671AA5">
              <w:rPr>
                <w:rFonts w:ascii="Verdana" w:hAnsi="Verdana" w:cs="Arial"/>
                <w:szCs w:val="24"/>
              </w:rPr>
              <w:t>Jennifer Bain/Faculty</w:t>
            </w:r>
          </w:p>
        </w:tc>
        <w:tc>
          <w:tcPr>
            <w:tcW w:w="1430" w:type="dxa"/>
            <w:tcBorders>
              <w:top w:val="single" w:sz="4" w:space="0" w:color="auto"/>
              <w:left w:val="single" w:sz="4" w:space="0" w:color="auto"/>
              <w:bottom w:val="single" w:sz="4" w:space="0" w:color="auto"/>
              <w:right w:val="single" w:sz="4" w:space="0" w:color="auto"/>
            </w:tcBorders>
          </w:tcPr>
          <w:p w:rsidR="00CE4CD4" w:rsidRPr="00671AA5" w:rsidRDefault="00CE4CD4" w:rsidP="0050146F">
            <w:pPr>
              <w:pStyle w:val="Title"/>
              <w:jc w:val="left"/>
              <w:rPr>
                <w:rFonts w:ascii="Verdana" w:hAnsi="Verdana" w:cs="Arial"/>
                <w:szCs w:val="24"/>
              </w:rPr>
            </w:pPr>
            <w:r w:rsidRPr="00671AA5">
              <w:rPr>
                <w:rFonts w:ascii="Verdana" w:hAnsi="Verdana" w:cs="Arial"/>
                <w:szCs w:val="24"/>
              </w:rPr>
              <w:t>September 2013</w:t>
            </w:r>
          </w:p>
        </w:tc>
      </w:tr>
      <w:tr w:rsidR="000715B2" w:rsidRPr="00671AA5" w:rsidTr="00360EEA">
        <w:tc>
          <w:tcPr>
            <w:tcW w:w="5893" w:type="dxa"/>
            <w:tcBorders>
              <w:top w:val="single" w:sz="4" w:space="0" w:color="auto"/>
              <w:left w:val="single" w:sz="4" w:space="0" w:color="auto"/>
              <w:bottom w:val="single" w:sz="4" w:space="0" w:color="auto"/>
              <w:right w:val="single" w:sz="4" w:space="0" w:color="auto"/>
            </w:tcBorders>
          </w:tcPr>
          <w:p w:rsidR="000715B2" w:rsidRPr="00671AA5" w:rsidRDefault="0016068C" w:rsidP="00AB5A30">
            <w:pPr>
              <w:pStyle w:val="Title"/>
              <w:jc w:val="left"/>
              <w:rPr>
                <w:rFonts w:ascii="Verdana" w:hAnsi="Verdana" w:cs="Arial"/>
                <w:szCs w:val="24"/>
              </w:rPr>
            </w:pPr>
            <w:r w:rsidRPr="00671AA5">
              <w:rPr>
                <w:rFonts w:ascii="Verdana" w:eastAsia="Calibri" w:hAnsi="Verdana" w:cs="Calibri"/>
                <w:szCs w:val="24"/>
              </w:rPr>
              <w:t>Maintain the delivery of traditional techniques in the program and add relevant technology advancements that are current within the industry</w:t>
            </w:r>
          </w:p>
        </w:tc>
        <w:tc>
          <w:tcPr>
            <w:tcW w:w="1857" w:type="dxa"/>
            <w:tcBorders>
              <w:top w:val="single" w:sz="4" w:space="0" w:color="auto"/>
              <w:left w:val="single" w:sz="4" w:space="0" w:color="auto"/>
              <w:bottom w:val="single" w:sz="4" w:space="0" w:color="auto"/>
              <w:right w:val="single" w:sz="4" w:space="0" w:color="auto"/>
            </w:tcBorders>
          </w:tcPr>
          <w:p w:rsidR="000715B2" w:rsidRPr="00671AA5" w:rsidRDefault="0016068C" w:rsidP="00AB5A30">
            <w:pPr>
              <w:pStyle w:val="Title"/>
              <w:jc w:val="left"/>
              <w:rPr>
                <w:rFonts w:ascii="Verdana" w:hAnsi="Verdana" w:cs="Arial"/>
                <w:szCs w:val="24"/>
              </w:rPr>
            </w:pPr>
            <w:r w:rsidRPr="00671AA5">
              <w:rPr>
                <w:rFonts w:ascii="Verdana" w:hAnsi="Verdana" w:cs="Arial"/>
                <w:szCs w:val="24"/>
              </w:rPr>
              <w:t>Jennifer Bain/Faculty</w:t>
            </w:r>
          </w:p>
        </w:tc>
        <w:tc>
          <w:tcPr>
            <w:tcW w:w="1430" w:type="dxa"/>
            <w:tcBorders>
              <w:top w:val="single" w:sz="4" w:space="0" w:color="auto"/>
              <w:left w:val="single" w:sz="4" w:space="0" w:color="auto"/>
              <w:bottom w:val="single" w:sz="4" w:space="0" w:color="auto"/>
              <w:right w:val="single" w:sz="4" w:space="0" w:color="auto"/>
            </w:tcBorders>
          </w:tcPr>
          <w:p w:rsidR="000715B2" w:rsidRPr="00671AA5" w:rsidRDefault="009E089B" w:rsidP="00AB5A30">
            <w:pPr>
              <w:pStyle w:val="Title"/>
              <w:jc w:val="left"/>
              <w:rPr>
                <w:rFonts w:ascii="Verdana" w:hAnsi="Verdana" w:cs="Arial"/>
                <w:szCs w:val="24"/>
              </w:rPr>
            </w:pPr>
            <w:r w:rsidRPr="00671AA5">
              <w:rPr>
                <w:rFonts w:ascii="Verdana" w:hAnsi="Verdana" w:cs="Arial"/>
                <w:szCs w:val="24"/>
              </w:rPr>
              <w:t>September 2013</w:t>
            </w:r>
          </w:p>
        </w:tc>
      </w:tr>
      <w:tr w:rsidR="000715B2" w:rsidRPr="00671AA5" w:rsidTr="00360EEA">
        <w:tc>
          <w:tcPr>
            <w:tcW w:w="5893" w:type="dxa"/>
            <w:tcBorders>
              <w:top w:val="single" w:sz="4" w:space="0" w:color="auto"/>
              <w:left w:val="single" w:sz="4" w:space="0" w:color="auto"/>
              <w:bottom w:val="single" w:sz="4" w:space="0" w:color="auto"/>
              <w:right w:val="single" w:sz="4" w:space="0" w:color="auto"/>
            </w:tcBorders>
          </w:tcPr>
          <w:p w:rsidR="000715B2" w:rsidRPr="00671AA5" w:rsidRDefault="0016068C" w:rsidP="00AB5A30">
            <w:pPr>
              <w:pStyle w:val="Title"/>
              <w:jc w:val="left"/>
              <w:rPr>
                <w:rFonts w:ascii="Verdana" w:hAnsi="Verdana" w:cs="Arial"/>
                <w:szCs w:val="24"/>
              </w:rPr>
            </w:pPr>
            <w:r w:rsidRPr="00671AA5">
              <w:rPr>
                <w:rFonts w:ascii="Verdana" w:eastAsia="Calibri" w:hAnsi="Verdana" w:cs="Calibri"/>
                <w:szCs w:val="24"/>
              </w:rPr>
              <w:t>Include field trip to Toronto to provide the students with a broader perspective on fibre arts first hand; fibre as art form and quality goods</w:t>
            </w:r>
          </w:p>
        </w:tc>
        <w:tc>
          <w:tcPr>
            <w:tcW w:w="1857" w:type="dxa"/>
            <w:tcBorders>
              <w:top w:val="single" w:sz="4" w:space="0" w:color="auto"/>
              <w:left w:val="single" w:sz="4" w:space="0" w:color="auto"/>
              <w:bottom w:val="single" w:sz="4" w:space="0" w:color="auto"/>
              <w:right w:val="single" w:sz="4" w:space="0" w:color="auto"/>
            </w:tcBorders>
          </w:tcPr>
          <w:p w:rsidR="000715B2" w:rsidRPr="00671AA5" w:rsidRDefault="009E089B" w:rsidP="00AB5A30">
            <w:pPr>
              <w:pStyle w:val="Title"/>
              <w:jc w:val="left"/>
              <w:rPr>
                <w:rFonts w:ascii="Verdana" w:hAnsi="Verdana" w:cs="Arial"/>
                <w:szCs w:val="24"/>
              </w:rPr>
            </w:pPr>
            <w:r w:rsidRPr="00671AA5">
              <w:rPr>
                <w:rFonts w:ascii="Verdana" w:hAnsi="Verdana" w:cs="Arial"/>
                <w:szCs w:val="24"/>
              </w:rPr>
              <w:t>Jennifer Bain/Faculty</w:t>
            </w:r>
          </w:p>
        </w:tc>
        <w:tc>
          <w:tcPr>
            <w:tcW w:w="1430" w:type="dxa"/>
            <w:tcBorders>
              <w:top w:val="single" w:sz="4" w:space="0" w:color="auto"/>
              <w:left w:val="single" w:sz="4" w:space="0" w:color="auto"/>
              <w:bottom w:val="single" w:sz="4" w:space="0" w:color="auto"/>
              <w:right w:val="single" w:sz="4" w:space="0" w:color="auto"/>
            </w:tcBorders>
          </w:tcPr>
          <w:p w:rsidR="000715B2" w:rsidRPr="00671AA5" w:rsidRDefault="009E089B" w:rsidP="00AB5A30">
            <w:pPr>
              <w:pStyle w:val="Title"/>
              <w:jc w:val="left"/>
              <w:rPr>
                <w:rFonts w:ascii="Verdana" w:hAnsi="Verdana" w:cs="Arial"/>
                <w:szCs w:val="24"/>
              </w:rPr>
            </w:pPr>
            <w:r w:rsidRPr="00671AA5">
              <w:rPr>
                <w:rFonts w:ascii="Verdana" w:hAnsi="Verdana" w:cs="Arial"/>
                <w:szCs w:val="24"/>
              </w:rPr>
              <w:t>September 2013</w:t>
            </w:r>
          </w:p>
        </w:tc>
      </w:tr>
    </w:tbl>
    <w:p w:rsidR="0083589A" w:rsidRPr="00671AA5" w:rsidRDefault="0083589A">
      <w:pPr>
        <w:rPr>
          <w:rFonts w:ascii="Verdana" w:hAnsi="Verdana"/>
          <w:sz w:val="24"/>
          <w:szCs w:val="24"/>
        </w:rPr>
      </w:pPr>
    </w:p>
    <w:sectPr w:rsidR="0083589A" w:rsidRPr="00671AA5" w:rsidSect="00AB5A30">
      <w:pgSz w:w="12240" w:h="15840"/>
      <w:pgMar w:top="1440" w:right="1440" w:bottom="1440" w:left="197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1FB" w:rsidRDefault="00F411FB" w:rsidP="00EA4DDF">
      <w:r>
        <w:separator/>
      </w:r>
    </w:p>
  </w:endnote>
  <w:endnote w:type="continuationSeparator" w:id="0">
    <w:p w:rsidR="00F411FB" w:rsidRDefault="00F411FB"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7A3" w:rsidRDefault="004417A3"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417A3" w:rsidRDefault="004417A3"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7A3" w:rsidRPr="007818D9" w:rsidRDefault="004417A3"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6960EB">
      <w:rPr>
        <w:rStyle w:val="PageNumber"/>
        <w:rFonts w:ascii="Verdana" w:hAnsi="Verdana"/>
        <w:noProof/>
        <w:sz w:val="18"/>
        <w:szCs w:val="18"/>
      </w:rPr>
      <w:t>38</w:t>
    </w:r>
    <w:r w:rsidRPr="007818D9">
      <w:rPr>
        <w:rStyle w:val="PageNumber"/>
        <w:rFonts w:ascii="Verdana" w:hAnsi="Verdana"/>
        <w:sz w:val="18"/>
        <w:szCs w:val="18"/>
      </w:rPr>
      <w:fldChar w:fldCharType="end"/>
    </w:r>
  </w:p>
  <w:p w:rsidR="004417A3" w:rsidRDefault="004417A3"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rsidR="004417A3" w:rsidRDefault="004417A3" w:rsidP="0065065B">
    <w:pPr>
      <w:pStyle w:val="Footer"/>
      <w:ind w:right="360"/>
      <w:rPr>
        <w:rFonts w:ascii="Verdana" w:hAnsi="Verdana"/>
        <w:sz w:val="16"/>
        <w:szCs w:val="16"/>
        <w:lang w:val="en-CA"/>
      </w:rPr>
    </w:pPr>
    <w:r>
      <w:rPr>
        <w:rFonts w:ascii="Verdana" w:hAnsi="Verdana"/>
        <w:sz w:val="16"/>
        <w:szCs w:val="16"/>
        <w:lang w:val="en-CA"/>
      </w:rPr>
      <w:t>Template</w:t>
    </w:r>
    <w:r w:rsidRPr="007818D9">
      <w:rPr>
        <w:rFonts w:ascii="Verdana" w:hAnsi="Verdana"/>
        <w:sz w:val="16"/>
        <w:szCs w:val="16"/>
        <w:lang w:val="en-CA"/>
      </w:rPr>
      <w:t xml:space="preserve"> updated May 2012</w:t>
    </w:r>
  </w:p>
  <w:p w:rsidR="004417A3" w:rsidRPr="007818D9" w:rsidRDefault="004417A3" w:rsidP="0065065B">
    <w:pPr>
      <w:pStyle w:val="Footer"/>
      <w:ind w:right="360"/>
      <w:rPr>
        <w:rFonts w:ascii="Verdana" w:hAnsi="Verdana"/>
        <w:sz w:val="16"/>
        <w:szCs w:val="16"/>
        <w:lang w:val="en-CA"/>
      </w:rPr>
    </w:pPr>
    <w:r>
      <w:rPr>
        <w:rFonts w:ascii="Verdana" w:hAnsi="Verdana"/>
        <w:sz w:val="16"/>
        <w:szCs w:val="16"/>
        <w:lang w:val="en-CA"/>
      </w:rPr>
      <w:t>FAR Review Completed May 2013</w:t>
    </w:r>
  </w:p>
  <w:p w:rsidR="004417A3" w:rsidRPr="007B4CD3" w:rsidRDefault="004417A3"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1FB" w:rsidRDefault="00F411FB" w:rsidP="00EA4DDF">
      <w:r>
        <w:separator/>
      </w:r>
    </w:p>
  </w:footnote>
  <w:footnote w:type="continuationSeparator" w:id="0">
    <w:p w:rsidR="00F411FB" w:rsidRDefault="00F411FB"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7A3" w:rsidRDefault="004417A3"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7487"/>
    <w:multiLevelType w:val="hybridMultilevel"/>
    <w:tmpl w:val="6832D3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8AF4AA4"/>
    <w:multiLevelType w:val="hybridMultilevel"/>
    <w:tmpl w:val="7CDEC4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3">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11FD37E1"/>
    <w:multiLevelType w:val="hybridMultilevel"/>
    <w:tmpl w:val="DAFEBF98"/>
    <w:lvl w:ilvl="0" w:tplc="A078AC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780A09"/>
    <w:multiLevelType w:val="multilevel"/>
    <w:tmpl w:val="570AA1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nsid w:val="183A2A97"/>
    <w:multiLevelType w:val="hybridMultilevel"/>
    <w:tmpl w:val="95BCDA36"/>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C5A676E"/>
    <w:multiLevelType w:val="hybridMultilevel"/>
    <w:tmpl w:val="72FCC5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nsid w:val="1CAE773B"/>
    <w:multiLevelType w:val="multilevel"/>
    <w:tmpl w:val="B700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D7A13B1"/>
    <w:multiLevelType w:val="multilevel"/>
    <w:tmpl w:val="4A72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D851F8B"/>
    <w:multiLevelType w:val="hybridMultilevel"/>
    <w:tmpl w:val="2CFC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4">
    <w:nsid w:val="20523406"/>
    <w:multiLevelType w:val="hybridMultilevel"/>
    <w:tmpl w:val="027E19B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2772058C"/>
    <w:multiLevelType w:val="hybridMultilevel"/>
    <w:tmpl w:val="F378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2E0D7196"/>
    <w:multiLevelType w:val="multilevel"/>
    <w:tmpl w:val="A9F2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504609"/>
    <w:multiLevelType w:val="multilevel"/>
    <w:tmpl w:val="206C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3F667505"/>
    <w:multiLevelType w:val="hybridMultilevel"/>
    <w:tmpl w:val="250EE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45021CE5"/>
    <w:multiLevelType w:val="hybridMultilevel"/>
    <w:tmpl w:val="68A4C53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7">
    <w:nsid w:val="46736748"/>
    <w:multiLevelType w:val="hybridMultilevel"/>
    <w:tmpl w:val="F314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4E6DBE"/>
    <w:multiLevelType w:val="multilevel"/>
    <w:tmpl w:val="BB149C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9">
    <w:nsid w:val="51600E6D"/>
    <w:multiLevelType w:val="hybridMultilevel"/>
    <w:tmpl w:val="8ABCD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1AE5794"/>
    <w:multiLevelType w:val="multilevel"/>
    <w:tmpl w:val="0BAA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2">
    <w:nsid w:val="6158342A"/>
    <w:multiLevelType w:val="multilevel"/>
    <w:tmpl w:val="C91E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61CF051D"/>
    <w:multiLevelType w:val="hybridMultilevel"/>
    <w:tmpl w:val="B9E4F17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4">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669B179B"/>
    <w:multiLevelType w:val="hybridMultilevel"/>
    <w:tmpl w:val="0E647DC8"/>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36">
    <w:nsid w:val="672F54C2"/>
    <w:multiLevelType w:val="hybridMultilevel"/>
    <w:tmpl w:val="654EDA2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674B045E"/>
    <w:multiLevelType w:val="hybridMultilevel"/>
    <w:tmpl w:val="29E6BD00"/>
    <w:lvl w:ilvl="0" w:tplc="4EE285E6">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0">
    <w:nsid w:val="6E9C24A8"/>
    <w:multiLevelType w:val="hybridMultilevel"/>
    <w:tmpl w:val="F450246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6F2B0D3F"/>
    <w:multiLevelType w:val="multilevel"/>
    <w:tmpl w:val="DA5C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1384EB5"/>
    <w:multiLevelType w:val="hybridMultilevel"/>
    <w:tmpl w:val="212265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76817E2F"/>
    <w:multiLevelType w:val="hybridMultilevel"/>
    <w:tmpl w:val="B89EF90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71A7D8D"/>
    <w:multiLevelType w:val="hybridMultilevel"/>
    <w:tmpl w:val="9F38B3F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7">
    <w:nsid w:val="7F56511B"/>
    <w:multiLevelType w:val="multilevel"/>
    <w:tmpl w:val="8016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26"/>
  </w:num>
  <w:num w:numId="3">
    <w:abstractNumId w:val="35"/>
  </w:num>
  <w:num w:numId="4">
    <w:abstractNumId w:val="39"/>
  </w:num>
  <w:num w:numId="5">
    <w:abstractNumId w:val="23"/>
  </w:num>
  <w:num w:numId="6">
    <w:abstractNumId w:val="16"/>
  </w:num>
  <w:num w:numId="7">
    <w:abstractNumId w:val="14"/>
  </w:num>
  <w:num w:numId="8">
    <w:abstractNumId w:val="3"/>
  </w:num>
  <w:num w:numId="9">
    <w:abstractNumId w:val="31"/>
  </w:num>
  <w:num w:numId="10">
    <w:abstractNumId w:val="11"/>
  </w:num>
  <w:num w:numId="11">
    <w:abstractNumId w:val="41"/>
  </w:num>
  <w:num w:numId="12">
    <w:abstractNumId w:val="21"/>
  </w:num>
  <w:num w:numId="13">
    <w:abstractNumId w:val="46"/>
  </w:num>
  <w:num w:numId="14">
    <w:abstractNumId w:val="2"/>
  </w:num>
  <w:num w:numId="15">
    <w:abstractNumId w:val="38"/>
  </w:num>
  <w:num w:numId="16">
    <w:abstractNumId w:val="44"/>
  </w:num>
  <w:num w:numId="17">
    <w:abstractNumId w:val="13"/>
  </w:num>
  <w:num w:numId="18">
    <w:abstractNumId w:val="20"/>
  </w:num>
  <w:num w:numId="19">
    <w:abstractNumId w:val="36"/>
  </w:num>
  <w:num w:numId="20">
    <w:abstractNumId w:val="24"/>
  </w:num>
  <w:num w:numId="21">
    <w:abstractNumId w:val="34"/>
  </w:num>
  <w:num w:numId="22">
    <w:abstractNumId w:val="17"/>
  </w:num>
  <w:num w:numId="23">
    <w:abstractNumId w:val="15"/>
  </w:num>
  <w:num w:numId="24">
    <w:abstractNumId w:val="22"/>
  </w:num>
  <w:num w:numId="25">
    <w:abstractNumId w:val="10"/>
  </w:num>
  <w:num w:numId="26">
    <w:abstractNumId w:val="37"/>
  </w:num>
  <w:num w:numId="27">
    <w:abstractNumId w:val="45"/>
  </w:num>
  <w:num w:numId="28">
    <w:abstractNumId w:val="0"/>
  </w:num>
  <w:num w:numId="29">
    <w:abstractNumId w:val="43"/>
  </w:num>
  <w:num w:numId="30">
    <w:abstractNumId w:val="27"/>
  </w:num>
  <w:num w:numId="31">
    <w:abstractNumId w:val="6"/>
  </w:num>
  <w:num w:numId="32">
    <w:abstractNumId w:val="4"/>
  </w:num>
  <w:num w:numId="33">
    <w:abstractNumId w:val="8"/>
  </w:num>
  <w:num w:numId="34">
    <w:abstractNumId w:val="7"/>
  </w:num>
  <w:num w:numId="35">
    <w:abstractNumId w:val="40"/>
  </w:num>
  <w:num w:numId="36">
    <w:abstractNumId w:val="9"/>
  </w:num>
  <w:num w:numId="37">
    <w:abstractNumId w:val="32"/>
  </w:num>
  <w:num w:numId="38">
    <w:abstractNumId w:val="1"/>
  </w:num>
  <w:num w:numId="39">
    <w:abstractNumId w:val="33"/>
  </w:num>
  <w:num w:numId="40">
    <w:abstractNumId w:val="30"/>
  </w:num>
  <w:num w:numId="41">
    <w:abstractNumId w:val="28"/>
  </w:num>
  <w:num w:numId="42">
    <w:abstractNumId w:val="5"/>
  </w:num>
  <w:num w:numId="43">
    <w:abstractNumId w:val="19"/>
  </w:num>
  <w:num w:numId="44">
    <w:abstractNumId w:val="42"/>
  </w:num>
  <w:num w:numId="45">
    <w:abstractNumId w:val="47"/>
  </w:num>
  <w:num w:numId="46">
    <w:abstractNumId w:val="18"/>
  </w:num>
  <w:num w:numId="47">
    <w:abstractNumId w:val="29"/>
  </w:num>
  <w:num w:numId="48">
    <w:abstractNumId w:val="2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DDF"/>
    <w:rsid w:val="00001504"/>
    <w:rsid w:val="00003C66"/>
    <w:rsid w:val="00005971"/>
    <w:rsid w:val="00010613"/>
    <w:rsid w:val="00010B99"/>
    <w:rsid w:val="00012379"/>
    <w:rsid w:val="000138AB"/>
    <w:rsid w:val="000140FF"/>
    <w:rsid w:val="0001605F"/>
    <w:rsid w:val="00020D7E"/>
    <w:rsid w:val="00021BF5"/>
    <w:rsid w:val="000231C1"/>
    <w:rsid w:val="00025EAB"/>
    <w:rsid w:val="00026BC0"/>
    <w:rsid w:val="000411BE"/>
    <w:rsid w:val="00041CC2"/>
    <w:rsid w:val="00041FFE"/>
    <w:rsid w:val="00043CB8"/>
    <w:rsid w:val="00043D2B"/>
    <w:rsid w:val="00044988"/>
    <w:rsid w:val="00045E73"/>
    <w:rsid w:val="00047436"/>
    <w:rsid w:val="000533DE"/>
    <w:rsid w:val="00057029"/>
    <w:rsid w:val="0006516C"/>
    <w:rsid w:val="00070197"/>
    <w:rsid w:val="00070524"/>
    <w:rsid w:val="000715B2"/>
    <w:rsid w:val="00072102"/>
    <w:rsid w:val="00073721"/>
    <w:rsid w:val="0008151F"/>
    <w:rsid w:val="00082E33"/>
    <w:rsid w:val="00084F95"/>
    <w:rsid w:val="00086C9A"/>
    <w:rsid w:val="00087434"/>
    <w:rsid w:val="000923F3"/>
    <w:rsid w:val="00094768"/>
    <w:rsid w:val="000A1C97"/>
    <w:rsid w:val="000A755C"/>
    <w:rsid w:val="000A7795"/>
    <w:rsid w:val="000B344C"/>
    <w:rsid w:val="000B4CDA"/>
    <w:rsid w:val="000B766F"/>
    <w:rsid w:val="000B7D38"/>
    <w:rsid w:val="000C1B9B"/>
    <w:rsid w:val="000C27E7"/>
    <w:rsid w:val="000D1167"/>
    <w:rsid w:val="000D5D55"/>
    <w:rsid w:val="000D5F41"/>
    <w:rsid w:val="000E2222"/>
    <w:rsid w:val="000E25B2"/>
    <w:rsid w:val="000E32E2"/>
    <w:rsid w:val="000E4067"/>
    <w:rsid w:val="000E55CB"/>
    <w:rsid w:val="000E5C92"/>
    <w:rsid w:val="000E5F14"/>
    <w:rsid w:val="000F34C5"/>
    <w:rsid w:val="000F4401"/>
    <w:rsid w:val="000F4CBF"/>
    <w:rsid w:val="000F7C83"/>
    <w:rsid w:val="00105FBF"/>
    <w:rsid w:val="00106912"/>
    <w:rsid w:val="0010704A"/>
    <w:rsid w:val="00107314"/>
    <w:rsid w:val="00111574"/>
    <w:rsid w:val="00111BE3"/>
    <w:rsid w:val="001126F6"/>
    <w:rsid w:val="00115864"/>
    <w:rsid w:val="00116BEE"/>
    <w:rsid w:val="0012077C"/>
    <w:rsid w:val="00120C72"/>
    <w:rsid w:val="001253C7"/>
    <w:rsid w:val="001303C7"/>
    <w:rsid w:val="00131107"/>
    <w:rsid w:val="00131165"/>
    <w:rsid w:val="001330D0"/>
    <w:rsid w:val="00141F82"/>
    <w:rsid w:val="00143ADB"/>
    <w:rsid w:val="001449B9"/>
    <w:rsid w:val="001467BF"/>
    <w:rsid w:val="001472B0"/>
    <w:rsid w:val="001540BA"/>
    <w:rsid w:val="0015415E"/>
    <w:rsid w:val="00154426"/>
    <w:rsid w:val="00155B00"/>
    <w:rsid w:val="00155D46"/>
    <w:rsid w:val="00157DCD"/>
    <w:rsid w:val="0016068C"/>
    <w:rsid w:val="00166BB7"/>
    <w:rsid w:val="00166FA7"/>
    <w:rsid w:val="00167B28"/>
    <w:rsid w:val="00171610"/>
    <w:rsid w:val="0017346C"/>
    <w:rsid w:val="00173990"/>
    <w:rsid w:val="00173AE9"/>
    <w:rsid w:val="00174705"/>
    <w:rsid w:val="00174729"/>
    <w:rsid w:val="001749AD"/>
    <w:rsid w:val="001820C1"/>
    <w:rsid w:val="00182916"/>
    <w:rsid w:val="001901C1"/>
    <w:rsid w:val="00192911"/>
    <w:rsid w:val="00192E75"/>
    <w:rsid w:val="001952CE"/>
    <w:rsid w:val="001973E1"/>
    <w:rsid w:val="001A441B"/>
    <w:rsid w:val="001B0E6D"/>
    <w:rsid w:val="001B1B83"/>
    <w:rsid w:val="001C0FE4"/>
    <w:rsid w:val="001C1951"/>
    <w:rsid w:val="001C3B00"/>
    <w:rsid w:val="001C51C7"/>
    <w:rsid w:val="001C7E64"/>
    <w:rsid w:val="001D2C83"/>
    <w:rsid w:val="001D2E90"/>
    <w:rsid w:val="001D78B3"/>
    <w:rsid w:val="001E32A0"/>
    <w:rsid w:val="001E39E1"/>
    <w:rsid w:val="001E79ED"/>
    <w:rsid w:val="001F1868"/>
    <w:rsid w:val="001F2770"/>
    <w:rsid w:val="001F38E6"/>
    <w:rsid w:val="001F4612"/>
    <w:rsid w:val="001F6088"/>
    <w:rsid w:val="002016C1"/>
    <w:rsid w:val="002036B3"/>
    <w:rsid w:val="00203A5D"/>
    <w:rsid w:val="002061B2"/>
    <w:rsid w:val="0020655B"/>
    <w:rsid w:val="002074DA"/>
    <w:rsid w:val="002078C9"/>
    <w:rsid w:val="002116CE"/>
    <w:rsid w:val="00213B02"/>
    <w:rsid w:val="00214299"/>
    <w:rsid w:val="00216C21"/>
    <w:rsid w:val="0022315D"/>
    <w:rsid w:val="00230595"/>
    <w:rsid w:val="00231B02"/>
    <w:rsid w:val="002349D2"/>
    <w:rsid w:val="0023644D"/>
    <w:rsid w:val="00237332"/>
    <w:rsid w:val="002419F7"/>
    <w:rsid w:val="0024515C"/>
    <w:rsid w:val="00245C6B"/>
    <w:rsid w:val="00250439"/>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BC7"/>
    <w:rsid w:val="002A5775"/>
    <w:rsid w:val="002B0244"/>
    <w:rsid w:val="002B162E"/>
    <w:rsid w:val="002B2105"/>
    <w:rsid w:val="002B40A0"/>
    <w:rsid w:val="002B7832"/>
    <w:rsid w:val="002C0BF6"/>
    <w:rsid w:val="002C1825"/>
    <w:rsid w:val="002C2373"/>
    <w:rsid w:val="002C249A"/>
    <w:rsid w:val="002C40A0"/>
    <w:rsid w:val="002D003B"/>
    <w:rsid w:val="002D0A37"/>
    <w:rsid w:val="002D321A"/>
    <w:rsid w:val="002D4A6D"/>
    <w:rsid w:val="002D5727"/>
    <w:rsid w:val="002D668D"/>
    <w:rsid w:val="002E36FD"/>
    <w:rsid w:val="002E5265"/>
    <w:rsid w:val="002F356E"/>
    <w:rsid w:val="002F438A"/>
    <w:rsid w:val="002F5CC1"/>
    <w:rsid w:val="0030044E"/>
    <w:rsid w:val="00301957"/>
    <w:rsid w:val="00302D5B"/>
    <w:rsid w:val="003059CA"/>
    <w:rsid w:val="0031210A"/>
    <w:rsid w:val="00314C05"/>
    <w:rsid w:val="00315632"/>
    <w:rsid w:val="0031718A"/>
    <w:rsid w:val="003214CF"/>
    <w:rsid w:val="003235C5"/>
    <w:rsid w:val="0032707E"/>
    <w:rsid w:val="003300EB"/>
    <w:rsid w:val="00330E6C"/>
    <w:rsid w:val="00331ECC"/>
    <w:rsid w:val="00333AAD"/>
    <w:rsid w:val="00337F9A"/>
    <w:rsid w:val="00342A0D"/>
    <w:rsid w:val="00343283"/>
    <w:rsid w:val="00343657"/>
    <w:rsid w:val="003458C5"/>
    <w:rsid w:val="003471F4"/>
    <w:rsid w:val="00350B36"/>
    <w:rsid w:val="00351839"/>
    <w:rsid w:val="003519B0"/>
    <w:rsid w:val="00354E08"/>
    <w:rsid w:val="0035538A"/>
    <w:rsid w:val="00356F7A"/>
    <w:rsid w:val="00360551"/>
    <w:rsid w:val="00360C63"/>
    <w:rsid w:val="00360EEA"/>
    <w:rsid w:val="0036350B"/>
    <w:rsid w:val="0036353B"/>
    <w:rsid w:val="00363BF8"/>
    <w:rsid w:val="0036650F"/>
    <w:rsid w:val="00370566"/>
    <w:rsid w:val="003713E2"/>
    <w:rsid w:val="00371929"/>
    <w:rsid w:val="00371990"/>
    <w:rsid w:val="003757DF"/>
    <w:rsid w:val="00382292"/>
    <w:rsid w:val="00395262"/>
    <w:rsid w:val="003965C2"/>
    <w:rsid w:val="003974A1"/>
    <w:rsid w:val="003A1BAF"/>
    <w:rsid w:val="003A727B"/>
    <w:rsid w:val="003B031F"/>
    <w:rsid w:val="003B2A32"/>
    <w:rsid w:val="003B45B1"/>
    <w:rsid w:val="003B4A15"/>
    <w:rsid w:val="003B6870"/>
    <w:rsid w:val="003C121F"/>
    <w:rsid w:val="003C3EDA"/>
    <w:rsid w:val="003D17FD"/>
    <w:rsid w:val="003D24CF"/>
    <w:rsid w:val="003D2926"/>
    <w:rsid w:val="003D4388"/>
    <w:rsid w:val="003D524C"/>
    <w:rsid w:val="003E0796"/>
    <w:rsid w:val="003E0D78"/>
    <w:rsid w:val="003E5102"/>
    <w:rsid w:val="003E5D38"/>
    <w:rsid w:val="003E65BE"/>
    <w:rsid w:val="003E6777"/>
    <w:rsid w:val="003E6C7F"/>
    <w:rsid w:val="003F0743"/>
    <w:rsid w:val="003F0D45"/>
    <w:rsid w:val="003F2876"/>
    <w:rsid w:val="00403F58"/>
    <w:rsid w:val="0040599D"/>
    <w:rsid w:val="00406984"/>
    <w:rsid w:val="00410345"/>
    <w:rsid w:val="004142B2"/>
    <w:rsid w:val="00414AAA"/>
    <w:rsid w:val="00415A77"/>
    <w:rsid w:val="004178AC"/>
    <w:rsid w:val="00417AD4"/>
    <w:rsid w:val="004204C6"/>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17A3"/>
    <w:rsid w:val="00442CDD"/>
    <w:rsid w:val="00442EC3"/>
    <w:rsid w:val="00451AB0"/>
    <w:rsid w:val="00451F82"/>
    <w:rsid w:val="00452AA1"/>
    <w:rsid w:val="00454D7C"/>
    <w:rsid w:val="00456B7D"/>
    <w:rsid w:val="00460037"/>
    <w:rsid w:val="004617D5"/>
    <w:rsid w:val="00463D02"/>
    <w:rsid w:val="00464223"/>
    <w:rsid w:val="00464A85"/>
    <w:rsid w:val="00466960"/>
    <w:rsid w:val="00467C55"/>
    <w:rsid w:val="004723F6"/>
    <w:rsid w:val="004740E8"/>
    <w:rsid w:val="004854F7"/>
    <w:rsid w:val="00486323"/>
    <w:rsid w:val="00486761"/>
    <w:rsid w:val="00491F5D"/>
    <w:rsid w:val="00497F5A"/>
    <w:rsid w:val="004A0EE7"/>
    <w:rsid w:val="004A2D0C"/>
    <w:rsid w:val="004A4E50"/>
    <w:rsid w:val="004A5368"/>
    <w:rsid w:val="004A5A58"/>
    <w:rsid w:val="004A6400"/>
    <w:rsid w:val="004A77A5"/>
    <w:rsid w:val="004B1A19"/>
    <w:rsid w:val="004B1FD9"/>
    <w:rsid w:val="004B283B"/>
    <w:rsid w:val="004B2B20"/>
    <w:rsid w:val="004B3226"/>
    <w:rsid w:val="004B7474"/>
    <w:rsid w:val="004D0C2B"/>
    <w:rsid w:val="004D29D6"/>
    <w:rsid w:val="004D5AA4"/>
    <w:rsid w:val="004D6529"/>
    <w:rsid w:val="004D79E0"/>
    <w:rsid w:val="004E2FFA"/>
    <w:rsid w:val="004E380A"/>
    <w:rsid w:val="004E49D1"/>
    <w:rsid w:val="004F206E"/>
    <w:rsid w:val="004F28F1"/>
    <w:rsid w:val="004F3292"/>
    <w:rsid w:val="004F3915"/>
    <w:rsid w:val="004F7014"/>
    <w:rsid w:val="0050146F"/>
    <w:rsid w:val="00506BBB"/>
    <w:rsid w:val="00506FDA"/>
    <w:rsid w:val="00512644"/>
    <w:rsid w:val="0052145C"/>
    <w:rsid w:val="005249B1"/>
    <w:rsid w:val="00524AC3"/>
    <w:rsid w:val="00530735"/>
    <w:rsid w:val="005339E9"/>
    <w:rsid w:val="00533EA8"/>
    <w:rsid w:val="005354F1"/>
    <w:rsid w:val="00543274"/>
    <w:rsid w:val="00544556"/>
    <w:rsid w:val="00544F83"/>
    <w:rsid w:val="005454D5"/>
    <w:rsid w:val="00550078"/>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546"/>
    <w:rsid w:val="00582F1E"/>
    <w:rsid w:val="00583F00"/>
    <w:rsid w:val="0058588B"/>
    <w:rsid w:val="005877C2"/>
    <w:rsid w:val="00592230"/>
    <w:rsid w:val="00594261"/>
    <w:rsid w:val="005945E0"/>
    <w:rsid w:val="00596463"/>
    <w:rsid w:val="00597F45"/>
    <w:rsid w:val="005A7D50"/>
    <w:rsid w:val="005B0C56"/>
    <w:rsid w:val="005B2494"/>
    <w:rsid w:val="005B25DF"/>
    <w:rsid w:val="005B6A0B"/>
    <w:rsid w:val="005C79FE"/>
    <w:rsid w:val="005D01B1"/>
    <w:rsid w:val="005D4D47"/>
    <w:rsid w:val="005D66C4"/>
    <w:rsid w:val="005E0081"/>
    <w:rsid w:val="005E17D8"/>
    <w:rsid w:val="005E4B36"/>
    <w:rsid w:val="005E5AB1"/>
    <w:rsid w:val="005E7498"/>
    <w:rsid w:val="005E75FB"/>
    <w:rsid w:val="005E7999"/>
    <w:rsid w:val="005F0193"/>
    <w:rsid w:val="005F60E6"/>
    <w:rsid w:val="0060337C"/>
    <w:rsid w:val="00603F88"/>
    <w:rsid w:val="00604D83"/>
    <w:rsid w:val="006149E3"/>
    <w:rsid w:val="00625F6B"/>
    <w:rsid w:val="00631632"/>
    <w:rsid w:val="00635137"/>
    <w:rsid w:val="006355F5"/>
    <w:rsid w:val="00635D31"/>
    <w:rsid w:val="00636792"/>
    <w:rsid w:val="00637559"/>
    <w:rsid w:val="00637E5B"/>
    <w:rsid w:val="00641851"/>
    <w:rsid w:val="00643B79"/>
    <w:rsid w:val="00644A10"/>
    <w:rsid w:val="00645E5F"/>
    <w:rsid w:val="006468CF"/>
    <w:rsid w:val="0065065B"/>
    <w:rsid w:val="00650C06"/>
    <w:rsid w:val="00651AAB"/>
    <w:rsid w:val="0066278E"/>
    <w:rsid w:val="00666D7C"/>
    <w:rsid w:val="006718E5"/>
    <w:rsid w:val="00671AA5"/>
    <w:rsid w:val="00680844"/>
    <w:rsid w:val="006832EB"/>
    <w:rsid w:val="0068378E"/>
    <w:rsid w:val="006837E4"/>
    <w:rsid w:val="00685F47"/>
    <w:rsid w:val="00687C9A"/>
    <w:rsid w:val="006956DA"/>
    <w:rsid w:val="00696076"/>
    <w:rsid w:val="006960EB"/>
    <w:rsid w:val="006962F8"/>
    <w:rsid w:val="006B0A38"/>
    <w:rsid w:val="006B0E47"/>
    <w:rsid w:val="006B119F"/>
    <w:rsid w:val="006B5A46"/>
    <w:rsid w:val="006C01A4"/>
    <w:rsid w:val="006C41D6"/>
    <w:rsid w:val="006C5FE3"/>
    <w:rsid w:val="006D1EC2"/>
    <w:rsid w:val="006D434E"/>
    <w:rsid w:val="006E0AE9"/>
    <w:rsid w:val="006E13CB"/>
    <w:rsid w:val="006E54F9"/>
    <w:rsid w:val="006E75AE"/>
    <w:rsid w:val="006F06D3"/>
    <w:rsid w:val="006F1363"/>
    <w:rsid w:val="006F3215"/>
    <w:rsid w:val="006F46E4"/>
    <w:rsid w:val="006F502A"/>
    <w:rsid w:val="00700E81"/>
    <w:rsid w:val="007058A3"/>
    <w:rsid w:val="00705B95"/>
    <w:rsid w:val="00713E69"/>
    <w:rsid w:val="00716986"/>
    <w:rsid w:val="00722119"/>
    <w:rsid w:val="00724197"/>
    <w:rsid w:val="00726112"/>
    <w:rsid w:val="00727CA0"/>
    <w:rsid w:val="00730BAA"/>
    <w:rsid w:val="00736100"/>
    <w:rsid w:val="00741727"/>
    <w:rsid w:val="0074233B"/>
    <w:rsid w:val="00742E7C"/>
    <w:rsid w:val="00743362"/>
    <w:rsid w:val="00743B23"/>
    <w:rsid w:val="00744C99"/>
    <w:rsid w:val="007471AB"/>
    <w:rsid w:val="00750D2D"/>
    <w:rsid w:val="00752C51"/>
    <w:rsid w:val="007530FF"/>
    <w:rsid w:val="00753822"/>
    <w:rsid w:val="00760DB2"/>
    <w:rsid w:val="00761823"/>
    <w:rsid w:val="007621B3"/>
    <w:rsid w:val="00765E65"/>
    <w:rsid w:val="007672E6"/>
    <w:rsid w:val="007675C4"/>
    <w:rsid w:val="00770B06"/>
    <w:rsid w:val="007725E2"/>
    <w:rsid w:val="00772C31"/>
    <w:rsid w:val="007743CD"/>
    <w:rsid w:val="007818D9"/>
    <w:rsid w:val="00782D2E"/>
    <w:rsid w:val="0078632D"/>
    <w:rsid w:val="00792ADC"/>
    <w:rsid w:val="007933A7"/>
    <w:rsid w:val="00796008"/>
    <w:rsid w:val="0079656D"/>
    <w:rsid w:val="007A16E8"/>
    <w:rsid w:val="007A1B5C"/>
    <w:rsid w:val="007A1BBC"/>
    <w:rsid w:val="007A29F2"/>
    <w:rsid w:val="007A6391"/>
    <w:rsid w:val="007A7013"/>
    <w:rsid w:val="007B0B84"/>
    <w:rsid w:val="007B5A1F"/>
    <w:rsid w:val="007B6400"/>
    <w:rsid w:val="007C497F"/>
    <w:rsid w:val="007D3937"/>
    <w:rsid w:val="007D3A14"/>
    <w:rsid w:val="007D530A"/>
    <w:rsid w:val="007E280C"/>
    <w:rsid w:val="007E367B"/>
    <w:rsid w:val="007E4139"/>
    <w:rsid w:val="007E6A1C"/>
    <w:rsid w:val="007F0489"/>
    <w:rsid w:val="007F2BD6"/>
    <w:rsid w:val="007F3D2D"/>
    <w:rsid w:val="007F40A4"/>
    <w:rsid w:val="007F581D"/>
    <w:rsid w:val="008008A5"/>
    <w:rsid w:val="00800CF2"/>
    <w:rsid w:val="008015F0"/>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3C49"/>
    <w:rsid w:val="008D5A85"/>
    <w:rsid w:val="008D5E95"/>
    <w:rsid w:val="008E0C1F"/>
    <w:rsid w:val="008E0DF0"/>
    <w:rsid w:val="008E1062"/>
    <w:rsid w:val="008E492C"/>
    <w:rsid w:val="008E74BE"/>
    <w:rsid w:val="008F0255"/>
    <w:rsid w:val="008F066A"/>
    <w:rsid w:val="008F07EA"/>
    <w:rsid w:val="008F4407"/>
    <w:rsid w:val="008F7287"/>
    <w:rsid w:val="00902321"/>
    <w:rsid w:val="009035D4"/>
    <w:rsid w:val="00904060"/>
    <w:rsid w:val="00905B00"/>
    <w:rsid w:val="00907A2A"/>
    <w:rsid w:val="00907CE8"/>
    <w:rsid w:val="00910B6C"/>
    <w:rsid w:val="0091656B"/>
    <w:rsid w:val="00920225"/>
    <w:rsid w:val="00920DFD"/>
    <w:rsid w:val="00921616"/>
    <w:rsid w:val="00921F09"/>
    <w:rsid w:val="00921FDB"/>
    <w:rsid w:val="00925842"/>
    <w:rsid w:val="00925DFA"/>
    <w:rsid w:val="009265C5"/>
    <w:rsid w:val="00927D31"/>
    <w:rsid w:val="00927F40"/>
    <w:rsid w:val="0093193B"/>
    <w:rsid w:val="00932F8F"/>
    <w:rsid w:val="009337B2"/>
    <w:rsid w:val="00933ABA"/>
    <w:rsid w:val="00941740"/>
    <w:rsid w:val="00941EC4"/>
    <w:rsid w:val="00945AD7"/>
    <w:rsid w:val="00947016"/>
    <w:rsid w:val="009472B1"/>
    <w:rsid w:val="00951002"/>
    <w:rsid w:val="00951A13"/>
    <w:rsid w:val="00951ED4"/>
    <w:rsid w:val="00952EA6"/>
    <w:rsid w:val="00962411"/>
    <w:rsid w:val="0096250D"/>
    <w:rsid w:val="00962681"/>
    <w:rsid w:val="00966777"/>
    <w:rsid w:val="009668DC"/>
    <w:rsid w:val="0097556A"/>
    <w:rsid w:val="00975B80"/>
    <w:rsid w:val="0097649F"/>
    <w:rsid w:val="0097774A"/>
    <w:rsid w:val="009809AE"/>
    <w:rsid w:val="009810ED"/>
    <w:rsid w:val="00982913"/>
    <w:rsid w:val="0098340C"/>
    <w:rsid w:val="009836DB"/>
    <w:rsid w:val="009842E6"/>
    <w:rsid w:val="00984FC6"/>
    <w:rsid w:val="0098778A"/>
    <w:rsid w:val="00990C00"/>
    <w:rsid w:val="00993B18"/>
    <w:rsid w:val="009940A6"/>
    <w:rsid w:val="009A17E5"/>
    <w:rsid w:val="009A2E1E"/>
    <w:rsid w:val="009A2E5D"/>
    <w:rsid w:val="009A3581"/>
    <w:rsid w:val="009A634C"/>
    <w:rsid w:val="009A73DD"/>
    <w:rsid w:val="009A7611"/>
    <w:rsid w:val="009B2970"/>
    <w:rsid w:val="009B4F53"/>
    <w:rsid w:val="009B545E"/>
    <w:rsid w:val="009B669D"/>
    <w:rsid w:val="009C26E4"/>
    <w:rsid w:val="009C274C"/>
    <w:rsid w:val="009C4B3C"/>
    <w:rsid w:val="009D12C2"/>
    <w:rsid w:val="009D2516"/>
    <w:rsid w:val="009D2C0F"/>
    <w:rsid w:val="009D4425"/>
    <w:rsid w:val="009D59A7"/>
    <w:rsid w:val="009E089B"/>
    <w:rsid w:val="009E2AA4"/>
    <w:rsid w:val="009E3637"/>
    <w:rsid w:val="009F0627"/>
    <w:rsid w:val="009F0662"/>
    <w:rsid w:val="009F0749"/>
    <w:rsid w:val="009F11EB"/>
    <w:rsid w:val="009F361E"/>
    <w:rsid w:val="009F3E60"/>
    <w:rsid w:val="009F5C2B"/>
    <w:rsid w:val="009F5C36"/>
    <w:rsid w:val="009F6113"/>
    <w:rsid w:val="00A00E3F"/>
    <w:rsid w:val="00A0142F"/>
    <w:rsid w:val="00A030C0"/>
    <w:rsid w:val="00A06B10"/>
    <w:rsid w:val="00A06F7F"/>
    <w:rsid w:val="00A070EE"/>
    <w:rsid w:val="00A11236"/>
    <w:rsid w:val="00A135F0"/>
    <w:rsid w:val="00A13956"/>
    <w:rsid w:val="00A15360"/>
    <w:rsid w:val="00A175AD"/>
    <w:rsid w:val="00A22686"/>
    <w:rsid w:val="00A25EE7"/>
    <w:rsid w:val="00A27D06"/>
    <w:rsid w:val="00A30A54"/>
    <w:rsid w:val="00A31526"/>
    <w:rsid w:val="00A31E92"/>
    <w:rsid w:val="00A35A28"/>
    <w:rsid w:val="00A35F2E"/>
    <w:rsid w:val="00A37FCB"/>
    <w:rsid w:val="00A40186"/>
    <w:rsid w:val="00A47E94"/>
    <w:rsid w:val="00A5218E"/>
    <w:rsid w:val="00A52A01"/>
    <w:rsid w:val="00A53A32"/>
    <w:rsid w:val="00A53DE9"/>
    <w:rsid w:val="00A53DF1"/>
    <w:rsid w:val="00A53F17"/>
    <w:rsid w:val="00A544B3"/>
    <w:rsid w:val="00A61816"/>
    <w:rsid w:val="00A64030"/>
    <w:rsid w:val="00A71218"/>
    <w:rsid w:val="00A75886"/>
    <w:rsid w:val="00A774ED"/>
    <w:rsid w:val="00A8370E"/>
    <w:rsid w:val="00A9182C"/>
    <w:rsid w:val="00A96D83"/>
    <w:rsid w:val="00AA0E8F"/>
    <w:rsid w:val="00AA2A87"/>
    <w:rsid w:val="00AA3338"/>
    <w:rsid w:val="00AA3AD1"/>
    <w:rsid w:val="00AA6146"/>
    <w:rsid w:val="00AB1C63"/>
    <w:rsid w:val="00AB2832"/>
    <w:rsid w:val="00AB399A"/>
    <w:rsid w:val="00AB3D9E"/>
    <w:rsid w:val="00AB5A30"/>
    <w:rsid w:val="00AB635A"/>
    <w:rsid w:val="00AB67FD"/>
    <w:rsid w:val="00AC1518"/>
    <w:rsid w:val="00AC470B"/>
    <w:rsid w:val="00AC4789"/>
    <w:rsid w:val="00AD105B"/>
    <w:rsid w:val="00AD26F5"/>
    <w:rsid w:val="00AD341D"/>
    <w:rsid w:val="00AD3A97"/>
    <w:rsid w:val="00AD4D6E"/>
    <w:rsid w:val="00AD520F"/>
    <w:rsid w:val="00AD6B2C"/>
    <w:rsid w:val="00AE13ED"/>
    <w:rsid w:val="00AE62DC"/>
    <w:rsid w:val="00AE64A5"/>
    <w:rsid w:val="00AF3660"/>
    <w:rsid w:val="00AF505B"/>
    <w:rsid w:val="00AF65C6"/>
    <w:rsid w:val="00B00553"/>
    <w:rsid w:val="00B01812"/>
    <w:rsid w:val="00B019ED"/>
    <w:rsid w:val="00B033BD"/>
    <w:rsid w:val="00B051E1"/>
    <w:rsid w:val="00B05E35"/>
    <w:rsid w:val="00B100F8"/>
    <w:rsid w:val="00B1055D"/>
    <w:rsid w:val="00B11E23"/>
    <w:rsid w:val="00B1346E"/>
    <w:rsid w:val="00B22AB3"/>
    <w:rsid w:val="00B24836"/>
    <w:rsid w:val="00B25DF9"/>
    <w:rsid w:val="00B30C31"/>
    <w:rsid w:val="00B3256E"/>
    <w:rsid w:val="00B32B5D"/>
    <w:rsid w:val="00B3611E"/>
    <w:rsid w:val="00B3635C"/>
    <w:rsid w:val="00B36970"/>
    <w:rsid w:val="00B406CE"/>
    <w:rsid w:val="00B40EB1"/>
    <w:rsid w:val="00B436D7"/>
    <w:rsid w:val="00B452B3"/>
    <w:rsid w:val="00B45324"/>
    <w:rsid w:val="00B45829"/>
    <w:rsid w:val="00B53BB8"/>
    <w:rsid w:val="00B60DFD"/>
    <w:rsid w:val="00B6516C"/>
    <w:rsid w:val="00B65CBC"/>
    <w:rsid w:val="00B67148"/>
    <w:rsid w:val="00B67249"/>
    <w:rsid w:val="00B6744D"/>
    <w:rsid w:val="00B71D77"/>
    <w:rsid w:val="00B74085"/>
    <w:rsid w:val="00B77F18"/>
    <w:rsid w:val="00B814B3"/>
    <w:rsid w:val="00B83939"/>
    <w:rsid w:val="00B84BCA"/>
    <w:rsid w:val="00B853C3"/>
    <w:rsid w:val="00B91B93"/>
    <w:rsid w:val="00B921FA"/>
    <w:rsid w:val="00B94458"/>
    <w:rsid w:val="00BA3C3E"/>
    <w:rsid w:val="00BA53B5"/>
    <w:rsid w:val="00BA577D"/>
    <w:rsid w:val="00BA5930"/>
    <w:rsid w:val="00BA74C6"/>
    <w:rsid w:val="00BB1FCD"/>
    <w:rsid w:val="00BB28AC"/>
    <w:rsid w:val="00BB4A4F"/>
    <w:rsid w:val="00BB793E"/>
    <w:rsid w:val="00BC0CE2"/>
    <w:rsid w:val="00BC1160"/>
    <w:rsid w:val="00BC3074"/>
    <w:rsid w:val="00BC4AB6"/>
    <w:rsid w:val="00BC7246"/>
    <w:rsid w:val="00BD3863"/>
    <w:rsid w:val="00BD3F24"/>
    <w:rsid w:val="00BD46C0"/>
    <w:rsid w:val="00BD4710"/>
    <w:rsid w:val="00BD588E"/>
    <w:rsid w:val="00BD6229"/>
    <w:rsid w:val="00BD676E"/>
    <w:rsid w:val="00BD6EBA"/>
    <w:rsid w:val="00BE09EF"/>
    <w:rsid w:val="00BE5DC4"/>
    <w:rsid w:val="00BE60A4"/>
    <w:rsid w:val="00BE7924"/>
    <w:rsid w:val="00BF50B6"/>
    <w:rsid w:val="00BF77D6"/>
    <w:rsid w:val="00C063EB"/>
    <w:rsid w:val="00C14726"/>
    <w:rsid w:val="00C16DCC"/>
    <w:rsid w:val="00C202D0"/>
    <w:rsid w:val="00C21C29"/>
    <w:rsid w:val="00C22C8A"/>
    <w:rsid w:val="00C241BC"/>
    <w:rsid w:val="00C25B63"/>
    <w:rsid w:val="00C272C4"/>
    <w:rsid w:val="00C302AA"/>
    <w:rsid w:val="00C31074"/>
    <w:rsid w:val="00C3736E"/>
    <w:rsid w:val="00C410D0"/>
    <w:rsid w:val="00C41434"/>
    <w:rsid w:val="00C4309C"/>
    <w:rsid w:val="00C43216"/>
    <w:rsid w:val="00C43DAD"/>
    <w:rsid w:val="00C46065"/>
    <w:rsid w:val="00C50635"/>
    <w:rsid w:val="00C53606"/>
    <w:rsid w:val="00C5544B"/>
    <w:rsid w:val="00C56CE2"/>
    <w:rsid w:val="00C57DE3"/>
    <w:rsid w:val="00C62DA0"/>
    <w:rsid w:val="00C63295"/>
    <w:rsid w:val="00C632AC"/>
    <w:rsid w:val="00C6573D"/>
    <w:rsid w:val="00C65EB6"/>
    <w:rsid w:val="00C66249"/>
    <w:rsid w:val="00C710E9"/>
    <w:rsid w:val="00C71455"/>
    <w:rsid w:val="00C74FBC"/>
    <w:rsid w:val="00C7517A"/>
    <w:rsid w:val="00C80862"/>
    <w:rsid w:val="00C80FAC"/>
    <w:rsid w:val="00C81230"/>
    <w:rsid w:val="00C85CE3"/>
    <w:rsid w:val="00C870F3"/>
    <w:rsid w:val="00C909EE"/>
    <w:rsid w:val="00CA341D"/>
    <w:rsid w:val="00CA5C21"/>
    <w:rsid w:val="00CA601D"/>
    <w:rsid w:val="00CB4A27"/>
    <w:rsid w:val="00CB4EDA"/>
    <w:rsid w:val="00CB598A"/>
    <w:rsid w:val="00CB6445"/>
    <w:rsid w:val="00CB6973"/>
    <w:rsid w:val="00CD4949"/>
    <w:rsid w:val="00CD665A"/>
    <w:rsid w:val="00CD6AAE"/>
    <w:rsid w:val="00CD76FC"/>
    <w:rsid w:val="00CE15CF"/>
    <w:rsid w:val="00CE2B69"/>
    <w:rsid w:val="00CE4CD4"/>
    <w:rsid w:val="00CE50FD"/>
    <w:rsid w:val="00CE74EA"/>
    <w:rsid w:val="00CE7CC2"/>
    <w:rsid w:val="00CF02BB"/>
    <w:rsid w:val="00CF1E8E"/>
    <w:rsid w:val="00CF1EF4"/>
    <w:rsid w:val="00CF37DE"/>
    <w:rsid w:val="00CF3AD1"/>
    <w:rsid w:val="00CF655A"/>
    <w:rsid w:val="00CF6B50"/>
    <w:rsid w:val="00CF7849"/>
    <w:rsid w:val="00D012AC"/>
    <w:rsid w:val="00D06D7C"/>
    <w:rsid w:val="00D07044"/>
    <w:rsid w:val="00D1430F"/>
    <w:rsid w:val="00D145BE"/>
    <w:rsid w:val="00D208AB"/>
    <w:rsid w:val="00D2341C"/>
    <w:rsid w:val="00D237EC"/>
    <w:rsid w:val="00D30BAF"/>
    <w:rsid w:val="00D33330"/>
    <w:rsid w:val="00D34491"/>
    <w:rsid w:val="00D34A46"/>
    <w:rsid w:val="00D34EF1"/>
    <w:rsid w:val="00D43E1B"/>
    <w:rsid w:val="00D537C1"/>
    <w:rsid w:val="00D53B4D"/>
    <w:rsid w:val="00D557FD"/>
    <w:rsid w:val="00D55E06"/>
    <w:rsid w:val="00D561E3"/>
    <w:rsid w:val="00D64F15"/>
    <w:rsid w:val="00D71115"/>
    <w:rsid w:val="00D846C1"/>
    <w:rsid w:val="00D85FB4"/>
    <w:rsid w:val="00D922B3"/>
    <w:rsid w:val="00D92850"/>
    <w:rsid w:val="00D947F2"/>
    <w:rsid w:val="00D97B31"/>
    <w:rsid w:val="00DA10B7"/>
    <w:rsid w:val="00DA17E8"/>
    <w:rsid w:val="00DA294C"/>
    <w:rsid w:val="00DA2C27"/>
    <w:rsid w:val="00DA5E71"/>
    <w:rsid w:val="00DA6E88"/>
    <w:rsid w:val="00DA710B"/>
    <w:rsid w:val="00DA7318"/>
    <w:rsid w:val="00DA739C"/>
    <w:rsid w:val="00DB059D"/>
    <w:rsid w:val="00DB21C9"/>
    <w:rsid w:val="00DB269F"/>
    <w:rsid w:val="00DB4E6C"/>
    <w:rsid w:val="00DB6B53"/>
    <w:rsid w:val="00DC0091"/>
    <w:rsid w:val="00DC1DA7"/>
    <w:rsid w:val="00DC1FF5"/>
    <w:rsid w:val="00DC2811"/>
    <w:rsid w:val="00DC5ECE"/>
    <w:rsid w:val="00DD1D0B"/>
    <w:rsid w:val="00DD401C"/>
    <w:rsid w:val="00DD4691"/>
    <w:rsid w:val="00DE2DE0"/>
    <w:rsid w:val="00DE3AA2"/>
    <w:rsid w:val="00DE4CAA"/>
    <w:rsid w:val="00DE4F86"/>
    <w:rsid w:val="00DE56BE"/>
    <w:rsid w:val="00DF4008"/>
    <w:rsid w:val="00DF4337"/>
    <w:rsid w:val="00DF4932"/>
    <w:rsid w:val="00DF7E4A"/>
    <w:rsid w:val="00E07F52"/>
    <w:rsid w:val="00E10F7A"/>
    <w:rsid w:val="00E13FBC"/>
    <w:rsid w:val="00E14212"/>
    <w:rsid w:val="00E159F9"/>
    <w:rsid w:val="00E23EB9"/>
    <w:rsid w:val="00E46F37"/>
    <w:rsid w:val="00E51BCF"/>
    <w:rsid w:val="00E52FFD"/>
    <w:rsid w:val="00E54A66"/>
    <w:rsid w:val="00E55C49"/>
    <w:rsid w:val="00E60F96"/>
    <w:rsid w:val="00E61F7A"/>
    <w:rsid w:val="00E63086"/>
    <w:rsid w:val="00E651EB"/>
    <w:rsid w:val="00E6540B"/>
    <w:rsid w:val="00E655B6"/>
    <w:rsid w:val="00E74CC4"/>
    <w:rsid w:val="00E75859"/>
    <w:rsid w:val="00E7760A"/>
    <w:rsid w:val="00E8152F"/>
    <w:rsid w:val="00E82E69"/>
    <w:rsid w:val="00E83317"/>
    <w:rsid w:val="00E83E61"/>
    <w:rsid w:val="00E8487C"/>
    <w:rsid w:val="00E869AC"/>
    <w:rsid w:val="00E874E8"/>
    <w:rsid w:val="00E9253E"/>
    <w:rsid w:val="00E97509"/>
    <w:rsid w:val="00EA3C25"/>
    <w:rsid w:val="00EA46ED"/>
    <w:rsid w:val="00EA4DDF"/>
    <w:rsid w:val="00EA566A"/>
    <w:rsid w:val="00EB2E6B"/>
    <w:rsid w:val="00EB3295"/>
    <w:rsid w:val="00EB4375"/>
    <w:rsid w:val="00EC23BC"/>
    <w:rsid w:val="00EC2EA7"/>
    <w:rsid w:val="00ED0AE5"/>
    <w:rsid w:val="00ED66A7"/>
    <w:rsid w:val="00ED770B"/>
    <w:rsid w:val="00EE1B09"/>
    <w:rsid w:val="00EE23BB"/>
    <w:rsid w:val="00EE2C06"/>
    <w:rsid w:val="00EE346B"/>
    <w:rsid w:val="00EE70DA"/>
    <w:rsid w:val="00EF176F"/>
    <w:rsid w:val="00EF18ED"/>
    <w:rsid w:val="00EF3333"/>
    <w:rsid w:val="00EF4AD8"/>
    <w:rsid w:val="00F02572"/>
    <w:rsid w:val="00F0265F"/>
    <w:rsid w:val="00F03F6E"/>
    <w:rsid w:val="00F05574"/>
    <w:rsid w:val="00F069C5"/>
    <w:rsid w:val="00F0794E"/>
    <w:rsid w:val="00F10C7C"/>
    <w:rsid w:val="00F14994"/>
    <w:rsid w:val="00F15347"/>
    <w:rsid w:val="00F23576"/>
    <w:rsid w:val="00F245A6"/>
    <w:rsid w:val="00F25A03"/>
    <w:rsid w:val="00F34A52"/>
    <w:rsid w:val="00F34EC5"/>
    <w:rsid w:val="00F36494"/>
    <w:rsid w:val="00F37556"/>
    <w:rsid w:val="00F40B70"/>
    <w:rsid w:val="00F411FB"/>
    <w:rsid w:val="00F4312F"/>
    <w:rsid w:val="00F45929"/>
    <w:rsid w:val="00F46630"/>
    <w:rsid w:val="00F51831"/>
    <w:rsid w:val="00F51C80"/>
    <w:rsid w:val="00F53B2B"/>
    <w:rsid w:val="00F54B93"/>
    <w:rsid w:val="00F56098"/>
    <w:rsid w:val="00F57047"/>
    <w:rsid w:val="00F63636"/>
    <w:rsid w:val="00F73D2E"/>
    <w:rsid w:val="00F75446"/>
    <w:rsid w:val="00F766F7"/>
    <w:rsid w:val="00F76ED7"/>
    <w:rsid w:val="00F81C7D"/>
    <w:rsid w:val="00F82870"/>
    <w:rsid w:val="00F87A77"/>
    <w:rsid w:val="00F92464"/>
    <w:rsid w:val="00F96A5E"/>
    <w:rsid w:val="00FA0225"/>
    <w:rsid w:val="00FA1F5D"/>
    <w:rsid w:val="00FA4C58"/>
    <w:rsid w:val="00FB0A26"/>
    <w:rsid w:val="00FB0D17"/>
    <w:rsid w:val="00FB2C5C"/>
    <w:rsid w:val="00FD2784"/>
    <w:rsid w:val="00FD6490"/>
    <w:rsid w:val="00FE0F43"/>
    <w:rsid w:val="00FE36D8"/>
    <w:rsid w:val="00FE3CFE"/>
    <w:rsid w:val="00FF0924"/>
    <w:rsid w:val="00FF2703"/>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uiPriority w:val="99"/>
    <w:rsid w:val="00EA4DDF"/>
    <w:pPr>
      <w:tabs>
        <w:tab w:val="center" w:pos="4320"/>
        <w:tab w:val="right" w:pos="8640"/>
      </w:tabs>
    </w:pPr>
  </w:style>
  <w:style w:type="character" w:customStyle="1" w:styleId="HeaderChar">
    <w:name w:val="Header Char"/>
    <w:basedOn w:val="DefaultParagraphFont"/>
    <w:link w:val="Header"/>
    <w:uiPriority w:val="99"/>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Emphasis">
    <w:name w:val="Emphasis"/>
    <w:basedOn w:val="DefaultParagraphFont"/>
    <w:uiPriority w:val="20"/>
    <w:qFormat/>
    <w:rsid w:val="00582546"/>
    <w:rPr>
      <w:b/>
      <w:bCs/>
      <w:i w:val="0"/>
      <w:iCs w:val="0"/>
    </w:rPr>
  </w:style>
  <w:style w:type="character" w:customStyle="1" w:styleId="pslongeditbox">
    <w:name w:val="pslongeditbox"/>
    <w:rsid w:val="002B78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uiPriority w:val="99"/>
    <w:rsid w:val="00EA4DDF"/>
    <w:pPr>
      <w:tabs>
        <w:tab w:val="center" w:pos="4320"/>
        <w:tab w:val="right" w:pos="8640"/>
      </w:tabs>
    </w:pPr>
  </w:style>
  <w:style w:type="character" w:customStyle="1" w:styleId="HeaderChar">
    <w:name w:val="Header Char"/>
    <w:basedOn w:val="DefaultParagraphFont"/>
    <w:link w:val="Header"/>
    <w:uiPriority w:val="99"/>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rsid w:val="00EA4DDF"/>
    <w:rPr>
      <w:color w:val="0000FF"/>
      <w:u w:val="single"/>
    </w:rPr>
  </w:style>
  <w:style w:type="paragraph" w:styleId="NormalWeb">
    <w:name w:val="Normal (Web)"/>
    <w:basedOn w:val="Normal"/>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Emphasis">
    <w:name w:val="Emphasis"/>
    <w:basedOn w:val="DefaultParagraphFont"/>
    <w:uiPriority w:val="20"/>
    <w:qFormat/>
    <w:rsid w:val="00582546"/>
    <w:rPr>
      <w:b/>
      <w:bCs/>
      <w:i w:val="0"/>
      <w:iCs w:val="0"/>
    </w:rPr>
  </w:style>
  <w:style w:type="character" w:customStyle="1" w:styleId="pslongeditbox">
    <w:name w:val="pslongeditbox"/>
    <w:rsid w:val="002B7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98060">
      <w:bodyDiv w:val="1"/>
      <w:marLeft w:val="0"/>
      <w:marRight w:val="0"/>
      <w:marTop w:val="0"/>
      <w:marBottom w:val="0"/>
      <w:divBdr>
        <w:top w:val="none" w:sz="0" w:space="0" w:color="auto"/>
        <w:left w:val="none" w:sz="0" w:space="0" w:color="auto"/>
        <w:bottom w:val="none" w:sz="0" w:space="0" w:color="auto"/>
        <w:right w:val="none" w:sz="0" w:space="0" w:color="auto"/>
      </w:divBdr>
    </w:div>
    <w:div w:id="927730566">
      <w:bodyDiv w:val="1"/>
      <w:marLeft w:val="0"/>
      <w:marRight w:val="0"/>
      <w:marTop w:val="0"/>
      <w:marBottom w:val="0"/>
      <w:divBdr>
        <w:top w:val="none" w:sz="0" w:space="0" w:color="auto"/>
        <w:left w:val="none" w:sz="0" w:space="0" w:color="auto"/>
        <w:bottom w:val="none" w:sz="0" w:space="0" w:color="auto"/>
        <w:right w:val="none" w:sz="0" w:space="0" w:color="auto"/>
      </w:divBdr>
    </w:div>
    <w:div w:id="1179469016">
      <w:bodyDiv w:val="1"/>
      <w:marLeft w:val="0"/>
      <w:marRight w:val="0"/>
      <w:marTop w:val="0"/>
      <w:marBottom w:val="0"/>
      <w:divBdr>
        <w:top w:val="none" w:sz="0" w:space="0" w:color="auto"/>
        <w:left w:val="none" w:sz="0" w:space="0" w:color="auto"/>
        <w:bottom w:val="none" w:sz="0" w:space="0" w:color="auto"/>
        <w:right w:val="none" w:sz="0" w:space="0" w:color="auto"/>
      </w:divBdr>
    </w:div>
    <w:div w:id="1633554011">
      <w:bodyDiv w:val="1"/>
      <w:marLeft w:val="0"/>
      <w:marRight w:val="0"/>
      <w:marTop w:val="0"/>
      <w:marBottom w:val="0"/>
      <w:divBdr>
        <w:top w:val="none" w:sz="0" w:space="0" w:color="auto"/>
        <w:left w:val="none" w:sz="0" w:space="0" w:color="auto"/>
        <w:bottom w:val="none" w:sz="0" w:space="0" w:color="auto"/>
        <w:right w:val="none" w:sz="0" w:space="0" w:color="auto"/>
      </w:divBdr>
    </w:div>
    <w:div w:id="1982534776">
      <w:bodyDiv w:val="1"/>
      <w:marLeft w:val="0"/>
      <w:marRight w:val="0"/>
      <w:marTop w:val="0"/>
      <w:marBottom w:val="0"/>
      <w:divBdr>
        <w:top w:val="none" w:sz="0" w:space="0" w:color="auto"/>
        <w:left w:val="none" w:sz="0" w:space="0" w:color="auto"/>
        <w:bottom w:val="none" w:sz="0" w:space="0" w:color="auto"/>
        <w:right w:val="none" w:sz="0" w:space="0" w:color="auto"/>
      </w:divBdr>
    </w:div>
    <w:div w:id="208144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lizzie@hotmail.com" TargetMode="External"/><Relationship Id="rId13" Type="http://schemas.openxmlformats.org/officeDocument/2006/relationships/hyperlink" Target="mailto:ogilvie.lauren@gmail.com" TargetMode="External"/><Relationship Id="rId18" Type="http://schemas.openxmlformats.org/officeDocument/2006/relationships/hyperlink" Target="http://www.indigodragonfly.ca"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scottm@rom.on.ca" TargetMode="External"/><Relationship Id="rId17" Type="http://schemas.openxmlformats.org/officeDocument/2006/relationships/hyperlink" Target="http://gunnelhag.blogspot.ca/"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colourvie.com" TargetMode="External"/><Relationship Id="rId20" Type="http://schemas.openxmlformats.org/officeDocument/2006/relationships/hyperlink" Target="http://www.thecreativecocoon.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hudspit@flemingc.on.c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quin@craft.on.ca" TargetMode="External"/><Relationship Id="rId23" Type="http://schemas.openxmlformats.org/officeDocument/2006/relationships/footer" Target="footer2.xml"/><Relationship Id="rId10" Type="http://schemas.openxmlformats.org/officeDocument/2006/relationships/hyperlink" Target="mailto:gary.greenwood@sympatico.ca" TargetMode="External"/><Relationship Id="rId19" Type="http://schemas.openxmlformats.org/officeDocument/2006/relationships/hyperlink" Target="http://www.orangecatstudio.com" TargetMode="External"/><Relationship Id="rId4" Type="http://schemas.openxmlformats.org/officeDocument/2006/relationships/settings" Target="settings.xml"/><Relationship Id="rId9" Type="http://schemas.openxmlformats.org/officeDocument/2006/relationships/hyperlink" Target="mailto:karen.gervais@tldsb.on.ca" TargetMode="External"/><Relationship Id="rId14" Type="http://schemas.openxmlformats.org/officeDocument/2006/relationships/hyperlink" Target="mailto:percy.payette@tldsb.on.ca"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39</Pages>
  <Words>6865</Words>
  <Characters>39136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45910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Sharon Archibald</cp:lastModifiedBy>
  <cp:revision>1</cp:revision>
  <cp:lastPrinted>2013-06-12T13:51:00Z</cp:lastPrinted>
  <dcterms:created xsi:type="dcterms:W3CDTF">2013-06-06T21:48:00Z</dcterms:created>
  <dcterms:modified xsi:type="dcterms:W3CDTF">2014-03-30T23:40:00Z</dcterms:modified>
</cp:coreProperties>
</file>