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A4EB" w14:textId="77777777"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14:paraId="3E81B95E" w14:textId="77777777"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14:paraId="11B11781" w14:textId="77777777"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14:paraId="4E940B12" w14:textId="77777777" w:rsidTr="00367B3B">
        <w:trPr>
          <w:tblHeader/>
        </w:trPr>
        <w:tc>
          <w:tcPr>
            <w:tcW w:w="2576" w:type="dxa"/>
            <w:shd w:val="clear" w:color="auto" w:fill="EAF1DD"/>
          </w:tcPr>
          <w:p w14:paraId="51DF66DC" w14:textId="77777777"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14:paraId="0279EC34" w14:textId="77777777" w:rsidR="00373FD2" w:rsidRPr="00762609" w:rsidRDefault="00762609" w:rsidP="00373FD2">
            <w:pPr>
              <w:pStyle w:val="Header"/>
              <w:jc w:val="center"/>
              <w:rPr>
                <w:rFonts w:cs="Arial"/>
                <w:b/>
                <w:caps/>
                <w:szCs w:val="22"/>
                <w:lang w:val="en-CA"/>
              </w:rPr>
            </w:pPr>
            <w:r>
              <w:rPr>
                <w:rFonts w:cs="Arial"/>
                <w:b/>
                <w:caps/>
                <w:szCs w:val="22"/>
                <w:lang w:val="en-CA"/>
              </w:rPr>
              <w:t>A</w:t>
            </w:r>
            <w:r w:rsidR="00712C85">
              <w:rPr>
                <w:rFonts w:cs="Arial"/>
                <w:b/>
                <w:caps/>
                <w:szCs w:val="22"/>
                <w:lang w:val="en-CA"/>
              </w:rPr>
              <w:t>nn hines</w:t>
            </w:r>
          </w:p>
        </w:tc>
        <w:tc>
          <w:tcPr>
            <w:tcW w:w="1982" w:type="dxa"/>
            <w:shd w:val="clear" w:color="auto" w:fill="EAF1DD"/>
          </w:tcPr>
          <w:p w14:paraId="1A67380C" w14:textId="77777777"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14:paraId="04DDDDD6" w14:textId="77777777" w:rsidR="00373FD2" w:rsidRPr="00C54C7B" w:rsidRDefault="00762609" w:rsidP="00373FD2">
            <w:pPr>
              <w:pStyle w:val="Header"/>
              <w:jc w:val="center"/>
              <w:rPr>
                <w:rFonts w:cs="Arial"/>
                <w:b/>
                <w:szCs w:val="22"/>
                <w:lang w:val="en-CA"/>
              </w:rPr>
            </w:pPr>
            <w:r>
              <w:rPr>
                <w:rFonts w:cs="Arial"/>
                <w:b/>
                <w:szCs w:val="22"/>
                <w:lang w:val="en-CA"/>
              </w:rPr>
              <w:t>C</w:t>
            </w:r>
            <w:r w:rsidR="00712C85">
              <w:rPr>
                <w:rFonts w:cs="Arial"/>
                <w:b/>
                <w:szCs w:val="22"/>
                <w:lang w:val="en-CA"/>
              </w:rPr>
              <w:t>ommunity Development and Health</w:t>
            </w:r>
          </w:p>
        </w:tc>
      </w:tr>
      <w:tr w:rsidR="00373FD2" w:rsidRPr="00C54C7B" w14:paraId="582D0485" w14:textId="77777777" w:rsidTr="00367B3B">
        <w:trPr>
          <w:tblHeader/>
        </w:trPr>
        <w:tc>
          <w:tcPr>
            <w:tcW w:w="2576" w:type="dxa"/>
            <w:shd w:val="clear" w:color="auto" w:fill="EAF1DD"/>
          </w:tcPr>
          <w:p w14:paraId="20799173" w14:textId="77777777" w:rsidR="00373FD2" w:rsidRPr="00C54C7B" w:rsidRDefault="00373FD2" w:rsidP="00762609">
            <w:pPr>
              <w:pStyle w:val="Header"/>
              <w:jc w:val="center"/>
              <w:rPr>
                <w:rFonts w:cs="Arial"/>
                <w:b/>
                <w:szCs w:val="22"/>
                <w:lang w:val="en-CA"/>
              </w:rPr>
            </w:pPr>
          </w:p>
        </w:tc>
        <w:tc>
          <w:tcPr>
            <w:tcW w:w="1981" w:type="dxa"/>
            <w:shd w:val="clear" w:color="auto" w:fill="EAF1DD"/>
          </w:tcPr>
          <w:p w14:paraId="72CDAF6F" w14:textId="77777777" w:rsidR="00373FD2" w:rsidRPr="00C54C7B" w:rsidRDefault="00373FD2" w:rsidP="00373FD2">
            <w:pPr>
              <w:pStyle w:val="Header"/>
              <w:jc w:val="center"/>
              <w:rPr>
                <w:rFonts w:cs="Arial"/>
                <w:b/>
                <w:szCs w:val="22"/>
                <w:lang w:val="en-CA"/>
              </w:rPr>
            </w:pPr>
          </w:p>
        </w:tc>
        <w:tc>
          <w:tcPr>
            <w:tcW w:w="1982" w:type="dxa"/>
            <w:shd w:val="clear" w:color="auto" w:fill="EAF1DD"/>
          </w:tcPr>
          <w:p w14:paraId="57D01A2D" w14:textId="77777777"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14:paraId="65891D11" w14:textId="0A8D7E90" w:rsidR="00373FD2" w:rsidRPr="00C54C7B" w:rsidRDefault="00C8287E" w:rsidP="00373FD2">
            <w:pPr>
              <w:pStyle w:val="Header"/>
              <w:jc w:val="center"/>
              <w:rPr>
                <w:rFonts w:cs="Arial"/>
                <w:b/>
                <w:szCs w:val="22"/>
                <w:lang w:val="en-CA"/>
              </w:rPr>
            </w:pPr>
            <w:r>
              <w:rPr>
                <w:rFonts w:cs="Arial"/>
                <w:b/>
                <w:szCs w:val="22"/>
                <w:lang w:val="en-CA"/>
              </w:rPr>
              <w:t>December 5, 2015</w:t>
            </w:r>
          </w:p>
        </w:tc>
      </w:tr>
      <w:tr w:rsidR="00373FD2" w:rsidRPr="00C54C7B" w14:paraId="0CA2F0E0" w14:textId="77777777" w:rsidTr="00367B3B">
        <w:trPr>
          <w:tblHeader/>
        </w:trPr>
        <w:tc>
          <w:tcPr>
            <w:tcW w:w="2576" w:type="dxa"/>
            <w:shd w:val="clear" w:color="auto" w:fill="EAF1DD"/>
          </w:tcPr>
          <w:p w14:paraId="52133902" w14:textId="77777777"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14:paraId="467EE1A2" w14:textId="77777777" w:rsidR="00373FD2" w:rsidRPr="00C54C7B" w:rsidRDefault="00762609" w:rsidP="00373FD2">
            <w:pPr>
              <w:pStyle w:val="Header"/>
              <w:jc w:val="center"/>
              <w:rPr>
                <w:rFonts w:cs="Arial"/>
                <w:b/>
                <w:szCs w:val="22"/>
                <w:lang w:val="en-CA"/>
              </w:rPr>
            </w:pPr>
            <w:r>
              <w:rPr>
                <w:rFonts w:cs="Arial"/>
                <w:b/>
                <w:szCs w:val="22"/>
                <w:lang w:val="en-CA"/>
              </w:rPr>
              <w:t>Developmental Services Worker</w:t>
            </w:r>
          </w:p>
        </w:tc>
      </w:tr>
    </w:tbl>
    <w:p w14:paraId="61FF7FDD" w14:textId="77777777"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14:paraId="098FA613" w14:textId="77777777" w:rsidTr="00367B3B">
        <w:tc>
          <w:tcPr>
            <w:tcW w:w="10206" w:type="dxa"/>
            <w:shd w:val="clear" w:color="auto" w:fill="C0C0C0"/>
            <w:tcMar>
              <w:top w:w="113" w:type="dxa"/>
              <w:bottom w:w="113" w:type="dxa"/>
            </w:tcMar>
          </w:tcPr>
          <w:p w14:paraId="21D92DDC"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14:paraId="23C10BF8" w14:textId="77777777" w:rsidR="009E264C" w:rsidRDefault="009E264C" w:rsidP="00373FD2">
            <w:pPr>
              <w:pStyle w:val="Title"/>
              <w:shd w:val="clear" w:color="auto" w:fill="C0C0C0"/>
              <w:jc w:val="left"/>
              <w:rPr>
                <w:rFonts w:ascii="Arial" w:hAnsi="Arial" w:cs="Arial"/>
                <w:sz w:val="20"/>
              </w:rPr>
            </w:pPr>
          </w:p>
          <w:p w14:paraId="3FF4E1AA"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14:paraId="308215EB"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14:paraId="178B4D62" w14:textId="77777777" w:rsidTr="00367B3B">
        <w:tc>
          <w:tcPr>
            <w:tcW w:w="10206" w:type="dxa"/>
            <w:tcMar>
              <w:top w:w="113" w:type="dxa"/>
              <w:bottom w:w="113" w:type="dxa"/>
            </w:tcMar>
          </w:tcPr>
          <w:p w14:paraId="66E2E83D" w14:textId="1F6EA444"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14:paraId="29F454FD" w14:textId="77777777" w:rsidR="00373FD2" w:rsidRPr="00356C80" w:rsidRDefault="00373FD2" w:rsidP="00373FD2">
            <w:pPr>
              <w:jc w:val="both"/>
              <w:rPr>
                <w:rFonts w:cs="Arial"/>
                <w:b/>
                <w:sz w:val="20"/>
              </w:rPr>
            </w:pPr>
          </w:p>
          <w:p w14:paraId="1D6D25CF" w14:textId="77777777"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14:paraId="17D27E27" w14:textId="77777777" w:rsidR="00637386" w:rsidRDefault="004C582C" w:rsidP="004C582C">
            <w:pPr>
              <w:ind w:left="720"/>
            </w:pPr>
            <w:r>
              <w:rPr>
                <w:rFonts w:cs="Arial"/>
                <w:sz w:val="20"/>
              </w:rPr>
              <w:t xml:space="preserve">The Developmental Services Human Resources Committee continues to collaborate between MCSS, Developmental Services Agencies and Community Colleges to promote competency building within the sector as well </w:t>
            </w:r>
            <w:r w:rsidR="00D64C4B">
              <w:rPr>
                <w:rFonts w:cs="Arial"/>
                <w:sz w:val="20"/>
              </w:rPr>
              <w:t>ensure consistency in training and education for the sector.  The Steering committee is committed to providing 31 workplace training modules/units for frontline employees that they hope will lead to some PLAR’s and potentially transfer credit.  This has created a consistent response from the Colleges regarding the titles of the units (so as not to give the impression that it would be direct transfer, or decrease the motivation for formal education) and promoting the academic rigor in which they are created for possible PLAR consideration.  There continues to be a need for professionalization and many agencies are still understaffed with employees who do not have DSW diplomas.  Many employees have SSW, PSW or CYW diplomas.</w:t>
            </w:r>
            <w:r w:rsidR="00637386">
              <w:t xml:space="preserve"> </w:t>
            </w:r>
          </w:p>
          <w:p w14:paraId="21B58871" w14:textId="54E67D64" w:rsidR="004C582C" w:rsidRDefault="003B35A0" w:rsidP="004C582C">
            <w:pPr>
              <w:ind w:left="720"/>
              <w:rPr>
                <w:rFonts w:cs="Arial"/>
                <w:sz w:val="20"/>
              </w:rPr>
            </w:pPr>
            <w:hyperlink r:id="rId9" w:history="1">
              <w:r w:rsidR="00637386" w:rsidRPr="00D94F5E">
                <w:rPr>
                  <w:rStyle w:val="Hyperlink"/>
                  <w:rFonts w:cs="Arial"/>
                  <w:sz w:val="20"/>
                </w:rPr>
                <w:t>http://www.ontariodevelopmentalservices.ca/ds-hr-strategies</w:t>
              </w:r>
            </w:hyperlink>
          </w:p>
          <w:p w14:paraId="532486B1" w14:textId="77777777" w:rsidR="00637386" w:rsidRDefault="00637386" w:rsidP="004C582C">
            <w:pPr>
              <w:ind w:left="720"/>
              <w:rPr>
                <w:rFonts w:cs="Arial"/>
                <w:sz w:val="20"/>
              </w:rPr>
            </w:pPr>
          </w:p>
          <w:p w14:paraId="7F503D01" w14:textId="77777777" w:rsidR="00373FD2" w:rsidRPr="00356C80" w:rsidRDefault="00373FD2" w:rsidP="00373FD2">
            <w:pPr>
              <w:rPr>
                <w:rFonts w:cs="Arial"/>
                <w:sz w:val="20"/>
              </w:rPr>
            </w:pPr>
          </w:p>
          <w:p w14:paraId="44414227" w14:textId="77777777"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14:paraId="1693B680" w14:textId="4E62C522" w:rsidR="007E368B" w:rsidRPr="00D64C4B" w:rsidRDefault="00D64C4B" w:rsidP="007E368B">
            <w:pPr>
              <w:ind w:left="360"/>
              <w:rPr>
                <w:rFonts w:cs="Arial"/>
                <w:sz w:val="20"/>
              </w:rPr>
            </w:pPr>
            <w:r w:rsidRPr="00D64C4B">
              <w:rPr>
                <w:rFonts w:cs="Arial"/>
                <w:sz w:val="20"/>
              </w:rPr>
              <w:t xml:space="preserve">The Advisory Committee has indicated that our students should have the </w:t>
            </w:r>
            <w:r w:rsidR="007E368B" w:rsidRPr="00D64C4B">
              <w:rPr>
                <w:rFonts w:cs="Arial"/>
                <w:sz w:val="20"/>
              </w:rPr>
              <w:t xml:space="preserve">Food </w:t>
            </w:r>
            <w:r w:rsidRPr="00D64C4B">
              <w:rPr>
                <w:rFonts w:cs="Arial"/>
                <w:sz w:val="20"/>
              </w:rPr>
              <w:t>handler’s</w:t>
            </w:r>
            <w:r w:rsidR="007E368B" w:rsidRPr="00D64C4B">
              <w:rPr>
                <w:rFonts w:cs="Arial"/>
                <w:sz w:val="20"/>
              </w:rPr>
              <w:t xml:space="preserve"> certificate</w:t>
            </w:r>
            <w:r w:rsidRPr="00D64C4B">
              <w:rPr>
                <w:rFonts w:cs="Arial"/>
                <w:sz w:val="20"/>
              </w:rPr>
              <w:t xml:space="preserve"> course </w:t>
            </w:r>
            <w:hyperlink r:id="rId10" w:history="1">
              <w:r w:rsidRPr="00D64C4B">
                <w:rPr>
                  <w:rStyle w:val="Hyperlink"/>
                  <w:rFonts w:cs="Arial"/>
                  <w:color w:val="auto"/>
                  <w:sz w:val="20"/>
                </w:rPr>
                <w:t>http://www.pcchu.ca/clinics-classes/classes/foodhandler-course/</w:t>
              </w:r>
            </w:hyperlink>
            <w:r w:rsidRPr="00D64C4B">
              <w:rPr>
                <w:rFonts w:cs="Arial"/>
                <w:sz w:val="20"/>
              </w:rPr>
              <w:t xml:space="preserve"> as this is required in all groups home and supported living environments.</w:t>
            </w:r>
          </w:p>
          <w:p w14:paraId="3BCD084B" w14:textId="62A8551D" w:rsidR="007E368B" w:rsidRPr="00D64C4B" w:rsidRDefault="00D64C4B" w:rsidP="007E368B">
            <w:pPr>
              <w:ind w:left="360"/>
              <w:rPr>
                <w:rFonts w:cs="Arial"/>
                <w:sz w:val="20"/>
              </w:rPr>
            </w:pPr>
            <w:r w:rsidRPr="00D64C4B">
              <w:rPr>
                <w:rFonts w:cs="Arial"/>
                <w:sz w:val="20"/>
              </w:rPr>
              <w:t xml:space="preserve">The advisory Committee also suggested </w:t>
            </w:r>
            <w:r w:rsidR="007E368B" w:rsidRPr="00D64C4B">
              <w:rPr>
                <w:rFonts w:cs="Arial"/>
                <w:sz w:val="20"/>
              </w:rPr>
              <w:t>ASIST</w:t>
            </w:r>
            <w:r w:rsidRPr="00D64C4B">
              <w:rPr>
                <w:rFonts w:cs="Arial"/>
                <w:sz w:val="20"/>
              </w:rPr>
              <w:t xml:space="preserve"> is provided to our students.</w:t>
            </w:r>
          </w:p>
          <w:p w14:paraId="43C3FD23" w14:textId="77777777" w:rsidR="007E368B" w:rsidRPr="007E368B" w:rsidRDefault="007E368B" w:rsidP="007E368B">
            <w:pPr>
              <w:ind w:left="360"/>
              <w:rPr>
                <w:rFonts w:cs="Arial"/>
                <w:color w:val="1F497D" w:themeColor="text2"/>
                <w:sz w:val="20"/>
              </w:rPr>
            </w:pPr>
          </w:p>
          <w:p w14:paraId="50D30407" w14:textId="77777777" w:rsidR="00373FD2" w:rsidRDefault="00373FD2" w:rsidP="00373FD2">
            <w:pPr>
              <w:pStyle w:val="ListParagraph"/>
              <w:ind w:left="0"/>
              <w:rPr>
                <w:rFonts w:cs="Arial"/>
                <w:sz w:val="20"/>
              </w:rPr>
            </w:pPr>
          </w:p>
          <w:p w14:paraId="4A4E51FD" w14:textId="77777777"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14:paraId="27297B87" w14:textId="77777777" w:rsidR="00637386" w:rsidRDefault="00D64C4B" w:rsidP="007E368B">
            <w:pPr>
              <w:rPr>
                <w:rFonts w:cs="Arial"/>
                <w:sz w:val="20"/>
              </w:rPr>
            </w:pPr>
            <w:r>
              <w:rPr>
                <w:rFonts w:cs="Arial"/>
                <w:sz w:val="20"/>
              </w:rPr>
              <w:t xml:space="preserve">There is a strong need for a specific focus on neurodevelopment and more intentionally educating students about Acquired Brain Injury, Autism and Fetal Alcohol Spectrum Disorders as they sometimes fall outside of the “Developmental Disabilities” label.   </w:t>
            </w:r>
          </w:p>
          <w:p w14:paraId="038B86C7" w14:textId="17B0C5EB" w:rsidR="00637386" w:rsidRDefault="00637386" w:rsidP="007E368B">
            <w:pPr>
              <w:rPr>
                <w:rFonts w:cs="Arial"/>
                <w:sz w:val="20"/>
              </w:rPr>
            </w:pPr>
            <w:r>
              <w:rPr>
                <w:rFonts w:cs="Arial"/>
                <w:sz w:val="20"/>
              </w:rPr>
              <w:t>There is a growing need to equip students from entrepreneurial work due to Passport funding as there is more family support required on a contractual basis rather than working under a specific agency. This is a gap in our curriculum, and although discussed it is not one of our VLO’s not it is intentionally embedded in our curriculum.</w:t>
            </w:r>
          </w:p>
          <w:p w14:paraId="03B37661" w14:textId="77777777" w:rsidR="00637386" w:rsidRDefault="00637386" w:rsidP="007E368B">
            <w:pPr>
              <w:rPr>
                <w:rFonts w:cs="Arial"/>
                <w:sz w:val="20"/>
              </w:rPr>
            </w:pPr>
          </w:p>
          <w:p w14:paraId="0ECEEC17" w14:textId="25E23AFA" w:rsidR="005E61FA" w:rsidRDefault="008A3487" w:rsidP="007E368B">
            <w:pPr>
              <w:rPr>
                <w:rFonts w:cs="Arial"/>
                <w:sz w:val="20"/>
              </w:rPr>
            </w:pPr>
            <w:r>
              <w:rPr>
                <w:rFonts w:cs="Arial"/>
                <w:sz w:val="20"/>
              </w:rPr>
              <w:t xml:space="preserve">All other colleges have a </w:t>
            </w:r>
            <w:r w:rsidR="005E61FA" w:rsidRPr="008A3487">
              <w:rPr>
                <w:rFonts w:cs="Arial"/>
                <w:sz w:val="20"/>
              </w:rPr>
              <w:t>course require</w:t>
            </w:r>
            <w:r>
              <w:rPr>
                <w:rFonts w:cs="Arial"/>
                <w:sz w:val="20"/>
              </w:rPr>
              <w:t>ment of</w:t>
            </w:r>
            <w:r w:rsidR="005E61FA" w:rsidRPr="008A3487">
              <w:rPr>
                <w:rFonts w:cs="Arial"/>
                <w:sz w:val="20"/>
              </w:rPr>
              <w:t xml:space="preserve"> 70% pass for the math/dosage </w:t>
            </w:r>
            <w:r w:rsidRPr="008A3487">
              <w:rPr>
                <w:rFonts w:cs="Arial"/>
                <w:sz w:val="20"/>
              </w:rPr>
              <w:t>calculations</w:t>
            </w:r>
            <w:r w:rsidR="005E61FA" w:rsidRPr="008A3487">
              <w:rPr>
                <w:rFonts w:cs="Arial"/>
                <w:sz w:val="20"/>
              </w:rPr>
              <w:t xml:space="preserve"> </w:t>
            </w:r>
            <w:r>
              <w:rPr>
                <w:rFonts w:cs="Arial"/>
                <w:sz w:val="20"/>
              </w:rPr>
              <w:t xml:space="preserve">in their </w:t>
            </w:r>
            <w:r w:rsidRPr="008A3487">
              <w:rPr>
                <w:rFonts w:cs="Arial"/>
                <w:sz w:val="20"/>
              </w:rPr>
              <w:t xml:space="preserve">Pharmacology </w:t>
            </w:r>
            <w:r>
              <w:rPr>
                <w:rFonts w:cs="Arial"/>
                <w:sz w:val="20"/>
              </w:rPr>
              <w:t>course.  We currently do not have this.</w:t>
            </w:r>
          </w:p>
          <w:p w14:paraId="16D10729" w14:textId="235C0648" w:rsidR="00637386" w:rsidRDefault="00637386" w:rsidP="007E368B">
            <w:pPr>
              <w:rPr>
                <w:rFonts w:cs="Arial"/>
                <w:sz w:val="20"/>
              </w:rPr>
            </w:pPr>
            <w:r>
              <w:rPr>
                <w:rFonts w:cs="Arial"/>
                <w:sz w:val="20"/>
              </w:rPr>
              <w:t>The need for respite worker training is abundantly clear as it is a gap in the field.  A connection between the DSW program and a certificate program through Continuing Education is a possibility.</w:t>
            </w:r>
          </w:p>
          <w:p w14:paraId="57019770" w14:textId="77777777" w:rsidR="00637386" w:rsidRDefault="00637386" w:rsidP="007E368B">
            <w:pPr>
              <w:rPr>
                <w:rFonts w:cs="Arial"/>
                <w:sz w:val="20"/>
              </w:rPr>
            </w:pPr>
          </w:p>
          <w:p w14:paraId="39AC41C2" w14:textId="7018A5E8" w:rsidR="007E368B" w:rsidRDefault="00637386" w:rsidP="007E368B">
            <w:pPr>
              <w:rPr>
                <w:rFonts w:cs="Arial"/>
                <w:sz w:val="20"/>
              </w:rPr>
            </w:pPr>
            <w:r>
              <w:rPr>
                <w:rFonts w:cs="Arial"/>
                <w:sz w:val="20"/>
              </w:rPr>
              <w:lastRenderedPageBreak/>
              <w:t xml:space="preserve">There is currently work being done through a committee (DSSIG) to create a Professional Association and eventually create a regulatory body for DSW’s.  </w:t>
            </w:r>
            <w:hyperlink r:id="rId11" w:history="1">
              <w:r w:rsidRPr="00D94F5E">
                <w:rPr>
                  <w:rStyle w:val="Hyperlink"/>
                  <w:rFonts w:cs="Arial"/>
                  <w:sz w:val="20"/>
                </w:rPr>
                <w:t>http://www.oadd.org/DSSIG_Overview_544.html</w:t>
              </w:r>
            </w:hyperlink>
          </w:p>
          <w:p w14:paraId="65F8191D" w14:textId="77777777" w:rsidR="00C8287E" w:rsidRDefault="00C8287E" w:rsidP="007E368B">
            <w:pPr>
              <w:rPr>
                <w:rFonts w:ascii="Tahoma" w:hAnsi="Tahoma" w:cs="Tahoma"/>
                <w:color w:val="000000"/>
                <w:sz w:val="20"/>
              </w:rPr>
            </w:pPr>
          </w:p>
          <w:p w14:paraId="31D47467" w14:textId="5B30B80F" w:rsidR="001971C4" w:rsidRDefault="001971C4" w:rsidP="007E368B">
            <w:pPr>
              <w:rPr>
                <w:rFonts w:cs="Arial"/>
                <w:sz w:val="20"/>
              </w:rPr>
            </w:pPr>
            <w:r>
              <w:rPr>
                <w:rFonts w:ascii="Tahoma" w:hAnsi="Tahoma" w:cs="Tahoma"/>
                <w:color w:val="000000"/>
                <w:sz w:val="20"/>
              </w:rPr>
              <w:t xml:space="preserve">Areas of lifeskills, social skills, employment skills  and leisure skills that need to be developed to create a really complete program for DSW populations are in our curriculum but need to be threaded in a more significant and intentional way. </w:t>
            </w:r>
            <w:r>
              <w:rPr>
                <w:rFonts w:ascii="Tahoma" w:hAnsi="Tahoma" w:cs="Tahoma"/>
                <w:color w:val="000000"/>
                <w:sz w:val="20"/>
              </w:rPr>
              <w:br/>
            </w:r>
          </w:p>
          <w:p w14:paraId="5D19EF83" w14:textId="0A0338E3" w:rsidR="001971C4" w:rsidRDefault="001971C4" w:rsidP="007E368B">
            <w:pPr>
              <w:rPr>
                <w:rFonts w:cs="Arial"/>
                <w:sz w:val="20"/>
              </w:rPr>
            </w:pPr>
            <w:r>
              <w:rPr>
                <w:rFonts w:cs="Arial"/>
                <w:sz w:val="20"/>
              </w:rPr>
              <w:t xml:space="preserve">In order to attract working professionals in the developmental services Sector, we are offering various courses online beginning Fall 2015, and others will be offered during a twilight period.  </w:t>
            </w:r>
          </w:p>
          <w:p w14:paraId="50210FF9" w14:textId="77777777" w:rsidR="001B7601" w:rsidRDefault="001B7601" w:rsidP="001B7601">
            <w:pPr>
              <w:rPr>
                <w:rFonts w:cs="Arial"/>
                <w:sz w:val="20"/>
              </w:rPr>
            </w:pPr>
            <w:r>
              <w:rPr>
                <w:rFonts w:cs="Arial"/>
                <w:sz w:val="20"/>
              </w:rPr>
              <w:t xml:space="preserve"> </w:t>
            </w:r>
          </w:p>
          <w:p w14:paraId="25B478CE" w14:textId="5F321D9B" w:rsidR="001B7601" w:rsidRPr="00356C80" w:rsidRDefault="001B7601" w:rsidP="001B7601">
            <w:pPr>
              <w:rPr>
                <w:rFonts w:cs="Arial"/>
                <w:sz w:val="20"/>
              </w:rPr>
            </w:pPr>
            <w:r>
              <w:rPr>
                <w:rFonts w:cs="Arial"/>
                <w:sz w:val="20"/>
              </w:rPr>
              <w:t>We continue to get calls regarding any online courses available which we had to refer to Loyalist.  During the previous grid verification we have requested a few changes to respond to that need.  This will also help attract frontline staff in the sector</w:t>
            </w:r>
            <w:r w:rsidR="00C8287E">
              <w:rPr>
                <w:rFonts w:cs="Arial"/>
                <w:sz w:val="20"/>
              </w:rPr>
              <w:t xml:space="preserve"> to Fleming (especially local staff)</w:t>
            </w:r>
            <w:r>
              <w:rPr>
                <w:rFonts w:cs="Arial"/>
                <w:sz w:val="20"/>
              </w:rPr>
              <w:t>.</w:t>
            </w:r>
          </w:p>
        </w:tc>
      </w:tr>
      <w:tr w:rsidR="00373FD2" w:rsidRPr="00356C80" w14:paraId="3EF49ACC" w14:textId="77777777" w:rsidTr="00367B3B">
        <w:tc>
          <w:tcPr>
            <w:tcW w:w="10206" w:type="dxa"/>
            <w:tcMar>
              <w:top w:w="113" w:type="dxa"/>
              <w:bottom w:w="113" w:type="dxa"/>
            </w:tcMar>
          </w:tcPr>
          <w:p w14:paraId="56245435" w14:textId="4114B4FB"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14:paraId="4ABF6A84" w14:textId="77777777" w:rsidR="00373FD2" w:rsidRPr="00356C80" w:rsidRDefault="00373FD2" w:rsidP="00373FD2">
            <w:pPr>
              <w:tabs>
                <w:tab w:val="left" w:pos="252"/>
                <w:tab w:val="left" w:pos="972"/>
              </w:tabs>
              <w:ind w:left="252" w:hanging="180"/>
              <w:rPr>
                <w:rFonts w:cs="Arial"/>
                <w:b/>
                <w:sz w:val="20"/>
              </w:rPr>
            </w:pPr>
          </w:p>
          <w:p w14:paraId="2C662E0F"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6701C2B3"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49973148" w14:textId="77777777" w:rsidR="00373FD2"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r w:rsidR="001D5863">
              <w:rPr>
                <w:rFonts w:cs="Arial"/>
                <w:sz w:val="20"/>
              </w:rPr>
              <w:t xml:space="preserve">  </w:t>
            </w:r>
          </w:p>
          <w:p w14:paraId="7691447E" w14:textId="77777777" w:rsidR="001971C4" w:rsidRDefault="001971C4" w:rsidP="001971C4">
            <w:pPr>
              <w:tabs>
                <w:tab w:val="left" w:pos="681"/>
                <w:tab w:val="left" w:pos="972"/>
              </w:tabs>
              <w:ind w:left="720"/>
              <w:rPr>
                <w:rFonts w:cs="Arial"/>
                <w:sz w:val="20"/>
              </w:rPr>
            </w:pPr>
            <w:r>
              <w:rPr>
                <w:rFonts w:cs="Arial"/>
                <w:sz w:val="20"/>
              </w:rPr>
              <w:t xml:space="preserve">We have been striving to provide more hands on learning in lectures and seminars and the students are responding positively to this. </w:t>
            </w:r>
          </w:p>
          <w:p w14:paraId="77120C7C" w14:textId="027747C5" w:rsidR="001971C4" w:rsidRDefault="001971C4" w:rsidP="001971C4">
            <w:pPr>
              <w:tabs>
                <w:tab w:val="left" w:pos="681"/>
                <w:tab w:val="left" w:pos="972"/>
              </w:tabs>
              <w:ind w:left="720"/>
              <w:rPr>
                <w:rFonts w:cs="Arial"/>
                <w:sz w:val="20"/>
              </w:rPr>
            </w:pPr>
            <w:r>
              <w:rPr>
                <w:rFonts w:cs="Arial"/>
                <w:sz w:val="20"/>
              </w:rPr>
              <w:t xml:space="preserve"> We also attempted to integrate semester three courses with learning that happens in the field placement, however that was not as successful as some students struggled to find the right client, some were more administrative at the beginning of placement, and some students working in a day program did not have access to information readily available to consider from their assignment. There was also a student who was exempt from the first field placement so this created some difficulty for her as well.</w:t>
            </w:r>
          </w:p>
          <w:p w14:paraId="5A976159" w14:textId="61917A50" w:rsidR="001B7601" w:rsidRDefault="001B7601" w:rsidP="001971C4">
            <w:pPr>
              <w:tabs>
                <w:tab w:val="left" w:pos="681"/>
                <w:tab w:val="left" w:pos="972"/>
              </w:tabs>
              <w:ind w:left="720"/>
              <w:rPr>
                <w:rFonts w:cs="Arial"/>
                <w:sz w:val="20"/>
              </w:rPr>
            </w:pPr>
            <w:r>
              <w:rPr>
                <w:rFonts w:cs="Arial"/>
                <w:sz w:val="20"/>
              </w:rPr>
              <w:t>As a faculty group we recognized that we had not given as much instruction or practice in the various uses of D2L and online learning which created a sense of anxiety for the students.  We also made these courses online and blended in an already overloaded semester, which at the time was thought to help alleviate some stress rather than add it.</w:t>
            </w:r>
          </w:p>
          <w:p w14:paraId="3509040B" w14:textId="5FC52F4A" w:rsidR="001971C4" w:rsidRDefault="001971C4" w:rsidP="001971C4">
            <w:pPr>
              <w:tabs>
                <w:tab w:val="left" w:pos="681"/>
                <w:tab w:val="left" w:pos="972"/>
              </w:tabs>
              <w:ind w:left="720"/>
              <w:rPr>
                <w:rFonts w:cs="Arial"/>
                <w:sz w:val="20"/>
              </w:rPr>
            </w:pPr>
            <w:r>
              <w:rPr>
                <w:rFonts w:cs="Arial"/>
                <w:sz w:val="20"/>
              </w:rPr>
              <w:t xml:space="preserve">We have a fully online course in semester 3 as well as a blended course which created challenges for students as it was the first introduction to these modes of e-learning.  </w:t>
            </w:r>
          </w:p>
          <w:p w14:paraId="407FE133" w14:textId="77777777" w:rsidR="001B7601" w:rsidRDefault="001B7601" w:rsidP="001971C4">
            <w:pPr>
              <w:tabs>
                <w:tab w:val="left" w:pos="681"/>
                <w:tab w:val="left" w:pos="972"/>
              </w:tabs>
              <w:ind w:left="720"/>
              <w:rPr>
                <w:rFonts w:cs="Arial"/>
                <w:sz w:val="20"/>
              </w:rPr>
            </w:pPr>
            <w:r>
              <w:rPr>
                <w:rFonts w:cs="Arial"/>
                <w:sz w:val="20"/>
              </w:rPr>
              <w:t>We are moving Sem 1 Introduction to Disabilities (Soci 183) to Blended learning beginning Fall 2015</w:t>
            </w:r>
          </w:p>
          <w:p w14:paraId="5877E328" w14:textId="37000D5C" w:rsidR="001B7601" w:rsidRDefault="001B7601" w:rsidP="001971C4">
            <w:pPr>
              <w:tabs>
                <w:tab w:val="left" w:pos="681"/>
                <w:tab w:val="left" w:pos="972"/>
              </w:tabs>
              <w:ind w:left="720"/>
              <w:rPr>
                <w:rFonts w:cs="Arial"/>
                <w:sz w:val="20"/>
              </w:rPr>
            </w:pPr>
            <w:r>
              <w:rPr>
                <w:rFonts w:cs="Arial"/>
                <w:sz w:val="20"/>
              </w:rPr>
              <w:t>We are making Sem 1 Social Welfare and Community Resources (COUN 68) fully online Fall 2015</w:t>
            </w:r>
          </w:p>
          <w:p w14:paraId="62A38AFF" w14:textId="65C86BBA" w:rsidR="001B7601" w:rsidRDefault="001B7601" w:rsidP="001971C4">
            <w:pPr>
              <w:tabs>
                <w:tab w:val="left" w:pos="681"/>
                <w:tab w:val="left" w:pos="972"/>
              </w:tabs>
              <w:ind w:left="720"/>
              <w:rPr>
                <w:rFonts w:cs="Arial"/>
                <w:sz w:val="20"/>
              </w:rPr>
            </w:pPr>
            <w:r>
              <w:rPr>
                <w:rFonts w:cs="Arial"/>
                <w:sz w:val="20"/>
              </w:rPr>
              <w:t>Some of the proposed changes need to be approved by the Human Services Certificate program since those students will be also affected by the changes.</w:t>
            </w:r>
          </w:p>
          <w:p w14:paraId="54D9B182" w14:textId="2A317296" w:rsidR="001B7601" w:rsidRDefault="001B7601" w:rsidP="001971C4">
            <w:pPr>
              <w:tabs>
                <w:tab w:val="left" w:pos="681"/>
                <w:tab w:val="left" w:pos="972"/>
              </w:tabs>
              <w:ind w:left="720"/>
              <w:rPr>
                <w:rFonts w:cs="Arial"/>
                <w:sz w:val="20"/>
              </w:rPr>
            </w:pPr>
            <w:r>
              <w:rPr>
                <w:rFonts w:cs="Arial"/>
                <w:sz w:val="20"/>
              </w:rPr>
              <w:t>We moved NVCI (Coun 30) from being embedded in a course (Soci 186) to a standalone course in semester 2 for preparation for filed placement 1 in semester 3.</w:t>
            </w:r>
          </w:p>
          <w:p w14:paraId="4605BDCF" w14:textId="77777777" w:rsidR="001B7601" w:rsidRPr="00367B3B" w:rsidRDefault="001B7601" w:rsidP="001971C4">
            <w:pPr>
              <w:tabs>
                <w:tab w:val="left" w:pos="681"/>
                <w:tab w:val="left" w:pos="972"/>
              </w:tabs>
              <w:ind w:left="720"/>
              <w:rPr>
                <w:rFonts w:cs="Arial"/>
                <w:sz w:val="20"/>
              </w:rPr>
            </w:pPr>
          </w:p>
          <w:p w14:paraId="484A7258" w14:textId="77777777" w:rsidR="00EF15D9" w:rsidRPr="00367B3B" w:rsidRDefault="00EF15D9" w:rsidP="00373FD2">
            <w:pPr>
              <w:tabs>
                <w:tab w:val="left" w:pos="681"/>
                <w:tab w:val="left" w:pos="972"/>
              </w:tabs>
              <w:ind w:left="681" w:hanging="609"/>
              <w:rPr>
                <w:rFonts w:cs="Arial"/>
                <w:sz w:val="20"/>
              </w:rPr>
            </w:pPr>
          </w:p>
          <w:p w14:paraId="6B1175FA" w14:textId="77777777"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14:paraId="2F44FA32" w14:textId="77777777" w:rsidR="001E72B9" w:rsidRDefault="001E72B9" w:rsidP="001E72B9">
            <w:pPr>
              <w:tabs>
                <w:tab w:val="left" w:pos="681"/>
                <w:tab w:val="left" w:pos="972"/>
              </w:tabs>
              <w:ind w:left="720"/>
              <w:rPr>
                <w:rFonts w:cs="Arial"/>
                <w:sz w:val="20"/>
              </w:rPr>
            </w:pPr>
            <w:r>
              <w:rPr>
                <w:rFonts w:cs="Arial"/>
                <w:sz w:val="20"/>
              </w:rPr>
              <w:t xml:space="preserve">We have a fully online course in semester 3 as well as a blended course which created challenges for students as it was the first introduction to these modes of e-learning.  </w:t>
            </w:r>
          </w:p>
          <w:p w14:paraId="043F0D89" w14:textId="77777777" w:rsidR="001E72B9" w:rsidRDefault="001E72B9" w:rsidP="001E72B9">
            <w:pPr>
              <w:tabs>
                <w:tab w:val="left" w:pos="681"/>
                <w:tab w:val="left" w:pos="972"/>
              </w:tabs>
              <w:ind w:left="720"/>
              <w:rPr>
                <w:rFonts w:cs="Arial"/>
                <w:sz w:val="20"/>
              </w:rPr>
            </w:pPr>
            <w:r>
              <w:rPr>
                <w:rFonts w:cs="Arial"/>
                <w:sz w:val="20"/>
              </w:rPr>
              <w:t>We are moving Sem 1 Introduction to Disabilities (Soci 183) to Blended learning beginning Fall 2015</w:t>
            </w:r>
          </w:p>
          <w:p w14:paraId="01F6EB2F" w14:textId="77777777" w:rsidR="001E72B9" w:rsidRDefault="001E72B9" w:rsidP="001E72B9">
            <w:pPr>
              <w:tabs>
                <w:tab w:val="left" w:pos="681"/>
                <w:tab w:val="left" w:pos="972"/>
              </w:tabs>
              <w:ind w:left="720"/>
              <w:rPr>
                <w:rFonts w:cs="Arial"/>
                <w:sz w:val="20"/>
              </w:rPr>
            </w:pPr>
            <w:r>
              <w:rPr>
                <w:rFonts w:cs="Arial"/>
                <w:sz w:val="20"/>
              </w:rPr>
              <w:t>We are making Sem 1 Social Welfare and Community Resources (COUN 68) fully online Fall 2015</w:t>
            </w:r>
          </w:p>
          <w:p w14:paraId="78A91634" w14:textId="77777777" w:rsidR="001E72B9" w:rsidRDefault="001E72B9" w:rsidP="001E72B9">
            <w:pPr>
              <w:tabs>
                <w:tab w:val="left" w:pos="681"/>
                <w:tab w:val="left" w:pos="972"/>
              </w:tabs>
              <w:ind w:left="720"/>
              <w:rPr>
                <w:rFonts w:cs="Arial"/>
                <w:sz w:val="20"/>
              </w:rPr>
            </w:pPr>
            <w:r>
              <w:rPr>
                <w:rFonts w:cs="Arial"/>
                <w:sz w:val="20"/>
              </w:rPr>
              <w:t>Some of the proposed changes need to be approved by the Human Services Certificate program since those students will be also affected by the changes.</w:t>
            </w:r>
          </w:p>
          <w:p w14:paraId="09C5C893" w14:textId="77777777" w:rsidR="001E72B9" w:rsidRDefault="001E72B9" w:rsidP="001E72B9">
            <w:pPr>
              <w:tabs>
                <w:tab w:val="left" w:pos="681"/>
                <w:tab w:val="left" w:pos="972"/>
              </w:tabs>
              <w:ind w:left="720"/>
              <w:rPr>
                <w:rFonts w:cs="Arial"/>
                <w:sz w:val="20"/>
              </w:rPr>
            </w:pPr>
            <w:r>
              <w:rPr>
                <w:rFonts w:cs="Arial"/>
                <w:sz w:val="20"/>
              </w:rPr>
              <w:t>We moved NVCI (Coun 30) from being embedded in a course (Soci 186) to a standalone course in semester 2 for preparation for filed placement 1 in semester 3.</w:t>
            </w:r>
          </w:p>
          <w:p w14:paraId="17E7FA20" w14:textId="77777777" w:rsidR="002247EA" w:rsidRDefault="002247EA" w:rsidP="005C63D5">
            <w:pPr>
              <w:pStyle w:val="ListParagraph"/>
              <w:rPr>
                <w:rFonts w:cs="Arial"/>
                <w:sz w:val="20"/>
              </w:rPr>
            </w:pPr>
          </w:p>
          <w:p w14:paraId="03AC673A" w14:textId="77777777" w:rsidR="001E72B9" w:rsidRDefault="001E72B9" w:rsidP="005C63D5">
            <w:pPr>
              <w:pStyle w:val="ListParagraph"/>
              <w:rPr>
                <w:rFonts w:cs="Arial"/>
                <w:sz w:val="20"/>
              </w:rPr>
            </w:pPr>
          </w:p>
          <w:p w14:paraId="39734C4E" w14:textId="77777777" w:rsidR="00F12BDC" w:rsidRPr="00F12BDC" w:rsidRDefault="00F12BDC" w:rsidP="0063333D">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 xml:space="preserve">Please identify which courses/experiences in the students’ program that sustainability </w:t>
            </w:r>
            <w:r w:rsidRPr="00F12BDC">
              <w:rPr>
                <w:rFonts w:cs="Arial"/>
                <w:iCs/>
                <w:sz w:val="20"/>
              </w:rPr>
              <w:lastRenderedPageBreak/>
              <w:t>issues are addressed.</w:t>
            </w:r>
          </w:p>
          <w:p w14:paraId="17432C66" w14:textId="56811194" w:rsidR="00373FD2" w:rsidRDefault="001E72B9" w:rsidP="00373FD2">
            <w:pPr>
              <w:tabs>
                <w:tab w:val="left" w:pos="432"/>
                <w:tab w:val="left" w:pos="972"/>
              </w:tabs>
              <w:ind w:left="432" w:hanging="360"/>
              <w:rPr>
                <w:rFonts w:cs="Arial"/>
                <w:sz w:val="20"/>
              </w:rPr>
            </w:pPr>
            <w:r>
              <w:rPr>
                <w:rFonts w:cs="Arial"/>
                <w:sz w:val="20"/>
              </w:rPr>
              <w:t>It is aligned in some areas but not necessarily in an intentional way.  More work needs to be done here.</w:t>
            </w:r>
          </w:p>
          <w:p w14:paraId="308C4730" w14:textId="77777777" w:rsidR="001E72B9" w:rsidRPr="00367B3B" w:rsidRDefault="001E72B9" w:rsidP="00373FD2">
            <w:pPr>
              <w:tabs>
                <w:tab w:val="left" w:pos="432"/>
                <w:tab w:val="left" w:pos="972"/>
              </w:tabs>
              <w:ind w:left="432" w:hanging="360"/>
              <w:rPr>
                <w:rFonts w:cs="Arial"/>
                <w:sz w:val="20"/>
              </w:rPr>
            </w:pPr>
          </w:p>
          <w:p w14:paraId="070AF34A" w14:textId="77777777"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14:paraId="4E7B50CB" w14:textId="77777777" w:rsidR="001272C2" w:rsidRDefault="001272C2" w:rsidP="001E72B9">
            <w:pPr>
              <w:tabs>
                <w:tab w:val="left" w:pos="681"/>
                <w:tab w:val="left" w:pos="972"/>
              </w:tabs>
              <w:ind w:left="720"/>
              <w:rPr>
                <w:rFonts w:cs="Arial"/>
                <w:sz w:val="20"/>
              </w:rPr>
            </w:pPr>
          </w:p>
          <w:p w14:paraId="653FAF48" w14:textId="77777777" w:rsidR="001272C2" w:rsidRDefault="001E72B9" w:rsidP="001E72B9">
            <w:pPr>
              <w:tabs>
                <w:tab w:val="left" w:pos="681"/>
                <w:tab w:val="left" w:pos="972"/>
              </w:tabs>
              <w:ind w:left="720"/>
              <w:rPr>
                <w:rFonts w:cs="Arial"/>
                <w:sz w:val="20"/>
              </w:rPr>
            </w:pPr>
            <w:r>
              <w:rPr>
                <w:rFonts w:cs="Arial"/>
                <w:sz w:val="20"/>
              </w:rPr>
              <w:t xml:space="preserve">We have a pathway for SSW to DSW, but need to work toward a PSW-DSW pathway.  </w:t>
            </w:r>
          </w:p>
          <w:p w14:paraId="5BA8FCEB" w14:textId="7577F817" w:rsidR="001272C2" w:rsidRDefault="001272C2" w:rsidP="001E72B9">
            <w:pPr>
              <w:tabs>
                <w:tab w:val="left" w:pos="681"/>
                <w:tab w:val="left" w:pos="972"/>
              </w:tabs>
              <w:ind w:left="720"/>
              <w:rPr>
                <w:rFonts w:cs="Arial"/>
                <w:sz w:val="20"/>
              </w:rPr>
            </w:pPr>
            <w:r>
              <w:rPr>
                <w:rFonts w:cs="Arial"/>
                <w:sz w:val="20"/>
              </w:rPr>
              <w:t>We could look at a CYW-DSW pathway as well.</w:t>
            </w:r>
          </w:p>
          <w:p w14:paraId="16758AEF" w14:textId="77777777" w:rsidR="001272C2" w:rsidRDefault="001272C2" w:rsidP="001E72B9">
            <w:pPr>
              <w:tabs>
                <w:tab w:val="left" w:pos="681"/>
                <w:tab w:val="left" w:pos="972"/>
              </w:tabs>
              <w:ind w:left="720"/>
              <w:rPr>
                <w:rFonts w:cs="Arial"/>
                <w:sz w:val="20"/>
              </w:rPr>
            </w:pPr>
          </w:p>
          <w:p w14:paraId="1093CFE9" w14:textId="5734392B" w:rsidR="001E72B9" w:rsidRDefault="001272C2" w:rsidP="001E72B9">
            <w:pPr>
              <w:tabs>
                <w:tab w:val="left" w:pos="681"/>
                <w:tab w:val="left" w:pos="972"/>
              </w:tabs>
              <w:ind w:left="720"/>
              <w:rPr>
                <w:rFonts w:cs="Arial"/>
                <w:sz w:val="20"/>
              </w:rPr>
            </w:pPr>
            <w:r>
              <w:rPr>
                <w:rFonts w:cs="Arial"/>
                <w:sz w:val="20"/>
              </w:rPr>
              <w:t>We also need to work more closely with high schools especially in Learning and life skills classes as most coop students who are interested in the field begin here.</w:t>
            </w:r>
          </w:p>
          <w:p w14:paraId="673B3B33" w14:textId="77777777" w:rsidR="001272C2" w:rsidRDefault="001272C2" w:rsidP="001E72B9">
            <w:pPr>
              <w:tabs>
                <w:tab w:val="left" w:pos="681"/>
                <w:tab w:val="left" w:pos="972"/>
              </w:tabs>
              <w:ind w:left="720"/>
              <w:rPr>
                <w:rFonts w:cs="Arial"/>
                <w:sz w:val="20"/>
              </w:rPr>
            </w:pPr>
          </w:p>
          <w:p w14:paraId="4A2C6F3D" w14:textId="14D5B2F9" w:rsidR="001272C2" w:rsidRDefault="001272C2" w:rsidP="001E72B9">
            <w:pPr>
              <w:tabs>
                <w:tab w:val="left" w:pos="681"/>
                <w:tab w:val="left" w:pos="972"/>
              </w:tabs>
              <w:ind w:left="720"/>
              <w:rPr>
                <w:rFonts w:cs="Arial"/>
                <w:sz w:val="20"/>
              </w:rPr>
            </w:pPr>
            <w:r>
              <w:rPr>
                <w:rFonts w:cs="Arial"/>
                <w:sz w:val="20"/>
              </w:rPr>
              <w:t xml:space="preserve">Ryerson currently offers a 2 for 2 degree in Disability Studies to DSW graduates.  </w:t>
            </w:r>
          </w:p>
          <w:p w14:paraId="665B0FD5" w14:textId="77777777" w:rsidR="001272C2" w:rsidRDefault="001272C2" w:rsidP="001E72B9">
            <w:pPr>
              <w:tabs>
                <w:tab w:val="left" w:pos="681"/>
                <w:tab w:val="left" w:pos="972"/>
              </w:tabs>
              <w:ind w:left="720"/>
              <w:rPr>
                <w:rFonts w:cs="Arial"/>
                <w:sz w:val="20"/>
              </w:rPr>
            </w:pPr>
          </w:p>
          <w:p w14:paraId="2EFD45D0" w14:textId="18C3B4A0" w:rsidR="001272C2" w:rsidRDefault="001272C2" w:rsidP="001E72B9">
            <w:pPr>
              <w:tabs>
                <w:tab w:val="left" w:pos="681"/>
                <w:tab w:val="left" w:pos="972"/>
              </w:tabs>
              <w:ind w:left="720"/>
              <w:rPr>
                <w:rFonts w:cs="Arial"/>
                <w:sz w:val="20"/>
              </w:rPr>
            </w:pPr>
            <w:r>
              <w:rPr>
                <w:rFonts w:cs="Arial"/>
                <w:sz w:val="20"/>
              </w:rPr>
              <w:t>We will need to investigate the potential of Ryerson or Brock doing on site courses toward a degree in Disability Studies.</w:t>
            </w:r>
          </w:p>
          <w:p w14:paraId="4A241421" w14:textId="77777777" w:rsidR="00712C85" w:rsidRDefault="00712C85" w:rsidP="00712C85">
            <w:pPr>
              <w:tabs>
                <w:tab w:val="left" w:pos="681"/>
                <w:tab w:val="left" w:pos="972"/>
              </w:tabs>
              <w:rPr>
                <w:rFonts w:cs="Arial"/>
                <w:sz w:val="20"/>
              </w:rPr>
            </w:pPr>
          </w:p>
          <w:p w14:paraId="6525234F" w14:textId="27A28D52" w:rsidR="00712C85" w:rsidRDefault="001272C2" w:rsidP="00712C85">
            <w:pPr>
              <w:tabs>
                <w:tab w:val="left" w:pos="681"/>
                <w:tab w:val="left" w:pos="972"/>
              </w:tabs>
              <w:ind w:left="720"/>
              <w:rPr>
                <w:rFonts w:cs="Arial"/>
                <w:sz w:val="20"/>
              </w:rPr>
            </w:pPr>
            <w:r>
              <w:rPr>
                <w:rFonts w:cs="Arial"/>
                <w:sz w:val="20"/>
              </w:rPr>
              <w:t>We are looking at a p</w:t>
            </w:r>
            <w:r w:rsidR="00712C85">
              <w:rPr>
                <w:rFonts w:cs="Arial"/>
                <w:sz w:val="20"/>
              </w:rPr>
              <w:t>ossible respite care worker training through Continuing Education</w:t>
            </w:r>
            <w:r>
              <w:rPr>
                <w:rFonts w:cs="Arial"/>
                <w:sz w:val="20"/>
              </w:rPr>
              <w:t>.</w:t>
            </w:r>
          </w:p>
          <w:p w14:paraId="22C7A3FB" w14:textId="425EB835" w:rsidR="001272C2" w:rsidRDefault="001272C2" w:rsidP="00712C85">
            <w:pPr>
              <w:tabs>
                <w:tab w:val="left" w:pos="681"/>
                <w:tab w:val="left" w:pos="972"/>
              </w:tabs>
              <w:ind w:left="720"/>
              <w:rPr>
                <w:rFonts w:cs="Arial"/>
                <w:sz w:val="20"/>
              </w:rPr>
            </w:pPr>
            <w:r>
              <w:rPr>
                <w:rFonts w:cs="Arial"/>
                <w:sz w:val="20"/>
              </w:rPr>
              <w:t>We currently do not have a post grad certificate associated with our program as a pathway, but we could investigate once we know how we are focusing our differentiation efforts.</w:t>
            </w:r>
          </w:p>
          <w:p w14:paraId="0F4D09E7" w14:textId="77777777" w:rsidR="00373FD2" w:rsidRPr="00356C80" w:rsidRDefault="00373FD2" w:rsidP="00373FD2">
            <w:pPr>
              <w:tabs>
                <w:tab w:val="left" w:pos="432"/>
                <w:tab w:val="left" w:pos="972"/>
              </w:tabs>
              <w:ind w:left="432" w:hanging="360"/>
              <w:rPr>
                <w:rFonts w:cs="Arial"/>
                <w:sz w:val="20"/>
              </w:rPr>
            </w:pPr>
          </w:p>
          <w:p w14:paraId="19819F76" w14:textId="77777777"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14:paraId="46CD90F6" w14:textId="6F2652DD" w:rsidR="001272C2" w:rsidRDefault="001272C2" w:rsidP="001272C2">
            <w:pPr>
              <w:tabs>
                <w:tab w:val="left" w:pos="681"/>
                <w:tab w:val="left" w:pos="972"/>
              </w:tabs>
              <w:ind w:left="720"/>
              <w:rPr>
                <w:rFonts w:cs="Arial"/>
                <w:sz w:val="20"/>
              </w:rPr>
            </w:pPr>
          </w:p>
          <w:p w14:paraId="1CCF42B8" w14:textId="77777777" w:rsidR="00373FD2" w:rsidRPr="00356C80" w:rsidRDefault="00373FD2" w:rsidP="00373FD2">
            <w:pPr>
              <w:tabs>
                <w:tab w:val="left" w:pos="252"/>
                <w:tab w:val="left" w:pos="972"/>
              </w:tabs>
              <w:ind w:left="72"/>
              <w:rPr>
                <w:rFonts w:cs="Arial"/>
                <w:sz w:val="20"/>
              </w:rPr>
            </w:pPr>
          </w:p>
          <w:p w14:paraId="563F3FF2" w14:textId="77777777" w:rsidR="001D5C52" w:rsidRPr="00F12BDC" w:rsidRDefault="001D5C52" w:rsidP="0063333D">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14:paraId="5384FC1B" w14:textId="0F36B06A" w:rsidR="000673C8" w:rsidRDefault="007F6795" w:rsidP="000673C8">
            <w:pPr>
              <w:pStyle w:val="ListParagraph"/>
              <w:rPr>
                <w:rFonts w:cs="Arial"/>
                <w:sz w:val="20"/>
              </w:rPr>
            </w:pPr>
            <w:r>
              <w:rPr>
                <w:rFonts w:cs="Arial"/>
                <w:sz w:val="20"/>
              </w:rPr>
              <w:t>As previously mentioned.</w:t>
            </w:r>
          </w:p>
          <w:p w14:paraId="2FC885CE" w14:textId="77777777" w:rsidR="000673C8" w:rsidRPr="001D5C52" w:rsidRDefault="000673C8" w:rsidP="000673C8">
            <w:pPr>
              <w:tabs>
                <w:tab w:val="left" w:pos="681"/>
                <w:tab w:val="left" w:pos="972"/>
              </w:tabs>
              <w:ind w:left="720"/>
              <w:rPr>
                <w:rFonts w:cs="Arial"/>
                <w:sz w:val="20"/>
              </w:rPr>
            </w:pPr>
          </w:p>
          <w:p w14:paraId="3AC1FC30" w14:textId="77777777"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14:paraId="7967D76F" w14:textId="77777777" w:rsidTr="00367B3B">
        <w:tc>
          <w:tcPr>
            <w:tcW w:w="10206" w:type="dxa"/>
            <w:tcMar>
              <w:top w:w="113" w:type="dxa"/>
              <w:bottom w:w="113" w:type="dxa"/>
            </w:tcMar>
          </w:tcPr>
          <w:p w14:paraId="48E36A63" w14:textId="77777777"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14:paraId="57752F7B" w14:textId="77777777" w:rsidR="001D5C52" w:rsidRDefault="001D5C52" w:rsidP="001D5C52">
            <w:pPr>
              <w:tabs>
                <w:tab w:val="left" w:pos="252"/>
                <w:tab w:val="left" w:pos="972"/>
              </w:tabs>
              <w:ind w:left="252" w:hanging="180"/>
              <w:rPr>
                <w:rFonts w:cs="Arial"/>
                <w:b/>
                <w:sz w:val="20"/>
              </w:rPr>
            </w:pPr>
          </w:p>
          <w:p w14:paraId="45AB6184"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5AC8EB01"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68EC6E56"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5151C570" w14:textId="77777777"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14:paraId="49103E9E" w14:textId="391EC63C" w:rsidR="003D338F" w:rsidRDefault="00712C85" w:rsidP="006A1C13">
            <w:pPr>
              <w:tabs>
                <w:tab w:val="left" w:pos="398"/>
                <w:tab w:val="left" w:pos="681"/>
              </w:tabs>
              <w:ind w:left="1224"/>
              <w:rPr>
                <w:rFonts w:cs="Arial"/>
                <w:sz w:val="20"/>
              </w:rPr>
            </w:pPr>
            <w:r>
              <w:rPr>
                <w:rFonts w:cs="Arial"/>
                <w:sz w:val="20"/>
              </w:rPr>
              <w:t xml:space="preserve">  </w:t>
            </w:r>
            <w:r w:rsidR="003D338F">
              <w:rPr>
                <w:rFonts w:cs="Arial"/>
                <w:sz w:val="20"/>
              </w:rPr>
              <w:t>Field Work (Indirect Supervision)</w:t>
            </w:r>
            <w:r w:rsidR="007F6795">
              <w:rPr>
                <w:rFonts w:cs="Arial"/>
                <w:sz w:val="20"/>
              </w:rPr>
              <w:t xml:space="preserve"> in both semesters 3 and 4</w:t>
            </w:r>
          </w:p>
          <w:p w14:paraId="4C8CCE5E" w14:textId="67194042" w:rsidR="008A3487" w:rsidRDefault="008A3487" w:rsidP="006A1C13">
            <w:pPr>
              <w:tabs>
                <w:tab w:val="left" w:pos="398"/>
                <w:tab w:val="left" w:pos="681"/>
              </w:tabs>
              <w:ind w:left="1224"/>
              <w:rPr>
                <w:rFonts w:cs="Arial"/>
                <w:sz w:val="20"/>
              </w:rPr>
            </w:pPr>
            <w:r>
              <w:rPr>
                <w:rFonts w:cs="Arial"/>
                <w:sz w:val="20"/>
              </w:rPr>
              <w:t>Semester 3- COUN 90- Building Inclusive Communities is a project based course with the intention of students being in the community.</w:t>
            </w:r>
          </w:p>
          <w:p w14:paraId="7F05E4AF" w14:textId="77777777" w:rsidR="003D338F" w:rsidRDefault="003D338F" w:rsidP="003D338F">
            <w:pPr>
              <w:tabs>
                <w:tab w:val="left" w:pos="252"/>
                <w:tab w:val="left" w:pos="681"/>
              </w:tabs>
              <w:ind w:left="792"/>
              <w:rPr>
                <w:rFonts w:cs="Arial"/>
                <w:sz w:val="20"/>
              </w:rPr>
            </w:pPr>
          </w:p>
          <w:p w14:paraId="20231340" w14:textId="77777777" w:rsidR="003D338F" w:rsidRDefault="003D338F" w:rsidP="005C63D5">
            <w:pPr>
              <w:tabs>
                <w:tab w:val="left" w:pos="252"/>
                <w:tab w:val="left" w:pos="681"/>
              </w:tabs>
              <w:ind w:left="792"/>
              <w:rPr>
                <w:rFonts w:cs="Arial"/>
                <w:sz w:val="20"/>
              </w:rPr>
            </w:pPr>
            <w:r>
              <w:rPr>
                <w:rFonts w:cs="Arial"/>
                <w:sz w:val="20"/>
              </w:rPr>
              <w:t xml:space="preserve"> </w:t>
            </w:r>
          </w:p>
          <w:p w14:paraId="7CA63385" w14:textId="77777777"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14:paraId="0F137B24" w14:textId="77777777" w:rsidR="00BF7A03" w:rsidRPr="001D5C52" w:rsidRDefault="00BF7A03" w:rsidP="00BF7A03">
            <w:pPr>
              <w:tabs>
                <w:tab w:val="left" w:pos="252"/>
                <w:tab w:val="left" w:pos="681"/>
              </w:tabs>
              <w:ind w:left="792"/>
              <w:rPr>
                <w:rFonts w:cs="Arial"/>
                <w:sz w:val="20"/>
              </w:rPr>
            </w:pPr>
          </w:p>
        </w:tc>
      </w:tr>
      <w:tr w:rsidR="00373FD2" w:rsidRPr="00356C80" w14:paraId="3805C3A5" w14:textId="77777777" w:rsidTr="00367B3B">
        <w:tc>
          <w:tcPr>
            <w:tcW w:w="10206" w:type="dxa"/>
            <w:tcMar>
              <w:top w:w="113" w:type="dxa"/>
              <w:bottom w:w="113" w:type="dxa"/>
            </w:tcMar>
          </w:tcPr>
          <w:p w14:paraId="1FC0C8D8" w14:textId="2DC67D96"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14:paraId="41E5C256" w14:textId="77777777" w:rsidR="00373FD2" w:rsidRPr="00E81B27" w:rsidRDefault="00373FD2" w:rsidP="00373FD2">
            <w:pPr>
              <w:tabs>
                <w:tab w:val="left" w:pos="252"/>
                <w:tab w:val="left" w:pos="972"/>
              </w:tabs>
              <w:ind w:left="252" w:hanging="180"/>
              <w:rPr>
                <w:rFonts w:cs="Arial"/>
                <w:b/>
                <w:sz w:val="20"/>
              </w:rPr>
            </w:pPr>
          </w:p>
          <w:p w14:paraId="265D3C1A" w14:textId="77777777"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14:paraId="36587D15" w14:textId="5CF5217B" w:rsidR="003C4199" w:rsidRDefault="003C4199" w:rsidP="00373FD2">
            <w:pPr>
              <w:tabs>
                <w:tab w:val="left" w:pos="681"/>
              </w:tabs>
              <w:ind w:left="681" w:hanging="609"/>
              <w:rPr>
                <w:rFonts w:cs="Arial"/>
                <w:sz w:val="20"/>
              </w:rPr>
            </w:pPr>
            <w:r>
              <w:rPr>
                <w:rFonts w:cs="Arial"/>
                <w:sz w:val="20"/>
              </w:rPr>
              <w:t>We scored above the provincial standard in most of the areas.</w:t>
            </w:r>
          </w:p>
          <w:p w14:paraId="61D789A2" w14:textId="720EA18C" w:rsidR="00373FD2" w:rsidRDefault="003C4199" w:rsidP="00373FD2">
            <w:pPr>
              <w:tabs>
                <w:tab w:val="left" w:pos="681"/>
              </w:tabs>
              <w:ind w:left="681" w:hanging="609"/>
              <w:rPr>
                <w:rFonts w:cs="Arial"/>
                <w:sz w:val="20"/>
              </w:rPr>
            </w:pPr>
            <w:r>
              <w:rPr>
                <w:rFonts w:cs="Arial"/>
                <w:sz w:val="20"/>
              </w:rPr>
              <w:t>Lower than others in Q 7 (Speaking skills); 11 (Computer skills);Q 22 (Quality of field placements) * Note- they had not had any at the time of evaluation);25 (library/resources);Q 26 Tutopring services * Note – we were well below the provincial standing in this; 27, 28, 29 all deal with acadmice advising, disabnility services etc. and we were below provincial standings in all.</w:t>
            </w:r>
          </w:p>
          <w:p w14:paraId="24C8040A" w14:textId="77777777" w:rsidR="00373FD2" w:rsidRDefault="00373FD2" w:rsidP="00373FD2">
            <w:pPr>
              <w:tabs>
                <w:tab w:val="left" w:pos="252"/>
                <w:tab w:val="left" w:pos="972"/>
              </w:tabs>
              <w:ind w:left="252" w:hanging="180"/>
              <w:rPr>
                <w:rFonts w:cs="Arial"/>
                <w:sz w:val="20"/>
              </w:rPr>
            </w:pPr>
          </w:p>
          <w:p w14:paraId="43125E8C" w14:textId="35FB5E2C" w:rsidR="003C4199" w:rsidRDefault="003C4199" w:rsidP="00373FD2">
            <w:pPr>
              <w:tabs>
                <w:tab w:val="left" w:pos="252"/>
                <w:tab w:val="left" w:pos="972"/>
              </w:tabs>
              <w:ind w:left="252" w:hanging="180"/>
              <w:rPr>
                <w:rFonts w:cs="Arial"/>
                <w:sz w:val="20"/>
              </w:rPr>
            </w:pPr>
            <w:r>
              <w:rPr>
                <w:rFonts w:cs="Arial"/>
                <w:sz w:val="20"/>
              </w:rPr>
              <w:t>Significantly higher in Q 16 and 17 (student support by faculty re: available and feedback), Q 30 and 31 (although we did not have any international students)</w:t>
            </w:r>
          </w:p>
          <w:p w14:paraId="3F84757C" w14:textId="77777777" w:rsidR="003C4199" w:rsidRDefault="003C4199" w:rsidP="00373FD2">
            <w:pPr>
              <w:tabs>
                <w:tab w:val="left" w:pos="252"/>
                <w:tab w:val="left" w:pos="972"/>
              </w:tabs>
              <w:ind w:left="252" w:hanging="180"/>
              <w:rPr>
                <w:rFonts w:cs="Arial"/>
                <w:sz w:val="20"/>
              </w:rPr>
            </w:pPr>
          </w:p>
          <w:p w14:paraId="07589DE5" w14:textId="66A4A2C4" w:rsidR="003C4199" w:rsidRDefault="003C4199" w:rsidP="00373FD2">
            <w:pPr>
              <w:tabs>
                <w:tab w:val="left" w:pos="252"/>
                <w:tab w:val="left" w:pos="972"/>
              </w:tabs>
              <w:ind w:left="252" w:hanging="180"/>
              <w:rPr>
                <w:rFonts w:cs="Arial"/>
                <w:sz w:val="20"/>
              </w:rPr>
            </w:pPr>
            <w:r>
              <w:rPr>
                <w:rFonts w:cs="Arial"/>
                <w:sz w:val="20"/>
              </w:rPr>
              <w:t>Q 50 and 55 (overall experience) were significantly higher as well.</w:t>
            </w:r>
          </w:p>
          <w:p w14:paraId="5505185C" w14:textId="77777777" w:rsidR="003C4199" w:rsidRDefault="003C4199" w:rsidP="00373FD2">
            <w:pPr>
              <w:tabs>
                <w:tab w:val="left" w:pos="252"/>
                <w:tab w:val="left" w:pos="972"/>
              </w:tabs>
              <w:ind w:left="252" w:hanging="180"/>
              <w:rPr>
                <w:rFonts w:cs="Arial"/>
                <w:sz w:val="20"/>
              </w:rPr>
            </w:pPr>
          </w:p>
          <w:p w14:paraId="284FB499" w14:textId="77777777"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14:paraId="14D01791" w14:textId="28105E5D" w:rsidR="00BF7A03" w:rsidRDefault="007F6795" w:rsidP="00373FD2">
            <w:pPr>
              <w:tabs>
                <w:tab w:val="left" w:pos="252"/>
                <w:tab w:val="left" w:pos="972"/>
              </w:tabs>
              <w:ind w:left="252" w:hanging="180"/>
              <w:rPr>
                <w:rFonts w:cs="Arial"/>
                <w:sz w:val="20"/>
              </w:rPr>
            </w:pPr>
            <w:r>
              <w:rPr>
                <w:rFonts w:cs="Arial"/>
                <w:sz w:val="20"/>
              </w:rPr>
              <w:t>Semester 1 F 2013 –</w:t>
            </w:r>
            <w:r w:rsidR="003A4036">
              <w:rPr>
                <w:rFonts w:cs="Arial"/>
                <w:sz w:val="20"/>
              </w:rPr>
              <w:t xml:space="preserve"> 34 First semester of the new program</w:t>
            </w:r>
          </w:p>
          <w:p w14:paraId="34E32CEA" w14:textId="2D82B640" w:rsidR="007F6795" w:rsidRDefault="007F6795" w:rsidP="00373FD2">
            <w:pPr>
              <w:tabs>
                <w:tab w:val="left" w:pos="252"/>
                <w:tab w:val="left" w:pos="972"/>
              </w:tabs>
              <w:ind w:left="252" w:hanging="180"/>
              <w:rPr>
                <w:rFonts w:cs="Arial"/>
                <w:sz w:val="20"/>
              </w:rPr>
            </w:pPr>
            <w:r>
              <w:rPr>
                <w:rFonts w:cs="Arial"/>
                <w:sz w:val="20"/>
              </w:rPr>
              <w:t>Semester 1 W 2014</w:t>
            </w:r>
            <w:r w:rsidR="003A4036">
              <w:rPr>
                <w:rFonts w:cs="Arial"/>
                <w:sz w:val="20"/>
              </w:rPr>
              <w:t xml:space="preserve"> – 15 Some of these (3) were unsuccessful students from fall, some (5) were SSW students who migrated over (all of whom dropped the program within a few weeks).  One left for medical reasons.</w:t>
            </w:r>
          </w:p>
          <w:p w14:paraId="6CA7B1C7" w14:textId="0A968667" w:rsidR="007F6795" w:rsidRDefault="007F6795" w:rsidP="00373FD2">
            <w:pPr>
              <w:tabs>
                <w:tab w:val="left" w:pos="252"/>
                <w:tab w:val="left" w:pos="972"/>
              </w:tabs>
              <w:ind w:left="252" w:hanging="180"/>
              <w:rPr>
                <w:rFonts w:cs="Arial"/>
                <w:sz w:val="20"/>
              </w:rPr>
            </w:pPr>
            <w:r>
              <w:rPr>
                <w:rFonts w:cs="Arial"/>
                <w:sz w:val="20"/>
              </w:rPr>
              <w:t xml:space="preserve">Semester 2 W 2014 – </w:t>
            </w:r>
            <w:r w:rsidR="003A4036">
              <w:rPr>
                <w:rFonts w:cs="Arial"/>
                <w:sz w:val="20"/>
              </w:rPr>
              <w:t xml:space="preserve">32 </w:t>
            </w:r>
          </w:p>
          <w:p w14:paraId="58ADDE0E" w14:textId="061F0028" w:rsidR="003A4036" w:rsidRDefault="003A4036" w:rsidP="00373FD2">
            <w:pPr>
              <w:tabs>
                <w:tab w:val="left" w:pos="252"/>
                <w:tab w:val="left" w:pos="972"/>
              </w:tabs>
              <w:ind w:left="252" w:hanging="180"/>
              <w:rPr>
                <w:rFonts w:cs="Arial"/>
                <w:sz w:val="20"/>
              </w:rPr>
            </w:pPr>
            <w:r>
              <w:rPr>
                <w:rFonts w:cs="Arial"/>
                <w:sz w:val="20"/>
              </w:rPr>
              <w:t>Semester 2 S 2014 – 8 (see above) 4 students continued into semester 3</w:t>
            </w:r>
          </w:p>
          <w:p w14:paraId="534589DB" w14:textId="6E559F92" w:rsidR="007F6795" w:rsidRDefault="007F6795" w:rsidP="00373FD2">
            <w:pPr>
              <w:tabs>
                <w:tab w:val="left" w:pos="252"/>
                <w:tab w:val="left" w:pos="972"/>
              </w:tabs>
              <w:ind w:left="252" w:hanging="180"/>
              <w:rPr>
                <w:rFonts w:cs="Arial"/>
                <w:sz w:val="20"/>
              </w:rPr>
            </w:pPr>
            <w:r>
              <w:rPr>
                <w:rFonts w:cs="Arial"/>
                <w:sz w:val="20"/>
              </w:rPr>
              <w:t xml:space="preserve">Semester </w:t>
            </w:r>
            <w:r w:rsidR="003A4036">
              <w:rPr>
                <w:rFonts w:cs="Arial"/>
                <w:sz w:val="20"/>
              </w:rPr>
              <w:t xml:space="preserve">3 F 2014 – 31 </w:t>
            </w:r>
          </w:p>
          <w:p w14:paraId="2E35BAFF" w14:textId="7D72957D" w:rsidR="003A4036" w:rsidRDefault="003A4036" w:rsidP="00373FD2">
            <w:pPr>
              <w:tabs>
                <w:tab w:val="left" w:pos="252"/>
                <w:tab w:val="left" w:pos="972"/>
              </w:tabs>
              <w:ind w:left="252" w:hanging="180"/>
              <w:rPr>
                <w:rFonts w:cs="Arial"/>
                <w:sz w:val="20"/>
              </w:rPr>
            </w:pPr>
            <w:r>
              <w:rPr>
                <w:rFonts w:cs="Arial"/>
                <w:sz w:val="20"/>
              </w:rPr>
              <w:t>Semester 1 F 2014 - 27</w:t>
            </w:r>
          </w:p>
          <w:p w14:paraId="0E24E22E" w14:textId="77777777" w:rsidR="00373FD2" w:rsidRPr="00E81B27" w:rsidRDefault="00373FD2" w:rsidP="00373FD2">
            <w:pPr>
              <w:tabs>
                <w:tab w:val="left" w:pos="252"/>
                <w:tab w:val="left" w:pos="972"/>
              </w:tabs>
              <w:ind w:left="252" w:hanging="180"/>
              <w:rPr>
                <w:rFonts w:cs="Arial"/>
                <w:sz w:val="20"/>
              </w:rPr>
            </w:pPr>
          </w:p>
        </w:tc>
      </w:tr>
      <w:tr w:rsidR="00373FD2" w:rsidRPr="00356C80" w14:paraId="1B3010A5" w14:textId="77777777" w:rsidTr="00367B3B">
        <w:tc>
          <w:tcPr>
            <w:tcW w:w="10206" w:type="dxa"/>
            <w:shd w:val="clear" w:color="auto" w:fill="C0C0C0"/>
            <w:tcMar>
              <w:top w:w="113" w:type="dxa"/>
              <w:bottom w:w="113" w:type="dxa"/>
            </w:tcMar>
          </w:tcPr>
          <w:p w14:paraId="502F6EFA" w14:textId="77777777" w:rsidR="00373FD2" w:rsidRPr="00356C80" w:rsidRDefault="00373FD2" w:rsidP="00373FD2">
            <w:pPr>
              <w:rPr>
                <w:rFonts w:cs="Arial"/>
                <w:b/>
                <w:sz w:val="20"/>
              </w:rPr>
            </w:pPr>
            <w:r w:rsidRPr="00356C80">
              <w:rPr>
                <w:rFonts w:cs="Arial"/>
                <w:b/>
                <w:sz w:val="20"/>
              </w:rPr>
              <w:lastRenderedPageBreak/>
              <w:t xml:space="preserve">B. Curriculum Strengths and Challenges </w:t>
            </w:r>
          </w:p>
          <w:p w14:paraId="46C14516" w14:textId="77777777" w:rsidR="00373FD2" w:rsidRPr="00356C80" w:rsidRDefault="00373FD2" w:rsidP="00373FD2">
            <w:pPr>
              <w:rPr>
                <w:rFonts w:cs="Arial"/>
                <w:b/>
                <w:sz w:val="20"/>
              </w:rPr>
            </w:pPr>
          </w:p>
          <w:p w14:paraId="7F8435C7" w14:textId="77777777"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14:paraId="0E101CDD" w14:textId="77777777" w:rsidR="00373FD2" w:rsidRPr="00356C80" w:rsidRDefault="00373FD2" w:rsidP="00373FD2">
            <w:pPr>
              <w:rPr>
                <w:rFonts w:cs="Arial"/>
                <w:sz w:val="20"/>
              </w:rPr>
            </w:pPr>
          </w:p>
        </w:tc>
      </w:tr>
      <w:tr w:rsidR="00373FD2" w:rsidRPr="00356C80" w14:paraId="635ED23D" w14:textId="77777777" w:rsidTr="00367B3B">
        <w:tc>
          <w:tcPr>
            <w:tcW w:w="10206" w:type="dxa"/>
            <w:tcMar>
              <w:top w:w="113" w:type="dxa"/>
              <w:bottom w:w="113" w:type="dxa"/>
            </w:tcMar>
          </w:tcPr>
          <w:p w14:paraId="51A5AA5F" w14:textId="77777777" w:rsidR="008A3487" w:rsidRPr="00086942" w:rsidRDefault="008A3487" w:rsidP="008A3487">
            <w:pPr>
              <w:rPr>
                <w:rFonts w:cs="Arial"/>
                <w:sz w:val="20"/>
              </w:rPr>
            </w:pPr>
            <w:r w:rsidRPr="00086942">
              <w:rPr>
                <w:rFonts w:cs="Arial"/>
                <w:sz w:val="20"/>
              </w:rPr>
              <w:t xml:space="preserve">Strengths: </w:t>
            </w:r>
          </w:p>
          <w:p w14:paraId="5B85E34A" w14:textId="068C6175" w:rsidR="008A3487" w:rsidRPr="00086942" w:rsidRDefault="008A3487" w:rsidP="008A3487">
            <w:pPr>
              <w:numPr>
                <w:ilvl w:val="0"/>
                <w:numId w:val="2"/>
              </w:numPr>
              <w:rPr>
                <w:rFonts w:cs="Arial"/>
                <w:sz w:val="20"/>
              </w:rPr>
            </w:pPr>
            <w:r w:rsidRPr="00086942">
              <w:rPr>
                <w:rFonts w:cs="Arial"/>
                <w:sz w:val="20"/>
              </w:rPr>
              <w:t>Small cohort = more personable</w:t>
            </w:r>
          </w:p>
          <w:p w14:paraId="3A6D737C" w14:textId="77777777" w:rsidR="008A3487" w:rsidRPr="00086942" w:rsidRDefault="008A3487" w:rsidP="008A3487">
            <w:pPr>
              <w:numPr>
                <w:ilvl w:val="0"/>
                <w:numId w:val="2"/>
              </w:numPr>
              <w:rPr>
                <w:rFonts w:cs="Arial"/>
                <w:sz w:val="20"/>
              </w:rPr>
            </w:pPr>
            <w:r w:rsidRPr="00086942">
              <w:rPr>
                <w:rFonts w:cs="Arial"/>
                <w:sz w:val="20"/>
              </w:rPr>
              <w:t>Strands tie together nicely</w:t>
            </w:r>
          </w:p>
          <w:p w14:paraId="13F44194" w14:textId="77777777" w:rsidR="008A3487" w:rsidRPr="00086942" w:rsidRDefault="008A3487" w:rsidP="008A3487">
            <w:pPr>
              <w:numPr>
                <w:ilvl w:val="0"/>
                <w:numId w:val="2"/>
              </w:numPr>
              <w:rPr>
                <w:rFonts w:cs="Arial"/>
                <w:sz w:val="20"/>
              </w:rPr>
            </w:pPr>
            <w:r w:rsidRPr="00086942">
              <w:rPr>
                <w:rFonts w:cs="Arial"/>
                <w:sz w:val="20"/>
              </w:rPr>
              <w:t>Some overlap but minor</w:t>
            </w:r>
          </w:p>
          <w:p w14:paraId="41ADC482" w14:textId="77777777" w:rsidR="008A3487" w:rsidRPr="00086942" w:rsidRDefault="008A3487" w:rsidP="008A3487">
            <w:pPr>
              <w:pStyle w:val="ListParagraph"/>
              <w:numPr>
                <w:ilvl w:val="0"/>
                <w:numId w:val="2"/>
              </w:numPr>
              <w:rPr>
                <w:rFonts w:cs="Arial"/>
                <w:sz w:val="20"/>
              </w:rPr>
            </w:pPr>
            <w:r w:rsidRPr="00086942">
              <w:rPr>
                <w:rFonts w:cs="Arial"/>
                <w:sz w:val="20"/>
              </w:rPr>
              <w:t>Courses Dovetail together nicely</w:t>
            </w:r>
          </w:p>
          <w:p w14:paraId="1C8482F7" w14:textId="2B65FC4C" w:rsidR="008A3487" w:rsidRPr="00086942" w:rsidRDefault="008A3487" w:rsidP="008A3487">
            <w:pPr>
              <w:pStyle w:val="ListParagraph"/>
              <w:numPr>
                <w:ilvl w:val="0"/>
                <w:numId w:val="2"/>
              </w:numPr>
              <w:rPr>
                <w:rFonts w:cs="Arial"/>
                <w:sz w:val="20"/>
              </w:rPr>
            </w:pPr>
            <w:r w:rsidRPr="00086942">
              <w:rPr>
                <w:rFonts w:cs="Arial"/>
                <w:sz w:val="20"/>
              </w:rPr>
              <w:t xml:space="preserve"> The interconnectedness of some of the courses and staff </w:t>
            </w:r>
          </w:p>
          <w:p w14:paraId="22A0FA0D" w14:textId="528368DF" w:rsidR="008A3487" w:rsidRPr="00086942" w:rsidRDefault="008A3487" w:rsidP="008A3487">
            <w:pPr>
              <w:numPr>
                <w:ilvl w:val="0"/>
                <w:numId w:val="2"/>
              </w:numPr>
              <w:rPr>
                <w:rFonts w:cs="Arial"/>
                <w:sz w:val="20"/>
              </w:rPr>
            </w:pPr>
            <w:r w:rsidRPr="00086942">
              <w:rPr>
                <w:rFonts w:cs="Arial"/>
                <w:sz w:val="20"/>
              </w:rPr>
              <w:t>Students report they like the hands on- activity based learning vs. lecture style</w:t>
            </w:r>
          </w:p>
          <w:p w14:paraId="14A580AB" w14:textId="77777777" w:rsidR="008A3487" w:rsidRPr="00086942" w:rsidRDefault="008A3487" w:rsidP="008A3487">
            <w:pPr>
              <w:numPr>
                <w:ilvl w:val="0"/>
                <w:numId w:val="2"/>
              </w:numPr>
              <w:rPr>
                <w:rFonts w:cs="Arial"/>
                <w:sz w:val="20"/>
              </w:rPr>
            </w:pPr>
            <w:r w:rsidRPr="00086942">
              <w:rPr>
                <w:rFonts w:cs="Arial"/>
                <w:sz w:val="20"/>
              </w:rPr>
              <w:t>Faculty are open and approachable, and able to have contact/build rapport with students</w:t>
            </w:r>
          </w:p>
          <w:p w14:paraId="165B19A9" w14:textId="77777777" w:rsidR="008A3487" w:rsidRPr="00086942" w:rsidRDefault="008A3487" w:rsidP="008A3487">
            <w:pPr>
              <w:numPr>
                <w:ilvl w:val="0"/>
                <w:numId w:val="2"/>
              </w:numPr>
              <w:rPr>
                <w:rFonts w:cs="Arial"/>
                <w:sz w:val="20"/>
              </w:rPr>
            </w:pPr>
            <w:r w:rsidRPr="00086942">
              <w:rPr>
                <w:rFonts w:cs="Arial"/>
                <w:sz w:val="20"/>
              </w:rPr>
              <w:t xml:space="preserve">Courses that stand out: </w:t>
            </w:r>
          </w:p>
          <w:p w14:paraId="2C45DF96" w14:textId="693DEE9D" w:rsidR="008A3487" w:rsidRPr="00086942" w:rsidRDefault="008A3487" w:rsidP="008A3487">
            <w:pPr>
              <w:ind w:left="720"/>
              <w:rPr>
                <w:rFonts w:cs="Arial"/>
                <w:sz w:val="20"/>
              </w:rPr>
            </w:pPr>
            <w:r w:rsidRPr="00086942">
              <w:rPr>
                <w:rFonts w:cs="Arial"/>
                <w:sz w:val="20"/>
              </w:rPr>
              <w:t xml:space="preserve">    Interventions – other courses feed into it and enhance learning; allows for application of theory and skills from other courses and defines what DSW role is.</w:t>
            </w:r>
          </w:p>
          <w:p w14:paraId="0F9F5191" w14:textId="6EC465A9" w:rsidR="008A3487" w:rsidRPr="00086942" w:rsidRDefault="008A3487" w:rsidP="008A3487">
            <w:pPr>
              <w:ind w:left="720"/>
              <w:rPr>
                <w:rFonts w:cs="Arial"/>
                <w:sz w:val="20"/>
              </w:rPr>
            </w:pPr>
            <w:r w:rsidRPr="00086942">
              <w:rPr>
                <w:rFonts w:cs="Arial"/>
                <w:sz w:val="20"/>
              </w:rPr>
              <w:t xml:space="preserve">   Health and Wellbeing stream – one faculty who teaches all three courses is an asset and can build the concepts and reinforce over all three semesters.</w:t>
            </w:r>
          </w:p>
          <w:p w14:paraId="3B82AB03" w14:textId="2D780E67" w:rsidR="008A3487" w:rsidRPr="00086942" w:rsidRDefault="008A3487" w:rsidP="008A3487">
            <w:pPr>
              <w:pStyle w:val="ListParagraph"/>
              <w:numPr>
                <w:ilvl w:val="0"/>
                <w:numId w:val="2"/>
              </w:numPr>
              <w:rPr>
                <w:rFonts w:cs="Arial"/>
                <w:sz w:val="20"/>
              </w:rPr>
            </w:pPr>
            <w:r w:rsidRPr="00086942">
              <w:rPr>
                <w:rFonts w:cs="Arial"/>
                <w:sz w:val="20"/>
              </w:rPr>
              <w:t>Augmentative Communication - Material covered in class can be trialed/put in to practice during their placements and then learned from during class</w:t>
            </w:r>
          </w:p>
          <w:p w14:paraId="199F38A6" w14:textId="211080A2" w:rsidR="008A3487" w:rsidRPr="00086942" w:rsidRDefault="008A3487" w:rsidP="008A3487">
            <w:pPr>
              <w:numPr>
                <w:ilvl w:val="0"/>
                <w:numId w:val="2"/>
              </w:numPr>
              <w:rPr>
                <w:rFonts w:cs="Arial"/>
                <w:sz w:val="20"/>
              </w:rPr>
            </w:pPr>
            <w:r w:rsidRPr="00086942">
              <w:rPr>
                <w:rFonts w:cs="Arial"/>
                <w:sz w:val="20"/>
              </w:rPr>
              <w:t>Each faculty is passionate, trained and experienced, well respected by students, able to use experiences to help theory make sense.</w:t>
            </w:r>
          </w:p>
          <w:p w14:paraId="1293F834" w14:textId="3FBEB895" w:rsidR="008A3487" w:rsidRPr="00086942" w:rsidRDefault="008A3487" w:rsidP="008A3487">
            <w:pPr>
              <w:pStyle w:val="ListParagraph"/>
              <w:numPr>
                <w:ilvl w:val="0"/>
                <w:numId w:val="2"/>
              </w:numPr>
              <w:rPr>
                <w:rFonts w:cs="Arial"/>
                <w:sz w:val="20"/>
              </w:rPr>
            </w:pPr>
            <w:r w:rsidRPr="00086942">
              <w:rPr>
                <w:rFonts w:cs="Arial"/>
                <w:sz w:val="20"/>
              </w:rPr>
              <w:t>The use of professionals who are currently working in the field as instructors with current, active experiences</w:t>
            </w:r>
            <w:r w:rsidRPr="00086942">
              <w:rPr>
                <w:rFonts w:cs="Arial"/>
                <w:sz w:val="20"/>
              </w:rPr>
              <w:br/>
            </w:r>
          </w:p>
          <w:p w14:paraId="1DFB52ED" w14:textId="158D793C" w:rsidR="00CA5FE9" w:rsidRPr="00086942" w:rsidRDefault="00CA5FE9" w:rsidP="00712C85">
            <w:pPr>
              <w:rPr>
                <w:rFonts w:cs="Arial"/>
                <w:sz w:val="20"/>
              </w:rPr>
            </w:pPr>
            <w:r w:rsidRPr="00086942">
              <w:rPr>
                <w:rFonts w:cs="Arial"/>
                <w:sz w:val="20"/>
              </w:rPr>
              <w:t>Challenges</w:t>
            </w:r>
            <w:r w:rsidR="00CB7D59" w:rsidRPr="00086942">
              <w:rPr>
                <w:rFonts w:cs="Arial"/>
                <w:sz w:val="20"/>
              </w:rPr>
              <w:t xml:space="preserve">  </w:t>
            </w:r>
          </w:p>
          <w:p w14:paraId="4DA8FE6D" w14:textId="1FB0612D" w:rsidR="000F4768" w:rsidRPr="00086942" w:rsidRDefault="008A3487" w:rsidP="00CA5FE9">
            <w:pPr>
              <w:numPr>
                <w:ilvl w:val="0"/>
                <w:numId w:val="2"/>
              </w:numPr>
              <w:rPr>
                <w:rFonts w:cs="Arial"/>
                <w:sz w:val="20"/>
              </w:rPr>
            </w:pPr>
            <w:r w:rsidRPr="00086942">
              <w:rPr>
                <w:rFonts w:cs="Arial"/>
                <w:sz w:val="20"/>
              </w:rPr>
              <w:t xml:space="preserve">Coun 93 (Building Inclusive </w:t>
            </w:r>
            <w:r w:rsidR="000F4768" w:rsidRPr="00086942">
              <w:rPr>
                <w:rFonts w:cs="Arial"/>
                <w:sz w:val="20"/>
              </w:rPr>
              <w:t>Communities</w:t>
            </w:r>
            <w:r w:rsidRPr="00086942">
              <w:rPr>
                <w:rFonts w:cs="Arial"/>
                <w:sz w:val="20"/>
              </w:rPr>
              <w:t>)</w:t>
            </w:r>
            <w:r w:rsidR="000F4768" w:rsidRPr="00086942">
              <w:rPr>
                <w:rFonts w:cs="Arial"/>
                <w:sz w:val="20"/>
              </w:rPr>
              <w:t xml:space="preserve"> course</w:t>
            </w:r>
            <w:r w:rsidR="00CB7D59" w:rsidRPr="00086942">
              <w:rPr>
                <w:rFonts w:cs="Arial"/>
                <w:sz w:val="20"/>
              </w:rPr>
              <w:t xml:space="preserve"> – the applied learning</w:t>
            </w:r>
            <w:r w:rsidRPr="00086942">
              <w:rPr>
                <w:rFonts w:cs="Arial"/>
                <w:sz w:val="20"/>
              </w:rPr>
              <w:t>/project</w:t>
            </w:r>
            <w:r w:rsidR="00CB7D59" w:rsidRPr="00086942">
              <w:rPr>
                <w:rFonts w:cs="Arial"/>
                <w:sz w:val="20"/>
              </w:rPr>
              <w:t xml:space="preserve"> component does not work well in semester three with co-occurring placement.  </w:t>
            </w:r>
            <w:r w:rsidRPr="00086942">
              <w:rPr>
                <w:rFonts w:cs="Arial"/>
                <w:sz w:val="20"/>
              </w:rPr>
              <w:t>Moving</w:t>
            </w:r>
            <w:r w:rsidR="00CB7D59" w:rsidRPr="00086942">
              <w:rPr>
                <w:rFonts w:cs="Arial"/>
                <w:sz w:val="20"/>
              </w:rPr>
              <w:t xml:space="preserve"> it to semester 2 </w:t>
            </w:r>
            <w:r w:rsidRPr="00086942">
              <w:rPr>
                <w:rFonts w:cs="Arial"/>
                <w:sz w:val="20"/>
              </w:rPr>
              <w:t>would give</w:t>
            </w:r>
            <w:r w:rsidR="00CB7D59" w:rsidRPr="00086942">
              <w:rPr>
                <w:rFonts w:cs="Arial"/>
                <w:sz w:val="20"/>
              </w:rPr>
              <w:t xml:space="preserve"> applied </w:t>
            </w:r>
            <w:r w:rsidRPr="00086942">
              <w:rPr>
                <w:rFonts w:cs="Arial"/>
                <w:sz w:val="20"/>
              </w:rPr>
              <w:t>learning</w:t>
            </w:r>
            <w:r w:rsidR="00CB7D59" w:rsidRPr="00086942">
              <w:rPr>
                <w:rFonts w:cs="Arial"/>
                <w:sz w:val="20"/>
              </w:rPr>
              <w:t xml:space="preserve"> in 3 of four semesters.  </w:t>
            </w:r>
          </w:p>
          <w:p w14:paraId="67357B81" w14:textId="6745B430" w:rsidR="000F4768" w:rsidRPr="00086942" w:rsidRDefault="000F4768" w:rsidP="00CA5FE9">
            <w:pPr>
              <w:numPr>
                <w:ilvl w:val="0"/>
                <w:numId w:val="2"/>
              </w:numPr>
              <w:rPr>
                <w:rFonts w:cs="Arial"/>
                <w:sz w:val="20"/>
              </w:rPr>
            </w:pPr>
            <w:r w:rsidRPr="00086942">
              <w:rPr>
                <w:rFonts w:cs="Arial"/>
                <w:sz w:val="20"/>
              </w:rPr>
              <w:t>Intervention’s need assignment revisions –</w:t>
            </w:r>
            <w:r w:rsidR="003A42D7" w:rsidRPr="00086942">
              <w:rPr>
                <w:rFonts w:cs="Arial"/>
                <w:sz w:val="20"/>
              </w:rPr>
              <w:t xml:space="preserve"> stronger links</w:t>
            </w:r>
            <w:r w:rsidRPr="00086942">
              <w:rPr>
                <w:rFonts w:cs="Arial"/>
                <w:sz w:val="20"/>
              </w:rPr>
              <w:t xml:space="preserve"> to </w:t>
            </w:r>
            <w:r w:rsidR="008A3487" w:rsidRPr="00086942">
              <w:rPr>
                <w:rFonts w:cs="Arial"/>
                <w:sz w:val="20"/>
              </w:rPr>
              <w:t>V</w:t>
            </w:r>
            <w:r w:rsidRPr="00086942">
              <w:rPr>
                <w:rFonts w:cs="Arial"/>
                <w:sz w:val="20"/>
              </w:rPr>
              <w:t>LO’s</w:t>
            </w:r>
            <w:r w:rsidR="008A3487" w:rsidRPr="00086942">
              <w:rPr>
                <w:rFonts w:cs="Arial"/>
                <w:sz w:val="20"/>
              </w:rPr>
              <w:t xml:space="preserve"> and CLO’s</w:t>
            </w:r>
            <w:r w:rsidRPr="00086942">
              <w:rPr>
                <w:rFonts w:cs="Arial"/>
                <w:sz w:val="20"/>
              </w:rPr>
              <w:t>.</w:t>
            </w:r>
          </w:p>
          <w:p w14:paraId="0958F2F5" w14:textId="132A2E9D" w:rsidR="000F4768" w:rsidRPr="00086942" w:rsidRDefault="008A3487" w:rsidP="000F4768">
            <w:pPr>
              <w:numPr>
                <w:ilvl w:val="0"/>
                <w:numId w:val="2"/>
              </w:numPr>
              <w:rPr>
                <w:rFonts w:cs="Arial"/>
                <w:sz w:val="20"/>
              </w:rPr>
            </w:pPr>
            <w:r w:rsidRPr="00086942">
              <w:rPr>
                <w:rFonts w:cs="Arial"/>
                <w:sz w:val="20"/>
              </w:rPr>
              <w:t>In</w:t>
            </w:r>
            <w:r w:rsidR="000F4768" w:rsidRPr="00086942">
              <w:rPr>
                <w:rFonts w:cs="Arial"/>
                <w:sz w:val="20"/>
              </w:rPr>
              <w:t xml:space="preserve"> general- assignments in various courses need to be </w:t>
            </w:r>
            <w:r w:rsidRPr="00086942">
              <w:rPr>
                <w:rFonts w:cs="Arial"/>
                <w:sz w:val="20"/>
              </w:rPr>
              <w:t>“</w:t>
            </w:r>
            <w:r w:rsidR="000F4768" w:rsidRPr="00086942">
              <w:rPr>
                <w:rFonts w:cs="Arial"/>
                <w:sz w:val="20"/>
              </w:rPr>
              <w:t>tweaked</w:t>
            </w:r>
            <w:r w:rsidRPr="00086942">
              <w:rPr>
                <w:rFonts w:cs="Arial"/>
                <w:sz w:val="20"/>
              </w:rPr>
              <w:t>” for the same reasons</w:t>
            </w:r>
            <w:r w:rsidR="000F4768" w:rsidRPr="00086942">
              <w:rPr>
                <w:rFonts w:cs="Arial"/>
                <w:sz w:val="20"/>
              </w:rPr>
              <w:t>.</w:t>
            </w:r>
          </w:p>
          <w:p w14:paraId="346D6736" w14:textId="5ED05D2F" w:rsidR="001756C4" w:rsidRPr="00086942" w:rsidRDefault="008A3487" w:rsidP="000F4768">
            <w:pPr>
              <w:numPr>
                <w:ilvl w:val="0"/>
                <w:numId w:val="2"/>
              </w:numPr>
              <w:rPr>
                <w:rFonts w:cs="Arial"/>
                <w:sz w:val="20"/>
              </w:rPr>
            </w:pPr>
            <w:r w:rsidRPr="00086942">
              <w:rPr>
                <w:rFonts w:cs="Arial"/>
                <w:sz w:val="20"/>
              </w:rPr>
              <w:t>Social welfare is not as strong as it could be in terms of content.  It needs to be reviewed.</w:t>
            </w:r>
          </w:p>
          <w:p w14:paraId="641D6406" w14:textId="77777777" w:rsidR="000F4768" w:rsidRPr="00086942" w:rsidRDefault="003A42D7" w:rsidP="000F4768">
            <w:pPr>
              <w:numPr>
                <w:ilvl w:val="0"/>
                <w:numId w:val="2"/>
              </w:numPr>
              <w:rPr>
                <w:rFonts w:cs="Arial"/>
                <w:sz w:val="20"/>
              </w:rPr>
            </w:pPr>
            <w:r w:rsidRPr="00086942">
              <w:rPr>
                <w:rFonts w:cs="Arial"/>
                <w:sz w:val="20"/>
              </w:rPr>
              <w:t>Online engagement for web facilitated/blended and online course</w:t>
            </w:r>
          </w:p>
          <w:p w14:paraId="5693191D" w14:textId="70CE4F0B" w:rsidR="000F4768" w:rsidRPr="00086942" w:rsidRDefault="003D0DA5" w:rsidP="00CA5FE9">
            <w:pPr>
              <w:numPr>
                <w:ilvl w:val="0"/>
                <w:numId w:val="2"/>
              </w:numPr>
              <w:rPr>
                <w:rFonts w:cs="Arial"/>
                <w:sz w:val="20"/>
              </w:rPr>
            </w:pPr>
            <w:r w:rsidRPr="00086942">
              <w:rPr>
                <w:rFonts w:cs="Arial"/>
                <w:sz w:val="20"/>
              </w:rPr>
              <w:t xml:space="preserve">Third semester is a big challenge in terms of workload and placement, </w:t>
            </w:r>
            <w:r w:rsidR="008A3487" w:rsidRPr="00086942">
              <w:rPr>
                <w:rFonts w:cs="Arial"/>
                <w:sz w:val="20"/>
              </w:rPr>
              <w:t xml:space="preserve">(total of 270 in class hours with a 2 day per week/195 hour placement) </w:t>
            </w:r>
            <w:r w:rsidR="00C4662C" w:rsidRPr="00086942">
              <w:rPr>
                <w:rFonts w:cs="Arial"/>
                <w:sz w:val="20"/>
              </w:rPr>
              <w:t>**Need to modify</w:t>
            </w:r>
            <w:r w:rsidR="008A3487" w:rsidRPr="00086942">
              <w:rPr>
                <w:rFonts w:cs="Arial"/>
                <w:sz w:val="20"/>
              </w:rPr>
              <w:t xml:space="preserve"> to ensure student success.  If we move COUN 90 that would help.  </w:t>
            </w:r>
          </w:p>
          <w:p w14:paraId="64374CB1" w14:textId="026964AF" w:rsidR="00C4662C" w:rsidRPr="00086942" w:rsidRDefault="00C8287E" w:rsidP="00CA5FE9">
            <w:pPr>
              <w:numPr>
                <w:ilvl w:val="0"/>
                <w:numId w:val="2"/>
              </w:numPr>
              <w:rPr>
                <w:rFonts w:cs="Arial"/>
                <w:sz w:val="20"/>
              </w:rPr>
            </w:pPr>
            <w:r w:rsidRPr="00086942">
              <w:rPr>
                <w:rFonts w:cs="Arial"/>
                <w:sz w:val="20"/>
              </w:rPr>
              <w:t>Neurodevelopment</w:t>
            </w:r>
            <w:r w:rsidR="00CB7D59" w:rsidRPr="00086942">
              <w:rPr>
                <w:rFonts w:cs="Arial"/>
                <w:sz w:val="20"/>
              </w:rPr>
              <w:t xml:space="preserve"> as a focus of our program needs to be more specifically laddered throughout the course sequencing.  Presently, it is presented more haphazardly throughout the program.</w:t>
            </w:r>
            <w:r w:rsidRPr="00086942">
              <w:rPr>
                <w:rFonts w:cs="Arial"/>
                <w:sz w:val="20"/>
              </w:rPr>
              <w:t xml:space="preserve">  This would also allow more intentionality regarding content learning for Acquired Brian Injury.</w:t>
            </w:r>
          </w:p>
          <w:p w14:paraId="3886165E" w14:textId="77777777" w:rsidR="003D0DA5" w:rsidRPr="00086942" w:rsidRDefault="003D0DA5" w:rsidP="00CA5FE9">
            <w:pPr>
              <w:numPr>
                <w:ilvl w:val="0"/>
                <w:numId w:val="2"/>
              </w:numPr>
              <w:rPr>
                <w:rFonts w:cs="Arial"/>
                <w:sz w:val="20"/>
              </w:rPr>
            </w:pPr>
            <w:r w:rsidRPr="00086942">
              <w:rPr>
                <w:rFonts w:cs="Arial"/>
                <w:sz w:val="20"/>
              </w:rPr>
              <w:t>Being able to prepare students for online and blended courses.</w:t>
            </w:r>
          </w:p>
          <w:p w14:paraId="394EDEDF" w14:textId="77777777" w:rsidR="003D0DA5" w:rsidRPr="00086942" w:rsidRDefault="003D0DA5" w:rsidP="00CA5FE9">
            <w:pPr>
              <w:numPr>
                <w:ilvl w:val="0"/>
                <w:numId w:val="2"/>
              </w:numPr>
              <w:rPr>
                <w:rFonts w:cs="Arial"/>
                <w:sz w:val="20"/>
              </w:rPr>
            </w:pPr>
            <w:r w:rsidRPr="00086942">
              <w:rPr>
                <w:rFonts w:cs="Arial"/>
                <w:sz w:val="20"/>
              </w:rPr>
              <w:t>Currently there is no significant orientation to specific pieces of LMS</w:t>
            </w:r>
          </w:p>
          <w:p w14:paraId="21C8EF46" w14:textId="617556A9" w:rsidR="003D0DA5" w:rsidRPr="00086942" w:rsidRDefault="003D0DA5" w:rsidP="00CA5FE9">
            <w:pPr>
              <w:numPr>
                <w:ilvl w:val="0"/>
                <w:numId w:val="2"/>
              </w:numPr>
              <w:rPr>
                <w:rFonts w:cs="Arial"/>
                <w:sz w:val="20"/>
              </w:rPr>
            </w:pPr>
            <w:r w:rsidRPr="00086942">
              <w:rPr>
                <w:rFonts w:cs="Arial"/>
                <w:sz w:val="20"/>
              </w:rPr>
              <w:lastRenderedPageBreak/>
              <w:t>More laddering/scaffolding for self-directed learning as well as more web based learning.</w:t>
            </w:r>
            <w:r w:rsidR="00C8287E" w:rsidRPr="00086942">
              <w:rPr>
                <w:rFonts w:cs="Arial"/>
                <w:sz w:val="20"/>
              </w:rPr>
              <w:t xml:space="preserve">  Perhaps offering</w:t>
            </w:r>
            <w:r w:rsidRPr="00086942">
              <w:rPr>
                <w:rFonts w:cs="Arial"/>
                <w:sz w:val="20"/>
              </w:rPr>
              <w:t xml:space="preserve"> “</w:t>
            </w:r>
            <w:r w:rsidR="0094532A" w:rsidRPr="00086942">
              <w:rPr>
                <w:rFonts w:cs="Arial"/>
                <w:sz w:val="20"/>
              </w:rPr>
              <w:t>Succeeding</w:t>
            </w:r>
            <w:r w:rsidRPr="00086942">
              <w:rPr>
                <w:rFonts w:cs="Arial"/>
                <w:sz w:val="20"/>
              </w:rPr>
              <w:t xml:space="preserve"> in online courses” mini webinar</w:t>
            </w:r>
            <w:r w:rsidR="0094532A" w:rsidRPr="00086942">
              <w:rPr>
                <w:rFonts w:cs="Arial"/>
                <w:sz w:val="20"/>
              </w:rPr>
              <w:t xml:space="preserve"> or include in first week of course</w:t>
            </w:r>
            <w:r w:rsidRPr="00086942">
              <w:rPr>
                <w:rFonts w:cs="Arial"/>
                <w:sz w:val="20"/>
              </w:rPr>
              <w:t>?</w:t>
            </w:r>
            <w:r w:rsidR="0094532A" w:rsidRPr="00086942">
              <w:rPr>
                <w:rFonts w:cs="Arial"/>
                <w:sz w:val="20"/>
              </w:rPr>
              <w:t xml:space="preserve"> </w:t>
            </w:r>
          </w:p>
          <w:p w14:paraId="3490173D" w14:textId="2840EFE0" w:rsidR="0094532A" w:rsidRPr="00086942" w:rsidRDefault="00026DA0" w:rsidP="00CA5FE9">
            <w:pPr>
              <w:numPr>
                <w:ilvl w:val="0"/>
                <w:numId w:val="2"/>
              </w:numPr>
              <w:rPr>
                <w:rFonts w:cs="Arial"/>
                <w:sz w:val="20"/>
              </w:rPr>
            </w:pPr>
            <w:r w:rsidRPr="00086942">
              <w:rPr>
                <w:rFonts w:cs="Arial"/>
                <w:sz w:val="20"/>
              </w:rPr>
              <w:t>Adding professionalism and engagement ru</w:t>
            </w:r>
            <w:r w:rsidR="00C8287E" w:rsidRPr="00086942">
              <w:rPr>
                <w:rFonts w:cs="Arial"/>
                <w:sz w:val="20"/>
              </w:rPr>
              <w:t>bric to all/some courses throughout the program</w:t>
            </w:r>
            <w:r w:rsidRPr="00086942">
              <w:rPr>
                <w:rFonts w:cs="Arial"/>
                <w:sz w:val="20"/>
              </w:rPr>
              <w:t xml:space="preserve">.  </w:t>
            </w:r>
            <w:r w:rsidR="00C8287E" w:rsidRPr="00086942">
              <w:rPr>
                <w:rFonts w:cs="Arial"/>
                <w:sz w:val="20"/>
              </w:rPr>
              <w:t>With a h</w:t>
            </w:r>
            <w:r w:rsidRPr="00086942">
              <w:rPr>
                <w:rFonts w:cs="Arial"/>
                <w:sz w:val="20"/>
              </w:rPr>
              <w:t xml:space="preserve">alfway mark review/report </w:t>
            </w:r>
          </w:p>
          <w:p w14:paraId="16D84B97" w14:textId="5D39364F" w:rsidR="003D0DA5" w:rsidRPr="00086942" w:rsidRDefault="003D0DA5" w:rsidP="00C8287E">
            <w:pPr>
              <w:pStyle w:val="ListParagraph"/>
              <w:numPr>
                <w:ilvl w:val="0"/>
                <w:numId w:val="2"/>
              </w:numPr>
              <w:rPr>
                <w:rFonts w:cs="Arial"/>
                <w:sz w:val="20"/>
              </w:rPr>
            </w:pPr>
            <w:r w:rsidRPr="00086942">
              <w:rPr>
                <w:rFonts w:cs="Arial"/>
                <w:sz w:val="20"/>
              </w:rPr>
              <w:t xml:space="preserve">Placement 1 – two days per week not timetabled well –move to </w:t>
            </w:r>
            <w:r w:rsidR="00026DA0" w:rsidRPr="00086942">
              <w:rPr>
                <w:rFonts w:cs="Arial"/>
                <w:sz w:val="20"/>
              </w:rPr>
              <w:t>Specific days/week or block placement in first half wk 2-7.</w:t>
            </w:r>
            <w:r w:rsidR="00C8287E" w:rsidRPr="00086942">
              <w:rPr>
                <w:rFonts w:cs="Arial"/>
                <w:sz w:val="20"/>
              </w:rPr>
              <w:t xml:space="preserve"> Some courses (ie. AAC) could have more meaning once they have practical experience which can be applied to what is being learned (ie. Courses after placements)</w:t>
            </w:r>
          </w:p>
          <w:p w14:paraId="02D89DD3" w14:textId="1B541E57" w:rsidR="00B1489D" w:rsidRPr="00086942" w:rsidRDefault="00B1489D" w:rsidP="00CA5FE9">
            <w:pPr>
              <w:numPr>
                <w:ilvl w:val="0"/>
                <w:numId w:val="2"/>
              </w:numPr>
              <w:rPr>
                <w:rFonts w:cs="Arial"/>
                <w:sz w:val="20"/>
              </w:rPr>
            </w:pPr>
            <w:r w:rsidRPr="00086942">
              <w:rPr>
                <w:rFonts w:cs="Arial"/>
                <w:sz w:val="20"/>
              </w:rPr>
              <w:t xml:space="preserve">Understanding complex behavior cap can be </w:t>
            </w:r>
            <w:r w:rsidR="00C8287E" w:rsidRPr="00086942">
              <w:rPr>
                <w:rFonts w:cs="Arial"/>
                <w:sz w:val="20"/>
              </w:rPr>
              <w:t>reviewed.  It may not need to be as low as 20.</w:t>
            </w:r>
          </w:p>
          <w:p w14:paraId="5A92E44E" w14:textId="242D3437" w:rsidR="00341C3A" w:rsidRPr="00086942" w:rsidRDefault="00341C3A" w:rsidP="00CA5FE9">
            <w:pPr>
              <w:numPr>
                <w:ilvl w:val="0"/>
                <w:numId w:val="2"/>
              </w:numPr>
              <w:rPr>
                <w:rFonts w:cs="Arial"/>
                <w:sz w:val="20"/>
              </w:rPr>
            </w:pPr>
            <w:r w:rsidRPr="00086942">
              <w:rPr>
                <w:rFonts w:cs="Arial"/>
                <w:sz w:val="20"/>
              </w:rPr>
              <w:t xml:space="preserve">HW 1 </w:t>
            </w:r>
            <w:r w:rsidR="004E7686" w:rsidRPr="00086942">
              <w:rPr>
                <w:rFonts w:cs="Arial"/>
                <w:sz w:val="20"/>
              </w:rPr>
              <w:t>seminar</w:t>
            </w:r>
            <w:r w:rsidRPr="00086942">
              <w:rPr>
                <w:rFonts w:cs="Arial"/>
                <w:sz w:val="20"/>
              </w:rPr>
              <w:t>– needs a tech or max cap of 15 students for lab skills training</w:t>
            </w:r>
          </w:p>
          <w:p w14:paraId="00840274" w14:textId="72CDC568" w:rsidR="00373FD2" w:rsidRPr="00C8287E" w:rsidRDefault="00C51312" w:rsidP="00C8287E">
            <w:pPr>
              <w:pStyle w:val="ListParagraph"/>
              <w:numPr>
                <w:ilvl w:val="0"/>
                <w:numId w:val="2"/>
              </w:numPr>
              <w:rPr>
                <w:rFonts w:cs="Arial"/>
                <w:b/>
                <w:sz w:val="20"/>
              </w:rPr>
            </w:pPr>
            <w:r w:rsidRPr="00086942">
              <w:rPr>
                <w:rFonts w:cs="Arial"/>
                <w:sz w:val="20"/>
              </w:rPr>
              <w:t xml:space="preserve">not having the technology needed to learn from in a reliable fashion </w:t>
            </w:r>
            <w:r w:rsidR="00C8287E" w:rsidRPr="00086942">
              <w:rPr>
                <w:rFonts w:cs="Arial"/>
                <w:sz w:val="20"/>
              </w:rPr>
              <w:t xml:space="preserve">(ie:  </w:t>
            </w:r>
            <w:r w:rsidRPr="00086942">
              <w:rPr>
                <w:rFonts w:cs="Arial"/>
                <w:sz w:val="20"/>
              </w:rPr>
              <w:t>free demo version of BoardMaker proved to be extremely problematic for many students to download and use to learn the program and to complete assignments</w:t>
            </w:r>
            <w:r w:rsidR="00C8287E" w:rsidRPr="00086942">
              <w:rPr>
                <w:rFonts w:cs="Arial"/>
                <w:sz w:val="20"/>
              </w:rPr>
              <w:t>).</w:t>
            </w:r>
            <w:r w:rsidR="00373FD2" w:rsidRPr="00C8287E">
              <w:rPr>
                <w:rFonts w:cs="Arial"/>
              </w:rPr>
              <w:br/>
            </w:r>
          </w:p>
        </w:tc>
      </w:tr>
      <w:tr w:rsidR="000673C8" w:rsidRPr="000673C8" w14:paraId="6B0FBB90" w14:textId="77777777" w:rsidTr="00367B3B">
        <w:tc>
          <w:tcPr>
            <w:tcW w:w="10206" w:type="dxa"/>
            <w:shd w:val="clear" w:color="auto" w:fill="C0C0C0"/>
            <w:tcMar>
              <w:top w:w="113" w:type="dxa"/>
              <w:bottom w:w="113" w:type="dxa"/>
            </w:tcMar>
          </w:tcPr>
          <w:p w14:paraId="47B44D8B" w14:textId="77777777" w:rsidR="00373FD2" w:rsidRPr="000673C8" w:rsidRDefault="00373FD2" w:rsidP="00CE109D">
            <w:pPr>
              <w:pStyle w:val="Title"/>
              <w:jc w:val="left"/>
              <w:rPr>
                <w:rFonts w:ascii="Arial" w:hAnsi="Arial" w:cs="Arial"/>
                <w:sz w:val="20"/>
              </w:rPr>
            </w:pPr>
          </w:p>
        </w:tc>
      </w:tr>
      <w:tr w:rsidR="00373FD2" w:rsidRPr="00356C80" w14:paraId="570ED472" w14:textId="77777777" w:rsidTr="00367B3B">
        <w:tc>
          <w:tcPr>
            <w:tcW w:w="10206" w:type="dxa"/>
            <w:tcBorders>
              <w:bottom w:val="single" w:sz="4" w:space="0" w:color="auto"/>
            </w:tcBorders>
            <w:tcMar>
              <w:top w:w="113" w:type="dxa"/>
              <w:bottom w:w="113" w:type="dxa"/>
            </w:tcMar>
          </w:tcPr>
          <w:p w14:paraId="2BFAFED4" w14:textId="77777777" w:rsidR="00E51CA2" w:rsidRPr="00356C80" w:rsidRDefault="00E51CA2" w:rsidP="00373FD2">
            <w:pPr>
              <w:pStyle w:val="Title"/>
              <w:jc w:val="left"/>
              <w:rPr>
                <w:rFonts w:ascii="Arial" w:hAnsi="Arial" w:cs="Arial"/>
                <w:b/>
                <w:sz w:val="20"/>
              </w:rPr>
            </w:pPr>
          </w:p>
        </w:tc>
      </w:tr>
      <w:tr w:rsidR="00373FD2" w:rsidRPr="00356C80" w14:paraId="7B223F05" w14:textId="77777777" w:rsidTr="00367B3B">
        <w:tc>
          <w:tcPr>
            <w:tcW w:w="10206" w:type="dxa"/>
            <w:shd w:val="clear" w:color="auto" w:fill="C0C0C0"/>
            <w:tcMar>
              <w:top w:w="113" w:type="dxa"/>
              <w:bottom w:w="113" w:type="dxa"/>
            </w:tcMar>
          </w:tcPr>
          <w:p w14:paraId="6EF8F38D" w14:textId="77777777"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14:paraId="5FA455C4" w14:textId="77777777" w:rsidR="00373FD2" w:rsidRPr="00356C80" w:rsidRDefault="00373FD2" w:rsidP="00373FD2">
            <w:pPr>
              <w:pStyle w:val="Title"/>
              <w:shd w:val="clear" w:color="auto" w:fill="C0C0C0"/>
              <w:jc w:val="left"/>
              <w:rPr>
                <w:rFonts w:ascii="Arial" w:hAnsi="Arial" w:cs="Arial"/>
                <w:b/>
                <w:sz w:val="20"/>
              </w:rPr>
            </w:pPr>
          </w:p>
          <w:p w14:paraId="3E7B2F9F"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14:paraId="16DEC46D" w14:textId="77777777" w:rsidR="00373FD2" w:rsidRPr="00356C80" w:rsidRDefault="00373FD2" w:rsidP="00373FD2">
            <w:pPr>
              <w:pStyle w:val="Title"/>
              <w:shd w:val="clear" w:color="auto" w:fill="C0C0C0"/>
              <w:jc w:val="left"/>
              <w:rPr>
                <w:rFonts w:ascii="Arial" w:hAnsi="Arial" w:cs="Arial"/>
                <w:b/>
                <w:sz w:val="20"/>
              </w:rPr>
            </w:pPr>
          </w:p>
        </w:tc>
      </w:tr>
      <w:tr w:rsidR="00373FD2" w:rsidRPr="00356C80" w14:paraId="0E138FC1" w14:textId="77777777" w:rsidTr="00367B3B">
        <w:tc>
          <w:tcPr>
            <w:tcW w:w="10206" w:type="dxa"/>
            <w:tcMar>
              <w:top w:w="113" w:type="dxa"/>
              <w:bottom w:w="113" w:type="dxa"/>
            </w:tcMar>
          </w:tcPr>
          <w:p w14:paraId="6BD89036" w14:textId="77777777" w:rsidR="00373FD2" w:rsidRPr="00356C80" w:rsidRDefault="00373FD2" w:rsidP="00373FD2">
            <w:pPr>
              <w:rPr>
                <w:rFonts w:cs="Arial"/>
                <w:b/>
                <w:sz w:val="20"/>
              </w:rPr>
            </w:pPr>
          </w:p>
          <w:p w14:paraId="2522C16F" w14:textId="77777777" w:rsidR="00C8287E" w:rsidRDefault="00C8287E" w:rsidP="00C8287E">
            <w:pPr>
              <w:rPr>
                <w:rFonts w:cs="Arial"/>
                <w:sz w:val="20"/>
              </w:rPr>
            </w:pPr>
            <w:r>
              <w:rPr>
                <w:rFonts w:cs="Arial"/>
                <w:sz w:val="20"/>
              </w:rPr>
              <w:t xml:space="preserve">All other colleges have a </w:t>
            </w:r>
            <w:r w:rsidRPr="008A3487">
              <w:rPr>
                <w:rFonts w:cs="Arial"/>
                <w:sz w:val="20"/>
              </w:rPr>
              <w:t>course require</w:t>
            </w:r>
            <w:r>
              <w:rPr>
                <w:rFonts w:cs="Arial"/>
                <w:sz w:val="20"/>
              </w:rPr>
              <w:t>ment of</w:t>
            </w:r>
            <w:r w:rsidRPr="008A3487">
              <w:rPr>
                <w:rFonts w:cs="Arial"/>
                <w:sz w:val="20"/>
              </w:rPr>
              <w:t xml:space="preserve"> 70% pass for the math/dosage calculations </w:t>
            </w:r>
            <w:r>
              <w:rPr>
                <w:rFonts w:cs="Arial"/>
                <w:sz w:val="20"/>
              </w:rPr>
              <w:t xml:space="preserve">in their </w:t>
            </w:r>
            <w:r w:rsidRPr="008A3487">
              <w:rPr>
                <w:rFonts w:cs="Arial"/>
                <w:sz w:val="20"/>
              </w:rPr>
              <w:t xml:space="preserve">Pharmacology </w:t>
            </w:r>
            <w:r>
              <w:rPr>
                <w:rFonts w:cs="Arial"/>
                <w:sz w:val="20"/>
              </w:rPr>
              <w:t>course.  We currently do not have this.</w:t>
            </w:r>
          </w:p>
          <w:p w14:paraId="41637559" w14:textId="77777777" w:rsidR="00C8287E" w:rsidRDefault="00C8287E" w:rsidP="00C8287E">
            <w:pPr>
              <w:rPr>
                <w:rFonts w:cs="Arial"/>
                <w:sz w:val="20"/>
              </w:rPr>
            </w:pPr>
            <w:r>
              <w:rPr>
                <w:rFonts w:cs="Arial"/>
                <w:sz w:val="20"/>
              </w:rPr>
              <w:t>The need for respite worker training is abundantly clear as it is a gap in the field.  A connection between the DSW program and a certificate program through Continuing Education is a possibility.</w:t>
            </w:r>
          </w:p>
          <w:p w14:paraId="1F99AFC0" w14:textId="77777777" w:rsidR="00C8287E" w:rsidRDefault="00C8287E" w:rsidP="00C8287E">
            <w:pPr>
              <w:rPr>
                <w:rFonts w:cs="Arial"/>
                <w:sz w:val="20"/>
              </w:rPr>
            </w:pPr>
          </w:p>
          <w:p w14:paraId="1F570E73" w14:textId="77777777" w:rsidR="00937C08" w:rsidRDefault="00937C08" w:rsidP="00937C08">
            <w:pPr>
              <w:tabs>
                <w:tab w:val="left" w:pos="681"/>
                <w:tab w:val="left" w:pos="972"/>
              </w:tabs>
              <w:rPr>
                <w:rFonts w:cs="Arial"/>
                <w:sz w:val="20"/>
              </w:rPr>
            </w:pPr>
            <w:r>
              <w:rPr>
                <w:rFonts w:cs="Arial"/>
                <w:sz w:val="20"/>
              </w:rPr>
              <w:t xml:space="preserve">We have a pathway for SSW to DSW, but need to work toward a PSW-DSW pathway.  </w:t>
            </w:r>
          </w:p>
          <w:p w14:paraId="69D21477" w14:textId="77777777" w:rsidR="00937C08" w:rsidRDefault="00937C08" w:rsidP="00937C08">
            <w:pPr>
              <w:rPr>
                <w:rFonts w:cs="Arial"/>
                <w:b/>
                <w:sz w:val="20"/>
              </w:rPr>
            </w:pPr>
          </w:p>
          <w:p w14:paraId="08531C5D" w14:textId="77777777" w:rsidR="00A136E4" w:rsidRDefault="00937C08" w:rsidP="00937C08">
            <w:pPr>
              <w:rPr>
                <w:rFonts w:cs="Arial"/>
                <w:sz w:val="20"/>
              </w:rPr>
            </w:pPr>
            <w:r w:rsidRPr="00937C08">
              <w:rPr>
                <w:rFonts w:cs="Arial"/>
                <w:sz w:val="20"/>
              </w:rPr>
              <w:t>Investigate a DSW for Working Professionals that could be a combination of online and modular courses (similar to the MSW for working professionals offered through University of Windsor).</w:t>
            </w:r>
            <w:r>
              <w:rPr>
                <w:rFonts w:cs="Arial"/>
                <w:sz w:val="20"/>
              </w:rPr>
              <w:t xml:space="preserve">  We would need to work with the local DS agencies to see if they could motivate staff to pursue formal credentials specific to the Developmental Services Sector.</w:t>
            </w:r>
          </w:p>
          <w:p w14:paraId="6E2148F2" w14:textId="763EC0C7" w:rsidR="00373FD2" w:rsidRDefault="00A136E4" w:rsidP="00937C08">
            <w:pPr>
              <w:rPr>
                <w:rFonts w:cs="Arial"/>
                <w:sz w:val="20"/>
              </w:rPr>
            </w:pPr>
            <w:r>
              <w:rPr>
                <w:rFonts w:cs="Arial"/>
                <w:sz w:val="20"/>
              </w:rPr>
              <w:t>Research the possibility of doing “In house training” with local agencies</w:t>
            </w:r>
            <w:r w:rsidR="0063333D">
              <w:rPr>
                <w:rFonts w:cs="Arial"/>
                <w:sz w:val="20"/>
              </w:rPr>
              <w:t xml:space="preserve"> (ie: CAS)</w:t>
            </w:r>
            <w:r>
              <w:rPr>
                <w:rFonts w:cs="Arial"/>
                <w:sz w:val="20"/>
              </w:rPr>
              <w:t>.</w:t>
            </w:r>
            <w:r w:rsidR="00373FD2" w:rsidRPr="00937C08">
              <w:rPr>
                <w:rFonts w:cs="Arial"/>
                <w:sz w:val="20"/>
              </w:rPr>
              <w:br/>
            </w:r>
          </w:p>
          <w:p w14:paraId="64431F49" w14:textId="097E64C5" w:rsidR="009D1DE0" w:rsidRPr="00937C08" w:rsidRDefault="009D1DE0" w:rsidP="00937C08">
            <w:pPr>
              <w:rPr>
                <w:rFonts w:cs="Arial"/>
                <w:sz w:val="20"/>
              </w:rPr>
            </w:pPr>
            <w:r>
              <w:rPr>
                <w:rFonts w:cs="Arial"/>
                <w:sz w:val="20"/>
              </w:rPr>
              <w:t>Investigate possible post grad certificates such as specialization in FASD, Autism or ABI with a specific stream/emphasis in Augmentative Communication.</w:t>
            </w:r>
          </w:p>
          <w:p w14:paraId="0DF86A52" w14:textId="77777777" w:rsidR="00373FD2" w:rsidRPr="00356C80" w:rsidRDefault="00373FD2" w:rsidP="00937C08">
            <w:pPr>
              <w:ind w:left="720"/>
              <w:rPr>
                <w:rFonts w:cs="Arial"/>
                <w:b/>
                <w:sz w:val="20"/>
              </w:rPr>
            </w:pPr>
            <w:r w:rsidRPr="002550D0">
              <w:rPr>
                <w:rFonts w:cs="Arial"/>
                <w:b/>
                <w:sz w:val="20"/>
              </w:rPr>
              <w:br/>
            </w:r>
          </w:p>
        </w:tc>
      </w:tr>
      <w:tr w:rsidR="00373FD2" w:rsidRPr="00356C80" w14:paraId="5457AD36" w14:textId="77777777" w:rsidTr="00367B3B">
        <w:tc>
          <w:tcPr>
            <w:tcW w:w="10206" w:type="dxa"/>
            <w:shd w:val="clear" w:color="auto" w:fill="BFBFBF"/>
            <w:tcMar>
              <w:top w:w="113" w:type="dxa"/>
              <w:bottom w:w="113" w:type="dxa"/>
            </w:tcMar>
          </w:tcPr>
          <w:p w14:paraId="1F7E88ED" w14:textId="77777777"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14:paraId="0D483512" w14:textId="77777777" w:rsidTr="00367B3B">
        <w:tc>
          <w:tcPr>
            <w:tcW w:w="10206" w:type="dxa"/>
            <w:tcBorders>
              <w:bottom w:val="single" w:sz="4" w:space="0" w:color="auto"/>
            </w:tcBorders>
            <w:tcMar>
              <w:top w:w="113" w:type="dxa"/>
              <w:bottom w:w="113" w:type="dxa"/>
            </w:tcMar>
          </w:tcPr>
          <w:p w14:paraId="3C48DC92" w14:textId="191AB896" w:rsidR="00C8287E" w:rsidRDefault="00CB7D59" w:rsidP="00373FD2">
            <w:pPr>
              <w:rPr>
                <w:rFonts w:cs="Arial"/>
                <w:b/>
              </w:rPr>
            </w:pPr>
            <w:r>
              <w:rPr>
                <w:rFonts w:cs="Arial"/>
                <w:b/>
              </w:rPr>
              <w:t xml:space="preserve">ADD EXTRA PROGRAM </w:t>
            </w:r>
            <w:r w:rsidR="00C45E1C">
              <w:rPr>
                <w:rFonts w:cs="Arial"/>
                <w:b/>
              </w:rPr>
              <w:t>LEARNING OUTCOMES….</w:t>
            </w:r>
          </w:p>
          <w:p w14:paraId="4179202D" w14:textId="77777777" w:rsidR="00C8287E" w:rsidRDefault="00C8287E" w:rsidP="00373FD2">
            <w:pPr>
              <w:rPr>
                <w:rFonts w:cs="Arial"/>
                <w:b/>
              </w:rPr>
            </w:pPr>
            <w:r>
              <w:rPr>
                <w:rFonts w:cs="Arial"/>
                <w:b/>
              </w:rPr>
              <w:t>We will be adding a couple of extra Program Learning Outcomes related to:</w:t>
            </w:r>
          </w:p>
          <w:p w14:paraId="0D1ACB05" w14:textId="2114FCE1" w:rsidR="00C8287E" w:rsidRDefault="00C8287E" w:rsidP="00373FD2">
            <w:pPr>
              <w:rPr>
                <w:rFonts w:cs="Arial"/>
                <w:b/>
              </w:rPr>
            </w:pPr>
            <w:r>
              <w:rPr>
                <w:rFonts w:cs="Arial"/>
                <w:b/>
              </w:rPr>
              <w:t>Neuro</w:t>
            </w:r>
            <w:r w:rsidR="00C45E1C">
              <w:rPr>
                <w:rFonts w:cs="Arial"/>
                <w:b/>
              </w:rPr>
              <w:t>development</w:t>
            </w:r>
            <w:r>
              <w:rPr>
                <w:rFonts w:cs="Arial"/>
                <w:b/>
              </w:rPr>
              <w:t xml:space="preserve"> and Acquired Brain Injury</w:t>
            </w:r>
          </w:p>
          <w:p w14:paraId="3D35F99D" w14:textId="77777777" w:rsidR="00C8287E" w:rsidRDefault="00C8287E" w:rsidP="00373FD2">
            <w:pPr>
              <w:rPr>
                <w:rFonts w:cs="Arial"/>
                <w:b/>
              </w:rPr>
            </w:pPr>
          </w:p>
          <w:p w14:paraId="32F83660" w14:textId="77777777" w:rsidR="00373FD2" w:rsidRPr="00C8287E" w:rsidRDefault="00373FD2" w:rsidP="00373FD2">
            <w:pPr>
              <w:rPr>
                <w:rFonts w:cs="Arial"/>
              </w:rPr>
            </w:pPr>
            <w:r w:rsidRPr="00C8287E">
              <w:rPr>
                <w:rFonts w:cs="Arial"/>
              </w:rPr>
              <w:t xml:space="preserve">Please file an updated Program Curriculum Map in folder named Program Curriculum Map.: </w:t>
            </w:r>
          </w:p>
          <w:p w14:paraId="5AB5C683" w14:textId="77777777" w:rsidR="00373FD2" w:rsidRDefault="00373FD2" w:rsidP="00373FD2">
            <w:pPr>
              <w:rPr>
                <w:rFonts w:cs="Arial"/>
                <w:b/>
              </w:rPr>
            </w:pPr>
            <w:r w:rsidRPr="00C8287E">
              <w:rPr>
                <w:rFonts w:cs="Arial"/>
                <w:b/>
              </w:rPr>
              <w:t>S:\shared data\CLT\School Name\Program Name\Program Curriculum Map</w:t>
            </w:r>
          </w:p>
          <w:p w14:paraId="774AD7DD" w14:textId="77777777" w:rsidR="00C8287E" w:rsidRPr="00356C80" w:rsidRDefault="00C8287E" w:rsidP="00373FD2">
            <w:pPr>
              <w:rPr>
                <w:rFonts w:cs="Arial"/>
                <w:b/>
                <w:sz w:val="20"/>
              </w:rPr>
            </w:pPr>
          </w:p>
        </w:tc>
      </w:tr>
    </w:tbl>
    <w:p w14:paraId="2628A9B7" w14:textId="77777777" w:rsidR="00373FD2" w:rsidRDefault="00373FD2" w:rsidP="00373FD2">
      <w:pPr>
        <w:pStyle w:val="Title"/>
        <w:jc w:val="left"/>
        <w:rPr>
          <w:rFonts w:ascii="Arial" w:hAnsi="Arial" w:cs="Arial"/>
          <w:sz w:val="18"/>
          <w:szCs w:val="18"/>
        </w:rPr>
      </w:pPr>
    </w:p>
    <w:p w14:paraId="01039179" w14:textId="77777777" w:rsidR="00373FD2" w:rsidRDefault="00373FD2" w:rsidP="00373FD2">
      <w:pPr>
        <w:pStyle w:val="Title"/>
        <w:jc w:val="left"/>
        <w:rPr>
          <w:rFonts w:ascii="Arial" w:hAnsi="Arial" w:cs="Arial"/>
          <w:sz w:val="18"/>
          <w:szCs w:val="18"/>
        </w:rPr>
      </w:pPr>
    </w:p>
    <w:p w14:paraId="00F08715" w14:textId="77777777" w:rsidR="00373FD2" w:rsidRDefault="00373FD2" w:rsidP="00373FD2">
      <w:pPr>
        <w:pStyle w:val="Title"/>
        <w:jc w:val="left"/>
        <w:rPr>
          <w:rFonts w:ascii="Arial" w:hAnsi="Arial" w:cs="Arial"/>
          <w:b/>
          <w:sz w:val="16"/>
          <w:szCs w:val="16"/>
        </w:rPr>
      </w:pPr>
    </w:p>
    <w:p w14:paraId="267AE5FB" w14:textId="77777777" w:rsidR="00373FD2" w:rsidRPr="00DC1597" w:rsidRDefault="00373FD2" w:rsidP="00373FD2">
      <w:pPr>
        <w:pStyle w:val="Title"/>
        <w:jc w:val="left"/>
        <w:rPr>
          <w:rFonts w:ascii="Arial" w:hAnsi="Arial" w:cs="Arial"/>
          <w:b/>
          <w:sz w:val="15"/>
          <w:szCs w:val="15"/>
        </w:rPr>
      </w:pPr>
    </w:p>
    <w:p w14:paraId="53D599BF" w14:textId="77777777" w:rsidR="00373FD2" w:rsidRDefault="00373FD2" w:rsidP="00373FD2">
      <w:pPr>
        <w:jc w:val="center"/>
        <w:rPr>
          <w:rFonts w:cs="Arial"/>
          <w:b/>
          <w:sz w:val="24"/>
          <w:szCs w:val="24"/>
        </w:rPr>
      </w:pPr>
    </w:p>
    <w:p w14:paraId="4478117C" w14:textId="77777777"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082E4" w14:textId="77777777" w:rsidR="0063333D" w:rsidRDefault="0063333D">
      <w:r>
        <w:separator/>
      </w:r>
    </w:p>
  </w:endnote>
  <w:endnote w:type="continuationSeparator" w:id="0">
    <w:p w14:paraId="1827EA4A" w14:textId="77777777" w:rsidR="0063333D" w:rsidRDefault="0063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3A327" w14:textId="77777777" w:rsidR="0063333D" w:rsidRDefault="0063333D">
      <w:r>
        <w:separator/>
      </w:r>
    </w:p>
  </w:footnote>
  <w:footnote w:type="continuationSeparator" w:id="0">
    <w:p w14:paraId="700BA87F" w14:textId="77777777" w:rsidR="0063333D" w:rsidRDefault="00633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1108A4"/>
    <w:multiLevelType w:val="multilevel"/>
    <w:tmpl w:val="575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7818B3"/>
    <w:multiLevelType w:val="hybridMultilevel"/>
    <w:tmpl w:val="0518D91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6DA0"/>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942"/>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4768"/>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272C2"/>
    <w:rsid w:val="00133445"/>
    <w:rsid w:val="00133C76"/>
    <w:rsid w:val="00133F03"/>
    <w:rsid w:val="00133FA2"/>
    <w:rsid w:val="00135B58"/>
    <w:rsid w:val="00136CF3"/>
    <w:rsid w:val="00141F79"/>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56C4"/>
    <w:rsid w:val="001760EB"/>
    <w:rsid w:val="001800E6"/>
    <w:rsid w:val="00180395"/>
    <w:rsid w:val="00180BDD"/>
    <w:rsid w:val="00181139"/>
    <w:rsid w:val="00184299"/>
    <w:rsid w:val="00184B15"/>
    <w:rsid w:val="001878BC"/>
    <w:rsid w:val="00187CFA"/>
    <w:rsid w:val="00191C6B"/>
    <w:rsid w:val="00193487"/>
    <w:rsid w:val="00196F25"/>
    <w:rsid w:val="001971C4"/>
    <w:rsid w:val="001976EA"/>
    <w:rsid w:val="001A28A1"/>
    <w:rsid w:val="001A6D43"/>
    <w:rsid w:val="001A6FE6"/>
    <w:rsid w:val="001A7CF8"/>
    <w:rsid w:val="001B06EE"/>
    <w:rsid w:val="001B0CBE"/>
    <w:rsid w:val="001B3D82"/>
    <w:rsid w:val="001B57F8"/>
    <w:rsid w:val="001B7601"/>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E72B9"/>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2FC"/>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1C3A"/>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036"/>
    <w:rsid w:val="003A42D7"/>
    <w:rsid w:val="003A494D"/>
    <w:rsid w:val="003A4F0C"/>
    <w:rsid w:val="003A6A86"/>
    <w:rsid w:val="003A6E8A"/>
    <w:rsid w:val="003A75A3"/>
    <w:rsid w:val="003B0B31"/>
    <w:rsid w:val="003B121E"/>
    <w:rsid w:val="003B1797"/>
    <w:rsid w:val="003B35A0"/>
    <w:rsid w:val="003B3776"/>
    <w:rsid w:val="003B6D45"/>
    <w:rsid w:val="003B6F54"/>
    <w:rsid w:val="003B7F6B"/>
    <w:rsid w:val="003C0C3A"/>
    <w:rsid w:val="003C104C"/>
    <w:rsid w:val="003C16C2"/>
    <w:rsid w:val="003C1FBE"/>
    <w:rsid w:val="003C4199"/>
    <w:rsid w:val="003D0DA5"/>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82C"/>
    <w:rsid w:val="004C5BEE"/>
    <w:rsid w:val="004C6767"/>
    <w:rsid w:val="004C74FB"/>
    <w:rsid w:val="004D0147"/>
    <w:rsid w:val="004D315F"/>
    <w:rsid w:val="004D7D63"/>
    <w:rsid w:val="004E030A"/>
    <w:rsid w:val="004E0794"/>
    <w:rsid w:val="004E1FD4"/>
    <w:rsid w:val="004E539C"/>
    <w:rsid w:val="004E6F37"/>
    <w:rsid w:val="004E7112"/>
    <w:rsid w:val="004E7686"/>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1FA"/>
    <w:rsid w:val="005E6A29"/>
    <w:rsid w:val="005F1522"/>
    <w:rsid w:val="005F25F2"/>
    <w:rsid w:val="005F2950"/>
    <w:rsid w:val="005F3C81"/>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33D"/>
    <w:rsid w:val="006337F3"/>
    <w:rsid w:val="00637386"/>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2C85"/>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609"/>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68B"/>
    <w:rsid w:val="007E3B38"/>
    <w:rsid w:val="007E3DE4"/>
    <w:rsid w:val="007E6E63"/>
    <w:rsid w:val="007F3211"/>
    <w:rsid w:val="007F3C8F"/>
    <w:rsid w:val="007F4F0D"/>
    <w:rsid w:val="007F5424"/>
    <w:rsid w:val="007F582D"/>
    <w:rsid w:val="007F64FA"/>
    <w:rsid w:val="007F6795"/>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3487"/>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37C08"/>
    <w:rsid w:val="00940B7A"/>
    <w:rsid w:val="0094532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4629"/>
    <w:rsid w:val="009A57E6"/>
    <w:rsid w:val="009A620A"/>
    <w:rsid w:val="009A6DA4"/>
    <w:rsid w:val="009A7ADF"/>
    <w:rsid w:val="009B1A46"/>
    <w:rsid w:val="009B566F"/>
    <w:rsid w:val="009C3E78"/>
    <w:rsid w:val="009C41C5"/>
    <w:rsid w:val="009C520F"/>
    <w:rsid w:val="009C74B0"/>
    <w:rsid w:val="009D095B"/>
    <w:rsid w:val="009D1AB0"/>
    <w:rsid w:val="009D1DE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6E4"/>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4895"/>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489D"/>
    <w:rsid w:val="00B17CDB"/>
    <w:rsid w:val="00B23D53"/>
    <w:rsid w:val="00B262D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5E1C"/>
    <w:rsid w:val="00C4662C"/>
    <w:rsid w:val="00C466DE"/>
    <w:rsid w:val="00C51312"/>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287E"/>
    <w:rsid w:val="00C84706"/>
    <w:rsid w:val="00C863CA"/>
    <w:rsid w:val="00C9334A"/>
    <w:rsid w:val="00C9457F"/>
    <w:rsid w:val="00C97489"/>
    <w:rsid w:val="00CA0F31"/>
    <w:rsid w:val="00CA1466"/>
    <w:rsid w:val="00CA3F0B"/>
    <w:rsid w:val="00CA49A8"/>
    <w:rsid w:val="00CA5FE9"/>
    <w:rsid w:val="00CA7FEF"/>
    <w:rsid w:val="00CB2527"/>
    <w:rsid w:val="00CB41C5"/>
    <w:rsid w:val="00CB5B5E"/>
    <w:rsid w:val="00CB6F76"/>
    <w:rsid w:val="00CB7BCD"/>
    <w:rsid w:val="00CB7D59"/>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54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4C4B"/>
    <w:rsid w:val="00D65883"/>
    <w:rsid w:val="00D66898"/>
    <w:rsid w:val="00D6696D"/>
    <w:rsid w:val="00D67AA3"/>
    <w:rsid w:val="00D70843"/>
    <w:rsid w:val="00D73AF3"/>
    <w:rsid w:val="00D77EF5"/>
    <w:rsid w:val="00D80245"/>
    <w:rsid w:val="00D81618"/>
    <w:rsid w:val="00D81E71"/>
    <w:rsid w:val="00D8420D"/>
    <w:rsid w:val="00D85B4E"/>
    <w:rsid w:val="00D868F1"/>
    <w:rsid w:val="00D91AAC"/>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3E25"/>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A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uiPriority w:val="99"/>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uiPriority w:val="99"/>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473">
      <w:bodyDiv w:val="1"/>
      <w:marLeft w:val="150"/>
      <w:marRight w:val="150"/>
      <w:marTop w:val="0"/>
      <w:marBottom w:val="0"/>
      <w:divBdr>
        <w:top w:val="none" w:sz="0" w:space="0" w:color="auto"/>
        <w:left w:val="none" w:sz="0" w:space="0" w:color="auto"/>
        <w:bottom w:val="none" w:sz="0" w:space="0" w:color="auto"/>
        <w:right w:val="none" w:sz="0" w:space="0" w:color="auto"/>
      </w:divBdr>
      <w:divsChild>
        <w:div w:id="1625228892">
          <w:marLeft w:val="0"/>
          <w:marRight w:val="0"/>
          <w:marTop w:val="0"/>
          <w:marBottom w:val="150"/>
          <w:divBdr>
            <w:top w:val="none" w:sz="0" w:space="0" w:color="auto"/>
            <w:left w:val="none" w:sz="0" w:space="0" w:color="auto"/>
            <w:bottom w:val="none" w:sz="0" w:space="0" w:color="auto"/>
            <w:right w:val="none" w:sz="0" w:space="0" w:color="auto"/>
          </w:divBdr>
          <w:divsChild>
            <w:div w:id="10872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dd.org/DSSIG_Overview_544.html" TargetMode="External"/><Relationship Id="rId5" Type="http://schemas.openxmlformats.org/officeDocument/2006/relationships/settings" Target="settings.xml"/><Relationship Id="rId10" Type="http://schemas.openxmlformats.org/officeDocument/2006/relationships/hyperlink" Target="http://www.pcchu.ca/clinics-classes/classes/foodhandler-course/" TargetMode="External"/><Relationship Id="rId4" Type="http://schemas.microsoft.com/office/2007/relationships/stylesWithEffects" Target="stylesWithEffects.xml"/><Relationship Id="rId9" Type="http://schemas.openxmlformats.org/officeDocument/2006/relationships/hyperlink" Target="http://www.ontariodevelopmentalservices.ca/ds-hr-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F396-47AE-4FEE-9B5C-53F59D32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523BCDA9</Template>
  <TotalTime>1</TotalTime>
  <Pages>6</Pages>
  <Words>2401</Words>
  <Characters>13194</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Student</dc:creator>
  <cp:lastModifiedBy>Molly Westland</cp:lastModifiedBy>
  <cp:revision>2</cp:revision>
  <cp:lastPrinted>2014-09-23T20:40:00Z</cp:lastPrinted>
  <dcterms:created xsi:type="dcterms:W3CDTF">2014-12-05T18:30:00Z</dcterms:created>
  <dcterms:modified xsi:type="dcterms:W3CDTF">2014-12-05T18:30:00Z</dcterms:modified>
</cp:coreProperties>
</file>