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2013/14</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5D0ACC" w:rsidP="00373FD2">
            <w:pPr>
              <w:pStyle w:val="Header"/>
              <w:jc w:val="center"/>
              <w:rPr>
                <w:rFonts w:cs="Arial"/>
                <w:b/>
                <w:szCs w:val="22"/>
                <w:lang w:val="en-CA"/>
              </w:rPr>
            </w:pPr>
            <w:r>
              <w:rPr>
                <w:rFonts w:cs="Arial"/>
                <w:b/>
                <w:szCs w:val="22"/>
                <w:lang w:val="en-CA"/>
              </w:rPr>
              <w:t>Julia Scarlett</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EB36E3" w:rsidP="00373FD2">
            <w:pPr>
              <w:pStyle w:val="Header"/>
              <w:jc w:val="center"/>
              <w:rPr>
                <w:rFonts w:cs="Arial"/>
                <w:b/>
                <w:szCs w:val="22"/>
                <w:lang w:val="en-CA"/>
              </w:rPr>
            </w:pPr>
            <w:r>
              <w:rPr>
                <w:rFonts w:cs="Arial"/>
                <w:b/>
                <w:szCs w:val="22"/>
                <w:lang w:val="en-CA"/>
              </w:rPr>
              <w:t>SENRS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5D0ACC" w:rsidP="00953A33">
            <w:pPr>
              <w:pStyle w:val="Header"/>
              <w:jc w:val="center"/>
              <w:rPr>
                <w:rFonts w:cs="Arial"/>
                <w:b/>
                <w:szCs w:val="22"/>
                <w:lang w:val="en-CA"/>
              </w:rPr>
            </w:pPr>
            <w:r>
              <w:rPr>
                <w:rFonts w:cs="Arial"/>
                <w:b/>
                <w:szCs w:val="22"/>
                <w:lang w:val="en-CA"/>
              </w:rPr>
              <w:t>BO</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A87C60" w:rsidP="00373FD2">
            <w:pPr>
              <w:pStyle w:val="Header"/>
              <w:jc w:val="center"/>
              <w:rPr>
                <w:rFonts w:cs="Arial"/>
                <w:b/>
                <w:szCs w:val="22"/>
                <w:lang w:val="en-CA"/>
              </w:rPr>
            </w:pPr>
            <w:r>
              <w:rPr>
                <w:rFonts w:cs="Arial"/>
                <w:b/>
                <w:szCs w:val="22"/>
                <w:lang w:val="en-CA"/>
              </w:rPr>
              <w:t xml:space="preserve">October 27, </w:t>
            </w:r>
            <w:r w:rsidR="00EB36E3">
              <w:rPr>
                <w:rFonts w:cs="Arial"/>
                <w:b/>
                <w:szCs w:val="22"/>
                <w:lang w:val="en-CA"/>
              </w:rPr>
              <w:t>2014</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5D0ACC" w:rsidP="00953A33">
            <w:pPr>
              <w:pStyle w:val="Header"/>
              <w:jc w:val="center"/>
              <w:rPr>
                <w:rFonts w:cs="Arial"/>
                <w:b/>
                <w:szCs w:val="22"/>
                <w:lang w:val="en-CA"/>
              </w:rPr>
            </w:pPr>
            <w:r>
              <w:rPr>
                <w:rFonts w:cs="Arial"/>
                <w:b/>
                <w:szCs w:val="22"/>
                <w:lang w:val="en-CA"/>
              </w:rPr>
              <w:t>Fish and Wildlife Technician</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604F46">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604F46">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1D5C52" w:rsidP="004C2936">
            <w:pPr>
              <w:numPr>
                <w:ilvl w:val="1"/>
                <w:numId w:val="3"/>
              </w:numPr>
              <w:rPr>
                <w:rFonts w:cs="Arial"/>
                <w:sz w:val="20"/>
              </w:rPr>
            </w:pPr>
            <w:r>
              <w:rPr>
                <w:rFonts w:cs="Arial"/>
                <w:sz w:val="20"/>
              </w:rPr>
              <w:t>Are there 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related issues and trends identified over the past year and their potential impact on the program</w:t>
            </w:r>
            <w:r>
              <w:rPr>
                <w:rFonts w:cs="Arial"/>
                <w:sz w:val="20"/>
              </w:rPr>
              <w:t>?</w:t>
            </w:r>
          </w:p>
          <w:p w:rsidR="003A2F4F" w:rsidRDefault="003A2F4F" w:rsidP="003A2F4F">
            <w:pPr>
              <w:ind w:left="720"/>
              <w:rPr>
                <w:rFonts w:cs="Arial"/>
                <w:b/>
                <w:i/>
                <w:sz w:val="20"/>
              </w:rPr>
            </w:pPr>
          </w:p>
          <w:p w:rsidR="003A2F4F" w:rsidRPr="009F0C9E" w:rsidRDefault="003A2F4F" w:rsidP="003A2F4F">
            <w:pPr>
              <w:ind w:left="720"/>
              <w:rPr>
                <w:rFonts w:cs="Arial"/>
                <w:b/>
                <w:i/>
                <w:color w:val="548DD4" w:themeColor="text2" w:themeTint="99"/>
                <w:sz w:val="20"/>
              </w:rPr>
            </w:pPr>
            <w:r w:rsidRPr="009F0C9E">
              <w:rPr>
                <w:rFonts w:cs="Arial"/>
                <w:b/>
                <w:i/>
                <w:color w:val="548DD4" w:themeColor="text2" w:themeTint="99"/>
                <w:sz w:val="20"/>
              </w:rPr>
              <w:t>We are starting to see some hiring of our graduates in the Green sector as predicted. Some of these areas include pre and post monitoring alternate energy projects, fisheries and wildlife management, water quality assessment, habitat classification, assessment and remediation.  We are well positioned on the aquatic side and this is one of the strengths of our program. We should maintain our standing in this area.  We are attempting to increase the terrestrial component of the curriculum as only a few of the necessary skills are covered in the current curriculum. The terrestrial component is considered the growth area.</w:t>
            </w:r>
          </w:p>
          <w:p w:rsidR="005B56D0" w:rsidRPr="005B56D0" w:rsidRDefault="005B56D0" w:rsidP="005B56D0">
            <w:pPr>
              <w:ind w:left="720"/>
              <w:rPr>
                <w:rFonts w:cs="Arial"/>
                <w:b/>
                <w:sz w:val="20"/>
              </w:rPr>
            </w:pPr>
          </w:p>
          <w:p w:rsidR="00373FD2" w:rsidRPr="00356C80" w:rsidRDefault="00373FD2" w:rsidP="00373FD2">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p>
          <w:p w:rsidR="003A2F4F" w:rsidRPr="009F0C9E" w:rsidRDefault="003A2F4F" w:rsidP="003A2F4F">
            <w:pPr>
              <w:ind w:left="720"/>
              <w:rPr>
                <w:rFonts w:cs="Arial"/>
                <w:color w:val="548DD4" w:themeColor="text2" w:themeTint="99"/>
                <w:sz w:val="20"/>
              </w:rPr>
            </w:pPr>
          </w:p>
          <w:p w:rsidR="003A2F4F" w:rsidRPr="009F0C9E" w:rsidRDefault="009F0C9E" w:rsidP="003A2F4F">
            <w:pPr>
              <w:ind w:left="720"/>
              <w:rPr>
                <w:rFonts w:cs="Arial"/>
                <w:b/>
                <w:i/>
                <w:color w:val="548DD4" w:themeColor="text2" w:themeTint="99"/>
                <w:sz w:val="20"/>
              </w:rPr>
            </w:pPr>
            <w:r>
              <w:rPr>
                <w:rFonts w:cs="Arial"/>
                <w:b/>
                <w:i/>
                <w:color w:val="548DD4" w:themeColor="text2" w:themeTint="99"/>
                <w:sz w:val="20"/>
              </w:rPr>
              <w:t>Currently awaiting minutes for details. However, the issue of a needed increase in identification and GIS skills is on-going. There is one new PAC member: Gerard Sullivan from York Region.</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generated via faculty and staff professional development, engagement in sectoral and profession associations, and involvement in community and employer networks connected to the field</w:t>
            </w:r>
            <w:r>
              <w:rPr>
                <w:rFonts w:cs="Arial"/>
                <w:sz w:val="20"/>
              </w:rPr>
              <w:t>?</w:t>
            </w:r>
          </w:p>
          <w:p w:rsidR="003A2F4F" w:rsidRDefault="003A2F4F" w:rsidP="003A2F4F">
            <w:pPr>
              <w:ind w:left="720"/>
              <w:rPr>
                <w:rFonts w:cs="Arial"/>
                <w:sz w:val="20"/>
              </w:rPr>
            </w:pPr>
          </w:p>
          <w:p w:rsidR="003A2F4F" w:rsidRPr="009F0C9E" w:rsidRDefault="003A2F4F" w:rsidP="003A2F4F">
            <w:pPr>
              <w:ind w:left="720"/>
              <w:rPr>
                <w:rFonts w:cs="Arial"/>
                <w:b/>
                <w:i/>
                <w:color w:val="548DD4" w:themeColor="text2" w:themeTint="99"/>
                <w:sz w:val="20"/>
              </w:rPr>
            </w:pPr>
            <w:r w:rsidRPr="009F0C9E">
              <w:rPr>
                <w:rFonts w:cs="Arial"/>
                <w:b/>
                <w:i/>
                <w:color w:val="548DD4" w:themeColor="text2" w:themeTint="99"/>
                <w:sz w:val="20"/>
              </w:rPr>
              <w:t xml:space="preserve">The NAWTA continues to not have a GIS course </w:t>
            </w:r>
            <w:r w:rsidR="009F0C9E">
              <w:rPr>
                <w:rFonts w:cs="Arial"/>
                <w:b/>
                <w:i/>
                <w:color w:val="548DD4" w:themeColor="text2" w:themeTint="99"/>
                <w:sz w:val="20"/>
              </w:rPr>
              <w:t>requirement l</w:t>
            </w:r>
            <w:r w:rsidRPr="009F0C9E">
              <w:rPr>
                <w:rFonts w:cs="Arial"/>
                <w:b/>
                <w:i/>
                <w:color w:val="548DD4" w:themeColor="text2" w:themeTint="99"/>
                <w:sz w:val="20"/>
              </w:rPr>
              <w:t>isted in their certification criteria. This still needs to be addressed.</w:t>
            </w:r>
          </w:p>
          <w:p w:rsidR="00373FD2" w:rsidRDefault="00373FD2" w:rsidP="00373FD2">
            <w:pPr>
              <w:rPr>
                <w:rFonts w:cs="Arial"/>
                <w:sz w:val="20"/>
              </w:rPr>
            </w:pPr>
          </w:p>
          <w:p w:rsidR="00373FD2"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p>
          <w:p w:rsidR="003A2F4F" w:rsidRDefault="003A2F4F" w:rsidP="003A2F4F">
            <w:pPr>
              <w:ind w:left="720"/>
              <w:rPr>
                <w:rFonts w:cs="Arial"/>
                <w:b/>
                <w:i/>
                <w:sz w:val="20"/>
              </w:rPr>
            </w:pPr>
          </w:p>
          <w:p w:rsidR="003A2F4F" w:rsidRPr="009F0C9E" w:rsidRDefault="003A2F4F" w:rsidP="003A2F4F">
            <w:pPr>
              <w:ind w:left="720"/>
              <w:rPr>
                <w:rFonts w:cs="Arial"/>
                <w:b/>
                <w:i/>
                <w:color w:val="548DD4" w:themeColor="text2" w:themeTint="99"/>
                <w:sz w:val="20"/>
              </w:rPr>
            </w:pPr>
            <w:r w:rsidRPr="009F0C9E">
              <w:rPr>
                <w:rFonts w:cs="Arial"/>
                <w:b/>
                <w:i/>
                <w:color w:val="548DD4" w:themeColor="text2" w:themeTint="99"/>
                <w:sz w:val="20"/>
              </w:rPr>
              <w:t>The public sector continues to go through a period reduction. Strong growth in private sector consulting firms especially in the terrestrial assessment areas is expected over the next several years. This is an overall industry comment but was confirmed by the F&amp;W advisory committee. Continual movement from full-time employment opportunities to more contracts shorter in duration.</w:t>
            </w:r>
          </w:p>
          <w:p w:rsidR="00373FD2" w:rsidRDefault="00373FD2" w:rsidP="00373FD2">
            <w:pPr>
              <w:rPr>
                <w:rFonts w:cs="Arial"/>
                <w:sz w:val="20"/>
              </w:rPr>
            </w:pPr>
          </w:p>
          <w:p w:rsidR="00373FD2" w:rsidRDefault="001D5C52" w:rsidP="004C2936">
            <w:pPr>
              <w:numPr>
                <w:ilvl w:val="1"/>
                <w:numId w:val="3"/>
              </w:numPr>
              <w:rPr>
                <w:rFonts w:cs="Arial"/>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p>
          <w:p w:rsidR="003A2F4F" w:rsidRPr="009F0C9E" w:rsidRDefault="003A2F4F" w:rsidP="003A2F4F">
            <w:pPr>
              <w:ind w:left="720"/>
              <w:rPr>
                <w:rFonts w:cs="Arial"/>
                <w:b/>
                <w:i/>
                <w:color w:val="548DD4" w:themeColor="text2" w:themeTint="99"/>
                <w:sz w:val="20"/>
              </w:rPr>
            </w:pPr>
            <w:r w:rsidRPr="009F0C9E">
              <w:rPr>
                <w:rFonts w:cs="Arial"/>
                <w:b/>
                <w:i/>
                <w:color w:val="548DD4" w:themeColor="text2" w:themeTint="99"/>
                <w:sz w:val="20"/>
              </w:rPr>
              <w:t xml:space="preserve">The applied learning aspects of the program are still its greatest strength. Lack of GIS in the technician diploma program continues to be of concern to faculty and PAC members.  </w:t>
            </w:r>
          </w:p>
          <w:p w:rsidR="00373FD2" w:rsidRPr="00356C80" w:rsidRDefault="00373FD2" w:rsidP="00373FD2">
            <w:pPr>
              <w:rPr>
                <w:rFonts w:cs="Arial"/>
                <w:sz w:val="20"/>
              </w:rPr>
            </w:pPr>
          </w:p>
        </w:tc>
      </w:tr>
      <w:tr w:rsidR="00373FD2" w:rsidRPr="00356C80" w:rsidTr="00604F46">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p>
          <w:p w:rsidR="003A19AA" w:rsidRPr="003A19AA" w:rsidRDefault="003A19AA" w:rsidP="003A19AA">
            <w:pPr>
              <w:tabs>
                <w:tab w:val="left" w:pos="681"/>
                <w:tab w:val="left" w:pos="972"/>
              </w:tabs>
              <w:ind w:left="720"/>
              <w:rPr>
                <w:rFonts w:cs="Arial"/>
                <w:b/>
                <w:i/>
                <w:color w:val="548DD4" w:themeColor="text2" w:themeTint="99"/>
                <w:sz w:val="20"/>
              </w:rPr>
            </w:pPr>
            <w:r>
              <w:rPr>
                <w:rFonts w:cs="Arial"/>
                <w:b/>
                <w:i/>
                <w:color w:val="548DD4" w:themeColor="text2" w:themeTint="99"/>
                <w:sz w:val="20"/>
              </w:rPr>
              <w:t xml:space="preserve">No major changes have occurred in the past year. </w:t>
            </w:r>
          </w:p>
          <w:p w:rsidR="003A19AA" w:rsidRDefault="003A19AA" w:rsidP="003A19AA">
            <w:pPr>
              <w:tabs>
                <w:tab w:val="left" w:pos="681"/>
                <w:tab w:val="left" w:pos="972"/>
              </w:tabs>
              <w:rPr>
                <w:rFonts w:cs="Arial"/>
                <w:sz w:val="20"/>
              </w:rPr>
            </w:pPr>
          </w:p>
          <w:p w:rsidR="005B56D0" w:rsidRDefault="005B56D0" w:rsidP="005B56D0">
            <w:pPr>
              <w:tabs>
                <w:tab w:val="left" w:pos="681"/>
                <w:tab w:val="left" w:pos="972"/>
              </w:tabs>
              <w:ind w:left="720"/>
              <w:rPr>
                <w:rFonts w:cs="Arial"/>
                <w:b/>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t xml:space="preserve">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e-learning in each semester of their program</w:t>
            </w:r>
            <w:r w:rsidR="00EF15D9" w:rsidRPr="00367B3B">
              <w:rPr>
                <w:rFonts w:cs="Arial"/>
                <w:sz w:val="20"/>
              </w:rPr>
              <w:t xml:space="preserve">? </w:t>
            </w:r>
          </w:p>
          <w:p w:rsidR="00477E97" w:rsidRDefault="00477E97" w:rsidP="00477E97">
            <w:pPr>
              <w:tabs>
                <w:tab w:val="left" w:pos="681"/>
                <w:tab w:val="left" w:pos="972"/>
              </w:tabs>
              <w:ind w:left="720"/>
              <w:rPr>
                <w:rFonts w:cs="Arial"/>
                <w:sz w:val="20"/>
              </w:rPr>
            </w:pPr>
          </w:p>
          <w:p w:rsidR="00946352" w:rsidRPr="009F0C9E" w:rsidRDefault="00946352" w:rsidP="00477E97">
            <w:pPr>
              <w:pStyle w:val="ListParagraph"/>
              <w:rPr>
                <w:rFonts w:cs="Arial"/>
                <w:b/>
                <w:i/>
                <w:color w:val="548DD4" w:themeColor="text2" w:themeTint="99"/>
                <w:sz w:val="20"/>
              </w:rPr>
            </w:pPr>
            <w:r w:rsidRPr="009F0C9E">
              <w:rPr>
                <w:rFonts w:cs="Arial"/>
                <w:b/>
                <w:i/>
                <w:color w:val="548DD4" w:themeColor="text2" w:themeTint="99"/>
                <w:sz w:val="20"/>
              </w:rPr>
              <w:t>In the fall of 2013 an inventory of courses for e-learning was completed. Most of the courses using e-learning were web-enhanced. The e-learning is used in all semesters.</w:t>
            </w:r>
          </w:p>
          <w:p w:rsidR="00946352" w:rsidRPr="009F0C9E" w:rsidRDefault="00946352" w:rsidP="00477E97">
            <w:pPr>
              <w:pStyle w:val="ListParagraph"/>
              <w:rPr>
                <w:rFonts w:cs="Arial"/>
                <w:b/>
                <w:i/>
                <w:color w:val="548DD4" w:themeColor="text2" w:themeTint="99"/>
                <w:sz w:val="20"/>
              </w:rPr>
            </w:pPr>
          </w:p>
          <w:p w:rsidR="00477E97" w:rsidRPr="009F0C9E" w:rsidRDefault="00477E97" w:rsidP="00477E97">
            <w:pPr>
              <w:pStyle w:val="ListParagraph"/>
              <w:rPr>
                <w:rFonts w:cs="Arial"/>
                <w:b/>
                <w:i/>
                <w:color w:val="548DD4" w:themeColor="text2" w:themeTint="99"/>
                <w:sz w:val="20"/>
              </w:rPr>
            </w:pPr>
            <w:r w:rsidRPr="009F0C9E">
              <w:rPr>
                <w:rFonts w:cs="Arial"/>
                <w:b/>
                <w:i/>
                <w:color w:val="548DD4" w:themeColor="text2" w:themeTint="99"/>
                <w:sz w:val="20"/>
              </w:rPr>
              <w:t>In Winter 2014 Bria</w:t>
            </w:r>
            <w:r w:rsidR="003A19AA">
              <w:rPr>
                <w:rFonts w:cs="Arial"/>
                <w:b/>
                <w:i/>
                <w:color w:val="548DD4" w:themeColor="text2" w:themeTint="99"/>
                <w:sz w:val="20"/>
              </w:rPr>
              <w:t xml:space="preserve">n Round </w:t>
            </w:r>
            <w:r w:rsidRPr="009F0C9E">
              <w:rPr>
                <w:rFonts w:cs="Arial"/>
                <w:b/>
                <w:i/>
                <w:color w:val="548DD4" w:themeColor="text2" w:themeTint="99"/>
                <w:sz w:val="20"/>
              </w:rPr>
              <w:t>create</w:t>
            </w:r>
            <w:r w:rsidR="003A19AA">
              <w:rPr>
                <w:rFonts w:cs="Arial"/>
                <w:b/>
                <w:i/>
                <w:color w:val="548DD4" w:themeColor="text2" w:themeTint="99"/>
                <w:sz w:val="20"/>
              </w:rPr>
              <w:t>d</w:t>
            </w:r>
            <w:r w:rsidRPr="009F0C9E">
              <w:rPr>
                <w:rFonts w:cs="Arial"/>
                <w:b/>
                <w:i/>
                <w:color w:val="548DD4" w:themeColor="text2" w:themeTint="99"/>
                <w:sz w:val="20"/>
              </w:rPr>
              <w:t xml:space="preserve"> more self-directed on-line modules for the Aquatic Studies course. For Fall 2014 Brian Round has created a module for Fall Camp Fisheries course and a pre-identification test for fish ID on Lower Buckhorn Lake. All across the board we are continuing to increase the ID accuracy levels by creating consistency across all program courses. </w:t>
            </w:r>
          </w:p>
          <w:p w:rsidR="00477E97" w:rsidRPr="00367B3B" w:rsidRDefault="00477E97" w:rsidP="00477E97">
            <w:pPr>
              <w:tabs>
                <w:tab w:val="left" w:pos="681"/>
                <w:tab w:val="left" w:pos="972"/>
              </w:tabs>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p>
          <w:p w:rsidR="00946352" w:rsidRDefault="00946352" w:rsidP="00946352">
            <w:pPr>
              <w:tabs>
                <w:tab w:val="left" w:pos="681"/>
                <w:tab w:val="left" w:pos="972"/>
              </w:tabs>
              <w:ind w:left="720"/>
              <w:rPr>
                <w:rFonts w:cs="Arial"/>
                <w:sz w:val="20"/>
              </w:rPr>
            </w:pPr>
          </w:p>
          <w:p w:rsidR="00946352" w:rsidRPr="003A19AA" w:rsidRDefault="00946352" w:rsidP="00946352">
            <w:pPr>
              <w:tabs>
                <w:tab w:val="left" w:pos="681"/>
                <w:tab w:val="left" w:pos="972"/>
              </w:tabs>
              <w:ind w:left="720"/>
              <w:rPr>
                <w:rFonts w:cs="Arial"/>
                <w:b/>
                <w:i/>
                <w:color w:val="548DD4" w:themeColor="text2" w:themeTint="99"/>
                <w:sz w:val="20"/>
              </w:rPr>
            </w:pPr>
            <w:r w:rsidRPr="003A19AA">
              <w:rPr>
                <w:rFonts w:cs="Arial"/>
                <w:b/>
                <w:i/>
                <w:color w:val="548DD4" w:themeColor="text2" w:themeTint="99"/>
                <w:sz w:val="20"/>
              </w:rPr>
              <w:t>No</w:t>
            </w:r>
            <w:r w:rsidR="001F7735">
              <w:rPr>
                <w:rFonts w:cs="Arial"/>
                <w:b/>
                <w:i/>
                <w:color w:val="548DD4" w:themeColor="text2" w:themeTint="99"/>
                <w:sz w:val="20"/>
              </w:rPr>
              <w:t>ne</w:t>
            </w:r>
            <w:r w:rsidRPr="003A19AA">
              <w:rPr>
                <w:rFonts w:cs="Arial"/>
                <w:b/>
                <w:i/>
                <w:color w:val="548DD4" w:themeColor="text2" w:themeTint="99"/>
                <w:sz w:val="20"/>
              </w:rPr>
              <w:t xml:space="preserve"> at this time.</w:t>
            </w:r>
          </w:p>
          <w:p w:rsidR="00373FD2" w:rsidRPr="00356C80"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p>
          <w:p w:rsidR="00946352" w:rsidRDefault="00946352" w:rsidP="003476C0">
            <w:pPr>
              <w:tabs>
                <w:tab w:val="left" w:pos="681"/>
                <w:tab w:val="left" w:pos="972"/>
              </w:tabs>
              <w:ind w:left="720"/>
              <w:rPr>
                <w:rFonts w:cs="Arial"/>
                <w:b/>
                <w:sz w:val="20"/>
              </w:rPr>
            </w:pPr>
          </w:p>
          <w:p w:rsidR="003476C0" w:rsidRPr="003A19AA" w:rsidRDefault="00946352" w:rsidP="003476C0">
            <w:pPr>
              <w:tabs>
                <w:tab w:val="left" w:pos="681"/>
                <w:tab w:val="left" w:pos="972"/>
              </w:tabs>
              <w:ind w:left="720"/>
              <w:rPr>
                <w:rFonts w:cs="Arial"/>
                <w:b/>
                <w:i/>
                <w:color w:val="548DD4" w:themeColor="text2" w:themeTint="99"/>
                <w:sz w:val="20"/>
              </w:rPr>
            </w:pPr>
            <w:r w:rsidRPr="003A19AA">
              <w:rPr>
                <w:rFonts w:cs="Arial"/>
                <w:b/>
                <w:i/>
                <w:color w:val="548DD4" w:themeColor="text2" w:themeTint="99"/>
                <w:sz w:val="20"/>
              </w:rPr>
              <w:t xml:space="preserve">There are no new competitor programs. </w:t>
            </w:r>
            <w:r w:rsidR="003476C0" w:rsidRPr="003A19AA">
              <w:rPr>
                <w:rFonts w:cs="Arial"/>
                <w:b/>
                <w:i/>
                <w:color w:val="548DD4" w:themeColor="text2" w:themeTint="99"/>
                <w:sz w:val="20"/>
              </w:rPr>
              <w:t>Sault College and College Boreal are the only two competitors and they continue to expand.</w:t>
            </w:r>
          </w:p>
          <w:p w:rsidR="00373FD2" w:rsidRPr="00356C80" w:rsidRDefault="00373FD2" w:rsidP="00373FD2">
            <w:pPr>
              <w:tabs>
                <w:tab w:val="left" w:pos="252"/>
                <w:tab w:val="left" w:pos="972"/>
              </w:tabs>
              <w:ind w:left="72"/>
              <w:rPr>
                <w:rFonts w:cs="Arial"/>
                <w:sz w:val="20"/>
              </w:rPr>
            </w:pPr>
          </w:p>
          <w:p w:rsidR="001D5C5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p>
          <w:p w:rsidR="00946352" w:rsidRDefault="00946352" w:rsidP="003476C0">
            <w:pPr>
              <w:tabs>
                <w:tab w:val="left" w:pos="681"/>
                <w:tab w:val="left" w:pos="972"/>
              </w:tabs>
              <w:ind w:left="720"/>
              <w:rPr>
                <w:rFonts w:cs="Arial"/>
                <w:b/>
                <w:sz w:val="20"/>
              </w:rPr>
            </w:pPr>
          </w:p>
          <w:p w:rsidR="003476C0" w:rsidRPr="003A19AA" w:rsidRDefault="00946352" w:rsidP="003476C0">
            <w:pPr>
              <w:tabs>
                <w:tab w:val="left" w:pos="681"/>
                <w:tab w:val="left" w:pos="972"/>
              </w:tabs>
              <w:ind w:left="720"/>
              <w:rPr>
                <w:rFonts w:cs="Arial"/>
                <w:b/>
                <w:i/>
                <w:color w:val="548DD4" w:themeColor="text2" w:themeTint="99"/>
                <w:sz w:val="20"/>
              </w:rPr>
            </w:pPr>
            <w:r w:rsidRPr="003A19AA">
              <w:rPr>
                <w:rFonts w:cs="Arial"/>
                <w:b/>
                <w:i/>
                <w:color w:val="548DD4" w:themeColor="text2" w:themeTint="99"/>
                <w:sz w:val="20"/>
              </w:rPr>
              <w:t xml:space="preserve">No. </w:t>
            </w:r>
            <w:r w:rsidR="003476C0" w:rsidRPr="003A19AA">
              <w:rPr>
                <w:rFonts w:cs="Arial"/>
                <w:b/>
                <w:i/>
                <w:color w:val="548DD4" w:themeColor="text2" w:themeTint="99"/>
                <w:sz w:val="20"/>
              </w:rPr>
              <w:t>The program achieved NAWTA accreditation for 5 years on March 31, 2012. There have been no changes affecting the program at NAWTA. Dave Wood retired and now Paul Ashley is the NAWTA representative for the program.</w:t>
            </w:r>
          </w:p>
          <w:p w:rsidR="001D5C52" w:rsidRDefault="001D5C52" w:rsidP="001D5C52">
            <w:pPr>
              <w:pStyle w:val="ListParagraph"/>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Pr="001D5C52">
              <w:rPr>
                <w:rFonts w:cs="Arial"/>
                <w:sz w:val="20"/>
              </w:rPr>
              <w:t>What is the p</w:t>
            </w:r>
            <w:r w:rsidR="00373FD2" w:rsidRPr="001D5C52">
              <w:rPr>
                <w:rFonts w:cs="Arial"/>
                <w:sz w:val="20"/>
              </w:rPr>
              <w:t>rogress made from the last curriculum renewal initiative</w:t>
            </w:r>
            <w:r w:rsidRPr="001D5C52">
              <w:rPr>
                <w:rFonts w:cs="Arial"/>
                <w:sz w:val="20"/>
              </w:rPr>
              <w:t>?</w:t>
            </w:r>
            <w:r w:rsidR="00373FD2" w:rsidRPr="001D5C52">
              <w:rPr>
                <w:rFonts w:cs="Arial"/>
                <w:sz w:val="20"/>
              </w:rPr>
              <w:t xml:space="preserve"> </w:t>
            </w:r>
          </w:p>
          <w:p w:rsidR="003A19AA" w:rsidRDefault="003A19AA" w:rsidP="003A19AA">
            <w:pPr>
              <w:tabs>
                <w:tab w:val="left" w:pos="681"/>
                <w:tab w:val="left" w:pos="972"/>
              </w:tabs>
              <w:ind w:left="720"/>
              <w:rPr>
                <w:rFonts w:cs="Arial"/>
                <w:b/>
                <w:i/>
                <w:color w:val="548DD4" w:themeColor="text2" w:themeTint="99"/>
                <w:sz w:val="20"/>
              </w:rPr>
            </w:pPr>
            <w:r>
              <w:rPr>
                <w:rFonts w:cs="Arial"/>
                <w:b/>
                <w:i/>
                <w:color w:val="548DD4" w:themeColor="text2" w:themeTint="99"/>
                <w:sz w:val="20"/>
              </w:rPr>
              <w:t xml:space="preserve">There continues to be a need for a </w:t>
            </w:r>
            <w:r w:rsidRPr="003A19AA">
              <w:rPr>
                <w:rFonts w:cs="Arial"/>
                <w:b/>
                <w:i/>
                <w:color w:val="548DD4" w:themeColor="text2" w:themeTint="99"/>
                <w:sz w:val="20"/>
              </w:rPr>
              <w:t xml:space="preserve">terrestrial assessment </w:t>
            </w:r>
            <w:r>
              <w:rPr>
                <w:rFonts w:cs="Arial"/>
                <w:b/>
                <w:i/>
                <w:color w:val="548DD4" w:themeColor="text2" w:themeTint="99"/>
                <w:sz w:val="20"/>
              </w:rPr>
              <w:t xml:space="preserve">component included in the curriculum. This was to be added to the ornithology course but has not been completed. </w:t>
            </w:r>
          </w:p>
          <w:p w:rsidR="003A19AA" w:rsidRDefault="003A19AA" w:rsidP="003A19AA">
            <w:pPr>
              <w:tabs>
                <w:tab w:val="left" w:pos="681"/>
                <w:tab w:val="left" w:pos="972"/>
              </w:tabs>
              <w:ind w:left="720"/>
              <w:rPr>
                <w:rFonts w:cs="Arial"/>
                <w:b/>
                <w:i/>
                <w:color w:val="548DD4" w:themeColor="text2" w:themeTint="99"/>
                <w:sz w:val="20"/>
              </w:rPr>
            </w:pPr>
          </w:p>
          <w:p w:rsidR="003A19AA" w:rsidRDefault="003A19AA" w:rsidP="003A19AA">
            <w:pPr>
              <w:tabs>
                <w:tab w:val="left" w:pos="681"/>
                <w:tab w:val="left" w:pos="972"/>
              </w:tabs>
              <w:ind w:left="720"/>
              <w:rPr>
                <w:rFonts w:cs="Arial"/>
                <w:b/>
                <w:i/>
                <w:color w:val="548DD4" w:themeColor="text2" w:themeTint="99"/>
                <w:sz w:val="20"/>
              </w:rPr>
            </w:pPr>
            <w:r>
              <w:rPr>
                <w:rFonts w:cs="Arial"/>
                <w:b/>
                <w:i/>
                <w:color w:val="548DD4" w:themeColor="text2" w:themeTint="99"/>
                <w:sz w:val="20"/>
              </w:rPr>
              <w:t xml:space="preserve">The </w:t>
            </w:r>
            <w:r w:rsidRPr="003A19AA">
              <w:rPr>
                <w:rFonts w:cs="Arial"/>
                <w:b/>
                <w:i/>
                <w:color w:val="548DD4" w:themeColor="text2" w:themeTint="99"/>
                <w:sz w:val="20"/>
              </w:rPr>
              <w:t xml:space="preserve">option to expose our students to the required terrestrial protocols and sampling techniques </w:t>
            </w:r>
            <w:r>
              <w:rPr>
                <w:rFonts w:cs="Arial"/>
                <w:b/>
                <w:i/>
                <w:color w:val="548DD4" w:themeColor="text2" w:themeTint="99"/>
                <w:sz w:val="20"/>
              </w:rPr>
              <w:t>in</w:t>
            </w:r>
            <w:r w:rsidRPr="003A19AA">
              <w:rPr>
                <w:rFonts w:cs="Arial"/>
                <w:b/>
                <w:i/>
                <w:color w:val="548DD4" w:themeColor="text2" w:themeTint="99"/>
                <w:sz w:val="20"/>
              </w:rPr>
              <w:t xml:space="preserve"> a 7 week applied learning course (Wildlife Field Monitoring) on campus in semester 3</w:t>
            </w:r>
            <w:r>
              <w:rPr>
                <w:rFonts w:cs="Arial"/>
                <w:b/>
                <w:i/>
                <w:color w:val="548DD4" w:themeColor="text2" w:themeTint="99"/>
                <w:sz w:val="20"/>
              </w:rPr>
              <w:t xml:space="preserve"> is still being considered</w:t>
            </w:r>
            <w:r w:rsidRPr="003A19AA">
              <w:rPr>
                <w:rFonts w:cs="Arial"/>
                <w:b/>
                <w:i/>
                <w:color w:val="548DD4" w:themeColor="text2" w:themeTint="99"/>
                <w:sz w:val="20"/>
              </w:rPr>
              <w:t xml:space="preserve">. </w:t>
            </w:r>
          </w:p>
          <w:p w:rsidR="003A19AA" w:rsidRDefault="003A19AA" w:rsidP="003A19AA">
            <w:pPr>
              <w:tabs>
                <w:tab w:val="left" w:pos="681"/>
                <w:tab w:val="left" w:pos="972"/>
              </w:tabs>
              <w:ind w:left="720"/>
              <w:rPr>
                <w:rFonts w:cs="Arial"/>
                <w:b/>
                <w:i/>
                <w:color w:val="548DD4" w:themeColor="text2" w:themeTint="99"/>
                <w:sz w:val="20"/>
              </w:rPr>
            </w:pPr>
          </w:p>
          <w:p w:rsidR="003A19AA" w:rsidRPr="003A19AA" w:rsidRDefault="001A4459" w:rsidP="001A4459">
            <w:pPr>
              <w:tabs>
                <w:tab w:val="left" w:pos="681"/>
                <w:tab w:val="left" w:pos="972"/>
              </w:tabs>
              <w:ind w:left="720"/>
              <w:rPr>
                <w:rFonts w:cs="Arial"/>
                <w:b/>
                <w:i/>
                <w:color w:val="548DD4" w:themeColor="text2" w:themeTint="99"/>
                <w:sz w:val="20"/>
              </w:rPr>
            </w:pPr>
            <w:r>
              <w:rPr>
                <w:rFonts w:cs="Arial"/>
                <w:b/>
                <w:i/>
                <w:color w:val="548DD4" w:themeColor="text2" w:themeTint="99"/>
                <w:sz w:val="20"/>
              </w:rPr>
              <w:t>There has been no progress in adding a c</w:t>
            </w:r>
            <w:r w:rsidR="003A19AA" w:rsidRPr="003A19AA">
              <w:rPr>
                <w:rFonts w:cs="Arial"/>
                <w:b/>
                <w:i/>
                <w:color w:val="548DD4" w:themeColor="text2" w:themeTint="99"/>
                <w:sz w:val="20"/>
              </w:rPr>
              <w:t>ourse to semester 2 that combines soils, measurement and terrestrial assess</w:t>
            </w:r>
            <w:r>
              <w:rPr>
                <w:rFonts w:cs="Arial"/>
                <w:b/>
                <w:i/>
                <w:color w:val="548DD4" w:themeColor="text2" w:themeTint="99"/>
                <w:sz w:val="20"/>
              </w:rPr>
              <w:t xml:space="preserve">ment. </w:t>
            </w:r>
          </w:p>
          <w:p w:rsidR="00373FD2" w:rsidRPr="00356C80" w:rsidRDefault="00373FD2" w:rsidP="001A4459">
            <w:pPr>
              <w:tabs>
                <w:tab w:val="left" w:pos="681"/>
                <w:tab w:val="left" w:pos="972"/>
              </w:tabs>
              <w:ind w:left="720"/>
              <w:rPr>
                <w:rFonts w:cs="Arial"/>
                <w:b/>
                <w:sz w:val="20"/>
              </w:rPr>
            </w:pPr>
          </w:p>
        </w:tc>
      </w:tr>
      <w:tr w:rsidR="001D5C52" w:rsidRPr="00356C80" w:rsidTr="00604F46">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3D338F" w:rsidP="004C2936">
            <w:pPr>
              <w:numPr>
                <w:ilvl w:val="1"/>
                <w:numId w:val="5"/>
              </w:numPr>
              <w:tabs>
                <w:tab w:val="left" w:pos="252"/>
                <w:tab w:val="left" w:pos="681"/>
              </w:tabs>
              <w:rPr>
                <w:rFonts w:cs="Arial"/>
                <w:sz w:val="20"/>
              </w:rPr>
            </w:pPr>
            <w:r>
              <w:rPr>
                <w:rFonts w:cs="Arial"/>
                <w:sz w:val="20"/>
              </w:rPr>
              <w:t xml:space="preserve"> </w:t>
            </w:r>
            <w:r w:rsidR="000673C8">
              <w:rPr>
                <w:rFonts w:cs="Arial"/>
                <w:sz w:val="20"/>
              </w:rPr>
              <w:t>D</w:t>
            </w:r>
            <w:r w:rsidR="001D5C52" w:rsidRPr="001D5C52">
              <w:rPr>
                <w:rFonts w:cs="Arial"/>
                <w:sz w:val="20"/>
              </w:rPr>
              <w:t xml:space="preserve">oes the current program contain a discrete Applied Learning opportunity for students? If yes, which category </w:t>
            </w:r>
            <w:r>
              <w:rPr>
                <w:rFonts w:cs="Arial"/>
                <w:sz w:val="20"/>
              </w:rPr>
              <w:t xml:space="preserve">of Applied Learning is fulfilled? </w:t>
            </w:r>
          </w:p>
          <w:p w:rsidR="003D338F" w:rsidRDefault="00A87C60" w:rsidP="006A1C13">
            <w:pPr>
              <w:tabs>
                <w:tab w:val="left" w:pos="398"/>
                <w:tab w:val="left" w:pos="681"/>
              </w:tabs>
              <w:ind w:left="1224"/>
              <w:rPr>
                <w:rFonts w:cs="Arial"/>
                <w:sz w:val="20"/>
              </w:rPr>
            </w:pPr>
            <w:r>
              <w:rPr>
                <w:rFonts w:cs="Arial"/>
                <w:sz w:val="20"/>
              </w:rPr>
              <w:t>_</w:t>
            </w:r>
            <w:r w:rsidR="0058533E" w:rsidRPr="001A4459">
              <w:rPr>
                <w:rFonts w:cs="Arial"/>
                <w:b/>
                <w:color w:val="548DD4" w:themeColor="text2" w:themeTint="99"/>
                <w:sz w:val="20"/>
              </w:rPr>
              <w:t>X</w:t>
            </w:r>
            <w:r w:rsidR="006A1C13">
              <w:rPr>
                <w:rFonts w:cs="Arial"/>
                <w:sz w:val="20"/>
              </w:rPr>
              <w:t xml:space="preserve">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lastRenderedPageBreak/>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Pr="003D338F" w:rsidRDefault="003D338F" w:rsidP="004C2936">
            <w:pPr>
              <w:numPr>
                <w:ilvl w:val="1"/>
                <w:numId w:val="5"/>
              </w:numPr>
              <w:tabs>
                <w:tab w:val="left" w:pos="252"/>
                <w:tab w:val="left" w:pos="681"/>
              </w:tabs>
              <w:rPr>
                <w:rFonts w:cs="Arial"/>
                <w:sz w:val="20"/>
              </w:rPr>
            </w:pPr>
            <w:r>
              <w:rPr>
                <w:rFonts w:cs="Arial"/>
                <w:sz w:val="20"/>
              </w:rPr>
              <w:t xml:space="preserve"> In the</w:t>
            </w:r>
            <w:r w:rsidR="0087727A">
              <w:rPr>
                <w:rFonts w:cs="Arial"/>
                <w:sz w:val="20"/>
              </w:rPr>
              <w:t xml:space="preserve"> 2013/14 academic year, </w:t>
            </w:r>
            <w:r>
              <w:rPr>
                <w:rFonts w:cs="Arial"/>
                <w:sz w:val="20"/>
              </w:rPr>
              <w:t>Fleming College will ask all programs with Applied Learning</w:t>
            </w:r>
            <w:r w:rsidR="006A1C13">
              <w:rPr>
                <w:rFonts w:cs="Arial"/>
                <w:sz w:val="20"/>
              </w:rPr>
              <w:t xml:space="preserve"> opportunities</w:t>
            </w:r>
            <w:r>
              <w:rPr>
                <w:rFonts w:cs="Arial"/>
                <w:sz w:val="20"/>
              </w:rPr>
              <w:t xml:space="preserve"> to align to an agreed upon framework. To confirm program alignment, please </w:t>
            </w:r>
            <w:r w:rsidR="006A1C13">
              <w:rPr>
                <w:rFonts w:cs="Arial"/>
                <w:sz w:val="20"/>
              </w:rPr>
              <w:t>complete the</w:t>
            </w:r>
            <w:r>
              <w:rPr>
                <w:rFonts w:cs="Arial"/>
                <w:sz w:val="20"/>
              </w:rPr>
              <w:t xml:space="preserve"> appropriate Applie</w:t>
            </w:r>
            <w:r w:rsidR="006A1C13">
              <w:rPr>
                <w:rFonts w:cs="Arial"/>
                <w:sz w:val="20"/>
              </w:rPr>
              <w:t xml:space="preserve">d Learning Framework Checklist and </w:t>
            </w:r>
            <w:r>
              <w:rPr>
                <w:rFonts w:cs="Arial"/>
                <w:sz w:val="20"/>
              </w:rPr>
              <w:t>attach</w:t>
            </w:r>
            <w:r w:rsidR="006A1C13">
              <w:rPr>
                <w:rFonts w:cs="Arial"/>
                <w:sz w:val="20"/>
              </w:rPr>
              <w:t xml:space="preserve"> it</w:t>
            </w:r>
            <w:r>
              <w:rPr>
                <w:rFonts w:cs="Arial"/>
                <w:sz w:val="20"/>
              </w:rPr>
              <w:t xml:space="preserve"> to this document. After completing the checklist, please answer the following: </w:t>
            </w:r>
            <w:r w:rsidRPr="003D338F">
              <w:rPr>
                <w:rFonts w:cs="Arial"/>
                <w:sz w:val="20"/>
              </w:rPr>
              <w:t>Is the program in alignment with the Applied Learning Framework? If no, what are the strategies in place to bring the program into alignment?</w:t>
            </w:r>
          </w:p>
          <w:p w:rsidR="003D338F" w:rsidRDefault="003D338F" w:rsidP="003D338F">
            <w:pPr>
              <w:tabs>
                <w:tab w:val="left" w:pos="252"/>
                <w:tab w:val="left" w:pos="681"/>
              </w:tabs>
              <w:ind w:left="792"/>
              <w:rPr>
                <w:rFonts w:cs="Arial"/>
                <w:sz w:val="20"/>
              </w:rPr>
            </w:pPr>
            <w:r>
              <w:rPr>
                <w:rFonts w:cs="Arial"/>
                <w:sz w:val="20"/>
              </w:rPr>
              <w:t xml:space="preserve"> </w:t>
            </w:r>
          </w:p>
          <w:p w:rsidR="003D338F" w:rsidRPr="001D5C52" w:rsidRDefault="003D338F" w:rsidP="004C2936">
            <w:pPr>
              <w:numPr>
                <w:ilvl w:val="1"/>
                <w:numId w:val="5"/>
              </w:numPr>
              <w:tabs>
                <w:tab w:val="left" w:pos="252"/>
                <w:tab w:val="left" w:pos="681"/>
              </w:tabs>
              <w:rPr>
                <w:rFonts w:cs="Arial"/>
                <w:sz w:val="20"/>
              </w:rPr>
            </w:pPr>
            <w:r>
              <w:rPr>
                <w:rFonts w:cs="Arial"/>
                <w:sz w:val="20"/>
              </w:rPr>
              <w:t xml:space="preserve">  If the answer to 3.1 is no, are there plans to create a discrete Applied Learning opportunity for students within this program? Why or why not? </w:t>
            </w:r>
          </w:p>
        </w:tc>
      </w:tr>
      <w:tr w:rsidR="00373FD2" w:rsidRPr="00356C80" w:rsidTr="00604F46">
        <w:tc>
          <w:tcPr>
            <w:tcW w:w="10206" w:type="dxa"/>
            <w:tcMar>
              <w:top w:w="113" w:type="dxa"/>
              <w:bottom w:w="113" w:type="dxa"/>
            </w:tcMar>
          </w:tcPr>
          <w:p w:rsidR="00373FD2" w:rsidRPr="00E81B27" w:rsidRDefault="00D8656D" w:rsidP="00373FD2">
            <w:pPr>
              <w:tabs>
                <w:tab w:val="left" w:pos="252"/>
                <w:tab w:val="left" w:pos="972"/>
              </w:tabs>
              <w:ind w:left="252" w:hanging="180"/>
              <w:rPr>
                <w:rFonts w:cs="Arial"/>
                <w:b/>
                <w:sz w:val="20"/>
              </w:rPr>
            </w:pPr>
            <w:r>
              <w:rPr>
                <w:rFonts w:cs="Arial"/>
                <w:b/>
                <w:sz w:val="20"/>
              </w:rPr>
              <w:lastRenderedPageBreak/>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D8656D"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sidR="00373FD2" w:rsidRPr="00E81B27">
              <w:rPr>
                <w:rFonts w:cs="Arial"/>
                <w:sz w:val="20"/>
              </w:rPr>
              <w:t xml:space="preserve">Key performance indicators # 4, 8, 9, and 11 (see </w:t>
            </w:r>
            <w:r w:rsidR="00373FD2" w:rsidRPr="00E81B27">
              <w:rPr>
                <w:rFonts w:cs="Arial"/>
                <w:b/>
                <w:sz w:val="20"/>
              </w:rPr>
              <w:t xml:space="preserve">Appendix </w:t>
            </w:r>
            <w:r w:rsidR="00373FD2">
              <w:rPr>
                <w:rFonts w:cs="Arial"/>
                <w:b/>
                <w:sz w:val="20"/>
              </w:rPr>
              <w:t xml:space="preserve">of Curriculum Guide </w:t>
            </w:r>
            <w:r w:rsidR="00373FD2" w:rsidRPr="00E81B27">
              <w:rPr>
                <w:rFonts w:cs="Arial"/>
                <w:sz w:val="20"/>
              </w:rPr>
              <w:t>for a</w:t>
            </w:r>
            <w:r w:rsidR="00373FD2">
              <w:rPr>
                <w:rFonts w:cs="Arial"/>
                <w:sz w:val="20"/>
              </w:rPr>
              <w:t xml:space="preserve"> </w:t>
            </w:r>
            <w:r w:rsidR="00373FD2" w:rsidRPr="00E81B27">
              <w:rPr>
                <w:rFonts w:cs="Arial"/>
                <w:sz w:val="20"/>
              </w:rPr>
              <w:t>description of these).</w:t>
            </w:r>
          </w:p>
          <w:tbl>
            <w:tblPr>
              <w:tblStyle w:val="TableGrid"/>
              <w:tblW w:w="5000" w:type="pct"/>
              <w:tblLook w:val="04A0" w:firstRow="1" w:lastRow="0" w:firstColumn="1" w:lastColumn="0" w:noHBand="0" w:noVBand="1"/>
            </w:tblPr>
            <w:tblGrid>
              <w:gridCol w:w="5659"/>
              <w:gridCol w:w="1428"/>
              <w:gridCol w:w="1560"/>
              <w:gridCol w:w="1493"/>
            </w:tblGrid>
            <w:tr w:rsidR="00604F46" w:rsidTr="00DD5195">
              <w:tc>
                <w:tcPr>
                  <w:tcW w:w="2790" w:type="pct"/>
                  <w:tcBorders>
                    <w:bottom w:val="single" w:sz="4" w:space="0" w:color="auto"/>
                  </w:tcBorders>
                  <w:shd w:val="pct10" w:color="auto" w:fill="auto"/>
                </w:tcPr>
                <w:p w:rsidR="00604F46" w:rsidRPr="00207DBC" w:rsidRDefault="00604F46" w:rsidP="005B56D0">
                  <w:pPr>
                    <w:rPr>
                      <w:b/>
                    </w:rPr>
                  </w:pPr>
                  <w:r w:rsidRPr="00207DBC">
                    <w:rPr>
                      <w:b/>
                    </w:rPr>
                    <w:t xml:space="preserve">KPI </w:t>
                  </w:r>
                </w:p>
              </w:tc>
              <w:tc>
                <w:tcPr>
                  <w:tcW w:w="704" w:type="pct"/>
                  <w:shd w:val="pct10" w:color="auto" w:fill="auto"/>
                </w:tcPr>
                <w:p w:rsidR="00604F46" w:rsidRPr="00207DBC" w:rsidRDefault="00604F46" w:rsidP="005B56D0">
                  <w:pPr>
                    <w:rPr>
                      <w:b/>
                    </w:rPr>
                  </w:pPr>
                  <w:r w:rsidRPr="00207DBC">
                    <w:rPr>
                      <w:b/>
                    </w:rPr>
                    <w:t>Program</w:t>
                  </w:r>
                </w:p>
              </w:tc>
              <w:tc>
                <w:tcPr>
                  <w:tcW w:w="769" w:type="pct"/>
                  <w:shd w:val="pct10" w:color="auto" w:fill="auto"/>
                </w:tcPr>
                <w:p w:rsidR="00604F46" w:rsidRPr="00207DBC" w:rsidRDefault="00604F46" w:rsidP="005B56D0">
                  <w:pPr>
                    <w:rPr>
                      <w:b/>
                    </w:rPr>
                  </w:pPr>
                  <w:r w:rsidRPr="00207DBC">
                    <w:rPr>
                      <w:b/>
                    </w:rPr>
                    <w:t>College</w:t>
                  </w:r>
                </w:p>
              </w:tc>
              <w:tc>
                <w:tcPr>
                  <w:tcW w:w="736" w:type="pct"/>
                  <w:shd w:val="pct10" w:color="auto" w:fill="auto"/>
                </w:tcPr>
                <w:p w:rsidR="00604F46" w:rsidRPr="00207DBC" w:rsidRDefault="00604F46" w:rsidP="005B56D0">
                  <w:pPr>
                    <w:rPr>
                      <w:b/>
                    </w:rPr>
                  </w:pPr>
                  <w:r w:rsidRPr="00207DBC">
                    <w:rPr>
                      <w:b/>
                    </w:rPr>
                    <w:t>System</w:t>
                  </w:r>
                </w:p>
              </w:tc>
            </w:tr>
            <w:tr w:rsidR="00DD5195" w:rsidTr="00DD5195">
              <w:tc>
                <w:tcPr>
                  <w:tcW w:w="2790" w:type="pct"/>
                  <w:shd w:val="pct10" w:color="auto" w:fill="auto"/>
                </w:tcPr>
                <w:p w:rsidR="00DD5195" w:rsidRPr="00207DBC" w:rsidRDefault="00DD5195" w:rsidP="005B56D0">
                  <w:pPr>
                    <w:rPr>
                      <w:b/>
                    </w:rPr>
                  </w:pPr>
                  <w:r w:rsidRPr="00207DBC">
                    <w:rPr>
                      <w:b/>
                    </w:rPr>
                    <w:t>KPI # 4 Graduate Satisfaction with Generic and Vocational Learning Outcomes – 2012/2013</w:t>
                  </w:r>
                </w:p>
              </w:tc>
              <w:tc>
                <w:tcPr>
                  <w:tcW w:w="704" w:type="pct"/>
                </w:tcPr>
                <w:p w:rsidR="00DD5195" w:rsidRDefault="00DD5195" w:rsidP="005B56D0">
                  <w:r>
                    <w:t>24(</w:t>
                  </w:r>
                  <w:r w:rsidRPr="00FF7915">
                    <w:t>N)</w:t>
                  </w:r>
                  <w:r>
                    <w:t>, 90.42</w:t>
                  </w:r>
                  <w:r w:rsidRPr="00FF7915">
                    <w:t>(%)</w:t>
                  </w:r>
                </w:p>
              </w:tc>
              <w:tc>
                <w:tcPr>
                  <w:tcW w:w="769" w:type="pct"/>
                </w:tcPr>
                <w:p w:rsidR="00DD5195" w:rsidRDefault="00DD5195" w:rsidP="005B56D0">
                  <w:r w:rsidRPr="00FF7915">
                    <w:t>925(N)</w:t>
                  </w:r>
                  <w:r>
                    <w:t>,</w:t>
                  </w:r>
                  <w:r w:rsidRPr="00FF7915">
                    <w:t xml:space="preserve"> 86.07(%)</w:t>
                  </w:r>
                </w:p>
              </w:tc>
              <w:tc>
                <w:tcPr>
                  <w:tcW w:w="736" w:type="pct"/>
                </w:tcPr>
                <w:p w:rsidR="00DD5195" w:rsidRDefault="00DD5195" w:rsidP="005B56D0">
                  <w:r>
                    <w:t>32</w:t>
                  </w:r>
                  <w:r w:rsidRPr="00FF7915">
                    <w:t>(N)</w:t>
                  </w:r>
                  <w:r>
                    <w:t>,</w:t>
                  </w:r>
                  <w:r w:rsidRPr="00FF7915">
                    <w:t xml:space="preserve"> </w:t>
                  </w:r>
                  <w:r>
                    <w:t>86.55</w:t>
                  </w:r>
                  <w:r w:rsidRPr="00FF7915">
                    <w:t>(%)</w:t>
                  </w:r>
                </w:p>
              </w:tc>
            </w:tr>
            <w:tr w:rsidR="00DD5195" w:rsidTr="00DD5195">
              <w:tc>
                <w:tcPr>
                  <w:tcW w:w="2790" w:type="pct"/>
                  <w:shd w:val="pct10" w:color="auto" w:fill="auto"/>
                </w:tcPr>
                <w:p w:rsidR="00DD5195" w:rsidRPr="00207DBC" w:rsidRDefault="00DD5195" w:rsidP="005B56D0">
                  <w:pPr>
                    <w:rPr>
                      <w:b/>
                    </w:rPr>
                  </w:pPr>
                  <w:r w:rsidRPr="00207DBC">
                    <w:rPr>
                      <w:b/>
                    </w:rPr>
                    <w:t>KPI # 8 Student Satisfaction with Learning Experience – Winter 2014</w:t>
                  </w:r>
                </w:p>
              </w:tc>
              <w:tc>
                <w:tcPr>
                  <w:tcW w:w="704" w:type="pct"/>
                </w:tcPr>
                <w:p w:rsidR="00DD5195" w:rsidRDefault="00DD5195" w:rsidP="005B56D0">
                  <w:r>
                    <w:t>142</w:t>
                  </w:r>
                  <w:r w:rsidRPr="00FF7915">
                    <w:t>(N)</w:t>
                  </w:r>
                  <w:r>
                    <w:t>, 93.13</w:t>
                  </w:r>
                  <w:r w:rsidRPr="00FF7915">
                    <w:t>(%)</w:t>
                  </w:r>
                </w:p>
              </w:tc>
              <w:tc>
                <w:tcPr>
                  <w:tcW w:w="769" w:type="pct"/>
                </w:tcPr>
                <w:p w:rsidR="00DD5195" w:rsidRDefault="00DD5195" w:rsidP="005B56D0">
                  <w:r w:rsidRPr="00FF7915">
                    <w:t>3730(N)</w:t>
                  </w:r>
                  <w:r>
                    <w:t>,</w:t>
                  </w:r>
                  <w:r w:rsidRPr="00FF7915">
                    <w:t xml:space="preserve"> 82.58(%)</w:t>
                  </w:r>
                </w:p>
              </w:tc>
              <w:tc>
                <w:tcPr>
                  <w:tcW w:w="736" w:type="pct"/>
                </w:tcPr>
                <w:p w:rsidR="00DD5195" w:rsidRDefault="00DD5195" w:rsidP="005B56D0">
                  <w:r>
                    <w:t>213</w:t>
                  </w:r>
                  <w:r w:rsidRPr="00FF7915">
                    <w:t>(N)</w:t>
                  </w:r>
                  <w:r>
                    <w:t>, 94.47</w:t>
                  </w:r>
                  <w:r w:rsidRPr="00FF7915">
                    <w:t>(%)</w:t>
                  </w:r>
                </w:p>
              </w:tc>
            </w:tr>
            <w:tr w:rsidR="00DD5195" w:rsidTr="00DD5195">
              <w:tc>
                <w:tcPr>
                  <w:tcW w:w="2790" w:type="pct"/>
                  <w:shd w:val="pct10" w:color="auto" w:fill="auto"/>
                </w:tcPr>
                <w:p w:rsidR="00DD5195" w:rsidRPr="00207DBC" w:rsidRDefault="00DD5195" w:rsidP="005B56D0">
                  <w:pPr>
                    <w:rPr>
                      <w:b/>
                    </w:rPr>
                  </w:pPr>
                  <w:r w:rsidRPr="00207DBC">
                    <w:rPr>
                      <w:b/>
                    </w:rPr>
                    <w:t>KPI # 9 Student Satisfaction with Teachers – Winter 2014</w:t>
                  </w:r>
                </w:p>
              </w:tc>
              <w:tc>
                <w:tcPr>
                  <w:tcW w:w="704" w:type="pct"/>
                </w:tcPr>
                <w:p w:rsidR="00DD5195" w:rsidRDefault="00DD5195" w:rsidP="005B56D0">
                  <w:r>
                    <w:t>142</w:t>
                  </w:r>
                  <w:r w:rsidRPr="00FF7915">
                    <w:t>(N)</w:t>
                  </w:r>
                  <w:r>
                    <w:t>, 83.61</w:t>
                  </w:r>
                  <w:r w:rsidRPr="00FF7915">
                    <w:t>(%)</w:t>
                  </w:r>
                </w:p>
              </w:tc>
              <w:tc>
                <w:tcPr>
                  <w:tcW w:w="769" w:type="pct"/>
                </w:tcPr>
                <w:p w:rsidR="00DD5195" w:rsidRDefault="00DD5195" w:rsidP="005B56D0">
                  <w:r w:rsidRPr="00FF7915">
                    <w:t>3730(N)</w:t>
                  </w:r>
                  <w:r>
                    <w:t>,</w:t>
                  </w:r>
                  <w:r w:rsidRPr="00FF7915">
                    <w:t xml:space="preserve"> 73.92(%)</w:t>
                  </w:r>
                </w:p>
              </w:tc>
              <w:tc>
                <w:tcPr>
                  <w:tcW w:w="736" w:type="pct"/>
                </w:tcPr>
                <w:p w:rsidR="00DD5195" w:rsidRDefault="00DD5195" w:rsidP="005B56D0">
                  <w:r>
                    <w:t>213</w:t>
                  </w:r>
                  <w:r w:rsidRPr="00FF7915">
                    <w:t>(N)</w:t>
                  </w:r>
                  <w:r>
                    <w:t>, 88.38</w:t>
                  </w:r>
                  <w:r w:rsidRPr="00FF7915">
                    <w:t xml:space="preserve">(%)  </w:t>
                  </w:r>
                </w:p>
              </w:tc>
            </w:tr>
            <w:tr w:rsidR="00DD5195" w:rsidTr="00DD5195">
              <w:tc>
                <w:tcPr>
                  <w:tcW w:w="2790" w:type="pct"/>
                  <w:shd w:val="pct10" w:color="auto" w:fill="auto"/>
                </w:tcPr>
                <w:p w:rsidR="00DD5195" w:rsidRPr="00207DBC" w:rsidRDefault="00DD5195" w:rsidP="005B56D0">
                  <w:pPr>
                    <w:rPr>
                      <w:b/>
                    </w:rPr>
                  </w:pPr>
                  <w:r w:rsidRPr="00207DBC">
                    <w:rPr>
                      <w:b/>
                    </w:rPr>
                    <w:t>KPI # 11 Graduate Satisfaction with Program - 2012/2013</w:t>
                  </w:r>
                </w:p>
              </w:tc>
              <w:tc>
                <w:tcPr>
                  <w:tcW w:w="704" w:type="pct"/>
                </w:tcPr>
                <w:p w:rsidR="00DD5195" w:rsidRDefault="00DD5195" w:rsidP="005B56D0">
                  <w:r>
                    <w:t>69</w:t>
                  </w:r>
                  <w:r w:rsidRPr="00FF7915">
                    <w:t>(N)</w:t>
                  </w:r>
                  <w:r>
                    <w:t>, 80.71</w:t>
                  </w:r>
                  <w:r w:rsidRPr="00FF7915">
                    <w:t>(%)</w:t>
                  </w:r>
                </w:p>
              </w:tc>
              <w:tc>
                <w:tcPr>
                  <w:tcW w:w="769" w:type="pct"/>
                </w:tcPr>
                <w:p w:rsidR="00DD5195" w:rsidRDefault="00DD5195" w:rsidP="005B56D0">
                  <w:r w:rsidRPr="00FF7915">
                    <w:t>1513(N)</w:t>
                  </w:r>
                  <w:r>
                    <w:t>,</w:t>
                  </w:r>
                  <w:r w:rsidRPr="00FF7915">
                    <w:t xml:space="preserve"> 82.66(%)</w:t>
                  </w:r>
                </w:p>
              </w:tc>
              <w:tc>
                <w:tcPr>
                  <w:tcW w:w="736" w:type="pct"/>
                </w:tcPr>
                <w:p w:rsidR="00DD5195" w:rsidRDefault="00DD5195" w:rsidP="005B56D0">
                  <w:r>
                    <w:t>98</w:t>
                  </w:r>
                  <w:r w:rsidRPr="00FF7915">
                    <w:t>(N)</w:t>
                  </w:r>
                  <w:r>
                    <w:t>, 81.90</w:t>
                  </w:r>
                  <w:r w:rsidRPr="00FF7915">
                    <w:t>(%)</w:t>
                  </w:r>
                </w:p>
              </w:tc>
            </w:tr>
          </w:tbl>
          <w:p w:rsidR="007A37EC" w:rsidRDefault="007A37EC" w:rsidP="007A37EC">
            <w:pPr>
              <w:tabs>
                <w:tab w:val="left" w:pos="252"/>
                <w:tab w:val="left" w:pos="972"/>
              </w:tabs>
              <w:ind w:left="252" w:hanging="180"/>
              <w:rPr>
                <w:rFonts w:cs="Arial"/>
                <w:sz w:val="20"/>
              </w:rPr>
            </w:pPr>
          </w:p>
          <w:p w:rsidR="00B16463" w:rsidRPr="001A4459" w:rsidRDefault="00B16463" w:rsidP="00B16463">
            <w:pPr>
              <w:rPr>
                <w:rFonts w:cs="Arial"/>
                <w:b/>
                <w:i/>
                <w:color w:val="548DD4" w:themeColor="text2" w:themeTint="99"/>
                <w:sz w:val="20"/>
              </w:rPr>
            </w:pPr>
            <w:r w:rsidRPr="001A4459">
              <w:rPr>
                <w:rFonts w:cs="Arial"/>
                <w:b/>
                <w:i/>
                <w:color w:val="548DD4" w:themeColor="text2" w:themeTint="99"/>
                <w:sz w:val="20"/>
              </w:rPr>
              <w:t xml:space="preserve">The KPIs continue </w:t>
            </w:r>
            <w:r w:rsidR="00A87C60" w:rsidRPr="001A4459">
              <w:rPr>
                <w:rFonts w:cs="Arial"/>
                <w:b/>
                <w:i/>
                <w:color w:val="548DD4" w:themeColor="text2" w:themeTint="99"/>
                <w:sz w:val="20"/>
              </w:rPr>
              <w:t xml:space="preserve">to be positive for this program. </w:t>
            </w:r>
            <w:r w:rsidRPr="001A4459">
              <w:rPr>
                <w:rFonts w:cs="Arial"/>
                <w:b/>
                <w:i/>
                <w:color w:val="548DD4" w:themeColor="text2" w:themeTint="99"/>
                <w:sz w:val="20"/>
              </w:rPr>
              <w:t>Graduate Satisfaction with the generic and vocational program outcomes (KPI 4) was 90% compared to the college average of 86% and system average of 87%.  Students report high satisfaction with the learning experience (KPI 8) with 93% higher than the college average of 83% and two per cent below the system average of 95%.  Students are also satisfied with their teachers (KPI 9), with 84% satisfaction as opposed to 74% for the college. The system average was slightly higher at 88%. In 2013, 81% graduates were satisfied with the program (KPI 11); lower than the college average of 83% and system average of 82%.</w:t>
            </w:r>
          </w:p>
          <w:p w:rsidR="0058533E" w:rsidRDefault="0058533E" w:rsidP="00373FD2">
            <w:pPr>
              <w:tabs>
                <w:tab w:val="left" w:pos="252"/>
                <w:tab w:val="left" w:pos="972"/>
              </w:tabs>
              <w:ind w:left="252" w:hanging="180"/>
              <w:rPr>
                <w:rFonts w:cs="Arial"/>
                <w:sz w:val="20"/>
              </w:rPr>
            </w:pPr>
          </w:p>
          <w:p w:rsidR="00373FD2" w:rsidRDefault="00D8656D"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rsidR="0058533E" w:rsidRDefault="0058533E" w:rsidP="00373FD2">
            <w:pPr>
              <w:tabs>
                <w:tab w:val="left" w:pos="252"/>
                <w:tab w:val="left" w:pos="972"/>
              </w:tabs>
              <w:ind w:left="252" w:hanging="180"/>
              <w:rPr>
                <w:rFonts w:cs="Arial"/>
                <w:sz w:val="20"/>
              </w:rPr>
            </w:pPr>
          </w:p>
          <w:p w:rsidR="0058533E" w:rsidRPr="001A4459" w:rsidRDefault="00A87C60" w:rsidP="00B16463">
            <w:pPr>
              <w:tabs>
                <w:tab w:val="left" w:pos="252"/>
                <w:tab w:val="left" w:pos="972"/>
              </w:tabs>
              <w:ind w:left="252" w:hanging="180"/>
              <w:rPr>
                <w:rFonts w:cs="Arial"/>
                <w:b/>
                <w:i/>
                <w:color w:val="548DD4" w:themeColor="text2" w:themeTint="99"/>
                <w:sz w:val="20"/>
              </w:rPr>
            </w:pPr>
            <w:r w:rsidRPr="001A4459">
              <w:rPr>
                <w:rFonts w:cs="Arial"/>
                <w:b/>
                <w:i/>
                <w:color w:val="548DD4" w:themeColor="text2" w:themeTint="99"/>
                <w:sz w:val="20"/>
              </w:rPr>
              <w:t xml:space="preserve">The latest data shows that in 2013 the retention rate from semester 1 to 2 was 81%, and in 2012 the retention rate was 78% from semester 2 to 3 and 89% for semester 3 to 4.  </w:t>
            </w:r>
            <w:r w:rsidR="00136E84" w:rsidRPr="001A4459">
              <w:rPr>
                <w:rFonts w:cs="Arial"/>
                <w:b/>
                <w:i/>
                <w:color w:val="548DD4" w:themeColor="text2" w:themeTint="99"/>
                <w:sz w:val="20"/>
              </w:rPr>
              <w:t>The greatest attrition occurs between sec</w:t>
            </w:r>
            <w:r w:rsidRPr="001A4459">
              <w:rPr>
                <w:rFonts w:cs="Arial"/>
                <w:b/>
                <w:i/>
                <w:color w:val="548DD4" w:themeColor="text2" w:themeTint="99"/>
                <w:sz w:val="20"/>
              </w:rPr>
              <w:t>ond and third semesters and is likely due to students being unsuccessful in</w:t>
            </w:r>
            <w:r w:rsidR="00136E84" w:rsidRPr="001A4459">
              <w:rPr>
                <w:rFonts w:cs="Arial"/>
                <w:b/>
                <w:i/>
                <w:color w:val="548DD4" w:themeColor="text2" w:themeTint="99"/>
                <w:sz w:val="20"/>
              </w:rPr>
              <w:t xml:space="preserve"> the Aquatic Studies course. Some students are able to</w:t>
            </w:r>
            <w:r w:rsidRPr="001A4459">
              <w:rPr>
                <w:rFonts w:cs="Arial"/>
                <w:b/>
                <w:i/>
                <w:color w:val="548DD4" w:themeColor="text2" w:themeTint="99"/>
                <w:sz w:val="20"/>
              </w:rPr>
              <w:t xml:space="preserve"> re-take this course during the summer semester but not all students have this </w:t>
            </w:r>
            <w:r w:rsidR="00136E84" w:rsidRPr="001A4459">
              <w:rPr>
                <w:rFonts w:cs="Arial"/>
                <w:b/>
                <w:i/>
                <w:color w:val="548DD4" w:themeColor="text2" w:themeTint="99"/>
                <w:sz w:val="20"/>
              </w:rPr>
              <w:t>opportunity.</w:t>
            </w:r>
          </w:p>
          <w:p w:rsidR="00373FD2" w:rsidRPr="00E81B27" w:rsidRDefault="00373FD2" w:rsidP="00373FD2">
            <w:pPr>
              <w:tabs>
                <w:tab w:val="left" w:pos="252"/>
                <w:tab w:val="left" w:pos="972"/>
              </w:tabs>
              <w:ind w:left="252" w:hanging="180"/>
              <w:rPr>
                <w:rFonts w:cs="Arial"/>
                <w:sz w:val="20"/>
              </w:rPr>
            </w:pPr>
          </w:p>
        </w:tc>
      </w:tr>
      <w:tr w:rsidR="00373FD2" w:rsidRPr="00356C80" w:rsidTr="00604F46">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604F46">
        <w:tc>
          <w:tcPr>
            <w:tcW w:w="10206" w:type="dxa"/>
            <w:tcMar>
              <w:top w:w="113" w:type="dxa"/>
              <w:bottom w:w="113" w:type="dxa"/>
            </w:tcMar>
          </w:tcPr>
          <w:p w:rsidR="00373FD2" w:rsidRPr="00462038" w:rsidRDefault="001A4459" w:rsidP="00373FD2">
            <w:pPr>
              <w:rPr>
                <w:rFonts w:cs="Arial"/>
                <w:b/>
                <w:i/>
                <w:sz w:val="20"/>
              </w:rPr>
            </w:pPr>
            <w:r w:rsidRPr="00462038">
              <w:rPr>
                <w:rFonts w:cs="Arial"/>
                <w:b/>
                <w:i/>
                <w:sz w:val="20"/>
              </w:rPr>
              <w:t>Strengths:</w:t>
            </w:r>
          </w:p>
          <w:p w:rsidR="001A4459" w:rsidRPr="00356C80" w:rsidRDefault="001A4459" w:rsidP="00373FD2">
            <w:pPr>
              <w:rPr>
                <w:rFonts w:cs="Arial"/>
                <w:b/>
                <w:sz w:val="20"/>
              </w:rPr>
            </w:pPr>
          </w:p>
          <w:p w:rsidR="00136E84" w:rsidRDefault="0058533E" w:rsidP="00136E84">
            <w:pPr>
              <w:numPr>
                <w:ilvl w:val="0"/>
                <w:numId w:val="2"/>
              </w:numPr>
              <w:rPr>
                <w:rFonts w:cs="Arial"/>
                <w:b/>
                <w:i/>
                <w:color w:val="548DD4" w:themeColor="text2" w:themeTint="99"/>
                <w:sz w:val="20"/>
              </w:rPr>
            </w:pPr>
            <w:r w:rsidRPr="001A4459">
              <w:rPr>
                <w:rFonts w:cs="Arial"/>
                <w:b/>
                <w:i/>
                <w:color w:val="548DD4" w:themeColor="text2" w:themeTint="99"/>
                <w:sz w:val="20"/>
              </w:rPr>
              <w:t>Applied learning opportunities</w:t>
            </w:r>
            <w:r w:rsidR="00D22AEC">
              <w:rPr>
                <w:rFonts w:cs="Arial"/>
                <w:b/>
                <w:i/>
                <w:color w:val="548DD4" w:themeColor="text2" w:themeTint="99"/>
                <w:sz w:val="20"/>
              </w:rPr>
              <w:t xml:space="preserve"> (especially </w:t>
            </w:r>
            <w:r w:rsidRPr="001A4459">
              <w:rPr>
                <w:rFonts w:cs="Arial"/>
                <w:b/>
                <w:i/>
                <w:color w:val="548DD4" w:themeColor="text2" w:themeTint="99"/>
                <w:sz w:val="20"/>
              </w:rPr>
              <w:t xml:space="preserve">Field </w:t>
            </w:r>
            <w:r w:rsidR="00D22AEC">
              <w:rPr>
                <w:rFonts w:cs="Arial"/>
                <w:b/>
                <w:i/>
                <w:color w:val="548DD4" w:themeColor="text2" w:themeTint="99"/>
                <w:sz w:val="20"/>
              </w:rPr>
              <w:t>C</w:t>
            </w:r>
            <w:r w:rsidRPr="001A4459">
              <w:rPr>
                <w:rFonts w:cs="Arial"/>
                <w:b/>
                <w:i/>
                <w:color w:val="548DD4" w:themeColor="text2" w:themeTint="99"/>
                <w:sz w:val="20"/>
              </w:rPr>
              <w:t>amps</w:t>
            </w:r>
            <w:r w:rsidR="00D22AEC">
              <w:rPr>
                <w:rFonts w:cs="Arial"/>
                <w:b/>
                <w:i/>
                <w:color w:val="548DD4" w:themeColor="text2" w:themeTint="99"/>
                <w:sz w:val="20"/>
              </w:rPr>
              <w:t>)</w:t>
            </w:r>
            <w:r w:rsidRPr="001A4459">
              <w:rPr>
                <w:rFonts w:cs="Arial"/>
                <w:b/>
                <w:i/>
                <w:color w:val="548DD4" w:themeColor="text2" w:themeTint="99"/>
                <w:sz w:val="20"/>
              </w:rPr>
              <w:t>.</w:t>
            </w:r>
          </w:p>
          <w:p w:rsidR="001A4459" w:rsidRDefault="001A4459" w:rsidP="001A4459">
            <w:pPr>
              <w:ind w:left="720"/>
              <w:rPr>
                <w:rFonts w:cs="Arial"/>
                <w:b/>
                <w:i/>
                <w:color w:val="548DD4" w:themeColor="text2" w:themeTint="99"/>
                <w:sz w:val="20"/>
              </w:rPr>
            </w:pPr>
          </w:p>
          <w:p w:rsidR="001A4459" w:rsidRDefault="001A4459" w:rsidP="00136E84">
            <w:pPr>
              <w:numPr>
                <w:ilvl w:val="0"/>
                <w:numId w:val="2"/>
              </w:numPr>
              <w:rPr>
                <w:rFonts w:cs="Arial"/>
                <w:b/>
                <w:i/>
                <w:color w:val="548DD4" w:themeColor="text2" w:themeTint="99"/>
                <w:sz w:val="20"/>
              </w:rPr>
            </w:pPr>
            <w:r>
              <w:rPr>
                <w:rFonts w:cs="Arial"/>
                <w:b/>
                <w:i/>
                <w:color w:val="548DD4" w:themeColor="text2" w:themeTint="99"/>
                <w:sz w:val="20"/>
              </w:rPr>
              <w:t xml:space="preserve">Prerequisite implementation in Fall 2015 will ensure that all students have been successful in all </w:t>
            </w:r>
            <w:r>
              <w:rPr>
                <w:rFonts w:cs="Arial"/>
                <w:b/>
                <w:i/>
                <w:color w:val="548DD4" w:themeColor="text2" w:themeTint="99"/>
                <w:sz w:val="20"/>
              </w:rPr>
              <w:lastRenderedPageBreak/>
              <w:t>first year courses.</w:t>
            </w:r>
          </w:p>
          <w:p w:rsidR="001A4459" w:rsidRDefault="001A4459" w:rsidP="001A4459">
            <w:pPr>
              <w:ind w:left="720"/>
              <w:rPr>
                <w:rFonts w:cs="Arial"/>
                <w:b/>
                <w:i/>
                <w:color w:val="548DD4" w:themeColor="text2" w:themeTint="99"/>
                <w:sz w:val="20"/>
              </w:rPr>
            </w:pPr>
          </w:p>
          <w:p w:rsidR="001A4459" w:rsidRDefault="001A4459" w:rsidP="00136E84">
            <w:pPr>
              <w:numPr>
                <w:ilvl w:val="0"/>
                <w:numId w:val="2"/>
              </w:numPr>
              <w:rPr>
                <w:rFonts w:cs="Arial"/>
                <w:b/>
                <w:i/>
                <w:color w:val="548DD4" w:themeColor="text2" w:themeTint="99"/>
                <w:sz w:val="20"/>
              </w:rPr>
            </w:pPr>
            <w:r>
              <w:rPr>
                <w:rFonts w:cs="Arial"/>
                <w:b/>
                <w:i/>
                <w:color w:val="548DD4" w:themeColor="text2" w:themeTint="99"/>
                <w:sz w:val="20"/>
              </w:rPr>
              <w:t>The program has been successfully accredited for an additional 5 years.</w:t>
            </w:r>
          </w:p>
          <w:p w:rsidR="001A4459" w:rsidRDefault="001A4459" w:rsidP="001A4459">
            <w:pPr>
              <w:rPr>
                <w:rFonts w:cs="Arial"/>
                <w:b/>
                <w:i/>
                <w:color w:val="548DD4" w:themeColor="text2" w:themeTint="99"/>
                <w:sz w:val="20"/>
              </w:rPr>
            </w:pPr>
          </w:p>
          <w:p w:rsidR="00934FD1" w:rsidRPr="00934FD1" w:rsidRDefault="00934FD1" w:rsidP="00934FD1">
            <w:pPr>
              <w:pStyle w:val="ListParagraph"/>
              <w:rPr>
                <w:rFonts w:cs="Arial"/>
                <w:b/>
                <w:sz w:val="20"/>
              </w:rPr>
            </w:pPr>
          </w:p>
          <w:p w:rsidR="001A4459" w:rsidRDefault="001A4459" w:rsidP="001A4459">
            <w:pPr>
              <w:rPr>
                <w:rFonts w:cs="Arial"/>
                <w:b/>
                <w:i/>
                <w:sz w:val="20"/>
              </w:rPr>
            </w:pPr>
            <w:r>
              <w:rPr>
                <w:rFonts w:cs="Arial"/>
                <w:b/>
                <w:i/>
                <w:sz w:val="20"/>
              </w:rPr>
              <w:t>Challenges</w:t>
            </w:r>
            <w:r w:rsidR="00D22AEC">
              <w:rPr>
                <w:rFonts w:cs="Arial"/>
                <w:b/>
                <w:i/>
                <w:sz w:val="20"/>
              </w:rPr>
              <w:t>:</w:t>
            </w:r>
          </w:p>
          <w:p w:rsidR="001A4459" w:rsidRDefault="001A4459" w:rsidP="001A4459">
            <w:pPr>
              <w:pStyle w:val="ListParagraph"/>
              <w:rPr>
                <w:rFonts w:cs="Arial"/>
                <w:b/>
                <w:i/>
                <w:sz w:val="20"/>
              </w:rPr>
            </w:pPr>
          </w:p>
          <w:p w:rsidR="001A4459" w:rsidRDefault="001A4459" w:rsidP="001A4459">
            <w:pPr>
              <w:pStyle w:val="ListParagraph"/>
              <w:numPr>
                <w:ilvl w:val="0"/>
                <w:numId w:val="2"/>
              </w:numPr>
              <w:rPr>
                <w:rFonts w:cs="Arial"/>
                <w:b/>
                <w:i/>
                <w:color w:val="548DD4" w:themeColor="text2" w:themeTint="99"/>
                <w:sz w:val="20"/>
              </w:rPr>
            </w:pPr>
            <w:r w:rsidRPr="001A4459">
              <w:rPr>
                <w:rFonts w:cs="Arial"/>
                <w:b/>
                <w:i/>
                <w:color w:val="548DD4" w:themeColor="text2" w:themeTint="99"/>
                <w:sz w:val="20"/>
              </w:rPr>
              <w:t xml:space="preserve">Changes in individual course curriculum and delivery in common second semester have occurred without consultation with all program faculty and related program faculty. </w:t>
            </w:r>
          </w:p>
          <w:p w:rsidR="001A4459" w:rsidRPr="001A4459" w:rsidRDefault="001A4459" w:rsidP="001A4459">
            <w:pPr>
              <w:pStyle w:val="ListParagraph"/>
              <w:rPr>
                <w:rFonts w:cs="Arial"/>
                <w:b/>
                <w:i/>
                <w:color w:val="548DD4" w:themeColor="text2" w:themeTint="99"/>
                <w:sz w:val="20"/>
              </w:rPr>
            </w:pPr>
          </w:p>
          <w:p w:rsidR="00D22AEC" w:rsidRDefault="0058533E" w:rsidP="004C2936">
            <w:pPr>
              <w:numPr>
                <w:ilvl w:val="0"/>
                <w:numId w:val="2"/>
              </w:numPr>
              <w:rPr>
                <w:rFonts w:cs="Arial"/>
                <w:b/>
                <w:i/>
                <w:color w:val="548DD4" w:themeColor="text2" w:themeTint="99"/>
                <w:sz w:val="20"/>
              </w:rPr>
            </w:pPr>
            <w:r w:rsidRPr="001A4459">
              <w:rPr>
                <w:rFonts w:cs="Arial"/>
                <w:b/>
                <w:i/>
                <w:color w:val="548DD4" w:themeColor="text2" w:themeTint="99"/>
                <w:sz w:val="20"/>
              </w:rPr>
              <w:t>Highest failure rate in third semester in a long time. In Ornithology (unexpected), Limnology (as expected) and Fisheries Management (incompletes and in progress because of delays in marking and marks not submitted by end of semester).</w:t>
            </w:r>
          </w:p>
          <w:p w:rsidR="00D22AEC" w:rsidRDefault="00D22AEC" w:rsidP="00D22AEC">
            <w:pPr>
              <w:pStyle w:val="ListParagraph"/>
              <w:rPr>
                <w:rFonts w:cs="Arial"/>
                <w:b/>
                <w:i/>
                <w:sz w:val="20"/>
              </w:rPr>
            </w:pPr>
          </w:p>
          <w:p w:rsidR="00373FD2" w:rsidRPr="001A4459" w:rsidRDefault="00D22AEC" w:rsidP="004C2936">
            <w:pPr>
              <w:numPr>
                <w:ilvl w:val="0"/>
                <w:numId w:val="2"/>
              </w:numPr>
              <w:rPr>
                <w:rFonts w:cs="Arial"/>
                <w:b/>
                <w:i/>
                <w:color w:val="548DD4" w:themeColor="text2" w:themeTint="99"/>
                <w:sz w:val="20"/>
              </w:rPr>
            </w:pPr>
            <w:r w:rsidRPr="00D22AEC">
              <w:rPr>
                <w:rFonts w:cs="Arial"/>
                <w:b/>
                <w:i/>
                <w:color w:val="548DD4" w:themeColor="text2" w:themeTint="99"/>
                <w:sz w:val="20"/>
              </w:rPr>
              <w:t>It continues to be a challenge to ensure consistency in the assessment areas of re-testing, accuracy testing and identification testing.</w:t>
            </w:r>
            <w:r w:rsidR="00373FD2" w:rsidRPr="0058533E">
              <w:rPr>
                <w:rFonts w:cs="Arial"/>
                <w:b/>
                <w:i/>
                <w:sz w:val="20"/>
              </w:rPr>
              <w:br/>
            </w:r>
          </w:p>
          <w:p w:rsidR="00D22AEC" w:rsidRPr="00462038" w:rsidRDefault="001F7735" w:rsidP="00D22AEC">
            <w:pPr>
              <w:numPr>
                <w:ilvl w:val="0"/>
                <w:numId w:val="2"/>
              </w:numPr>
              <w:rPr>
                <w:rFonts w:cs="Arial"/>
                <w:b/>
                <w:i/>
                <w:color w:val="548DD4" w:themeColor="text2" w:themeTint="99"/>
                <w:sz w:val="20"/>
              </w:rPr>
            </w:pPr>
            <w:r w:rsidRPr="00462038">
              <w:rPr>
                <w:rFonts w:cs="Arial"/>
                <w:b/>
                <w:i/>
                <w:color w:val="548DD4" w:themeColor="text2" w:themeTint="99"/>
                <w:sz w:val="20"/>
              </w:rPr>
              <w:t>Identification</w:t>
            </w:r>
            <w:r w:rsidR="00946352" w:rsidRPr="00462038">
              <w:rPr>
                <w:rFonts w:cs="Arial"/>
                <w:b/>
                <w:i/>
                <w:color w:val="548DD4" w:themeColor="text2" w:themeTint="99"/>
                <w:sz w:val="20"/>
              </w:rPr>
              <w:t xml:space="preserve"> skills and testing methodology continue to be weak.</w:t>
            </w:r>
          </w:p>
          <w:p w:rsidR="00D22AEC" w:rsidRPr="001A4459" w:rsidRDefault="00D22AEC" w:rsidP="00D22AEC">
            <w:pPr>
              <w:rPr>
                <w:rFonts w:cs="Arial"/>
                <w:b/>
                <w:i/>
                <w:color w:val="548DD4" w:themeColor="text2" w:themeTint="99"/>
                <w:sz w:val="20"/>
              </w:rPr>
            </w:pPr>
          </w:p>
          <w:p w:rsidR="00946352" w:rsidRPr="0058533E" w:rsidRDefault="00946352" w:rsidP="001A4459">
            <w:pPr>
              <w:ind w:left="720"/>
              <w:rPr>
                <w:rFonts w:cs="Arial"/>
                <w:b/>
                <w:i/>
                <w:sz w:val="20"/>
              </w:rPr>
            </w:pPr>
          </w:p>
        </w:tc>
      </w:tr>
      <w:tr w:rsidR="000673C8" w:rsidRPr="000673C8" w:rsidTr="00604F46">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lastRenderedPageBreak/>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604F46">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934FD1" w:rsidRPr="00D22AEC" w:rsidRDefault="00934FD1" w:rsidP="00934FD1">
            <w:pPr>
              <w:pStyle w:val="ListParagraph"/>
              <w:numPr>
                <w:ilvl w:val="0"/>
                <w:numId w:val="2"/>
              </w:numPr>
              <w:rPr>
                <w:rFonts w:cs="Arial"/>
                <w:b/>
                <w:i/>
                <w:color w:val="548DD4" w:themeColor="text2" w:themeTint="99"/>
                <w:sz w:val="20"/>
              </w:rPr>
            </w:pPr>
            <w:r w:rsidRPr="00D22AEC">
              <w:rPr>
                <w:rFonts w:cs="Arial"/>
                <w:b/>
                <w:i/>
                <w:color w:val="548DD4" w:themeColor="text2" w:themeTint="99"/>
                <w:sz w:val="20"/>
              </w:rPr>
              <w:t>Changes in individual course curriculum and delivery in common second semester have occurred without consultation with all program faculty and related program faculty. Potential gaps in skills need to be investigated as a result.</w:t>
            </w:r>
            <w:r w:rsidR="00462038">
              <w:rPr>
                <w:rFonts w:cs="Arial"/>
                <w:b/>
                <w:i/>
                <w:color w:val="548DD4" w:themeColor="text2" w:themeTint="99"/>
                <w:sz w:val="20"/>
              </w:rPr>
              <w:t xml:space="preserve"> Lead: Program team, Timeline: Winter 2015</w:t>
            </w:r>
          </w:p>
          <w:p w:rsidR="00D22AEC" w:rsidRPr="00D22AEC" w:rsidRDefault="00D22AEC" w:rsidP="00D22AEC">
            <w:pPr>
              <w:pStyle w:val="ListParagraph"/>
              <w:rPr>
                <w:rFonts w:cs="Arial"/>
                <w:b/>
                <w:i/>
                <w:color w:val="548DD4" w:themeColor="text2" w:themeTint="99"/>
                <w:sz w:val="20"/>
              </w:rPr>
            </w:pPr>
          </w:p>
          <w:p w:rsidR="00373FD2" w:rsidRPr="00D22AEC" w:rsidRDefault="006F210B" w:rsidP="004C2936">
            <w:pPr>
              <w:numPr>
                <w:ilvl w:val="0"/>
                <w:numId w:val="2"/>
              </w:numPr>
              <w:rPr>
                <w:rFonts w:cs="Arial"/>
                <w:b/>
                <w:i/>
                <w:color w:val="548DD4" w:themeColor="text2" w:themeTint="99"/>
                <w:sz w:val="20"/>
              </w:rPr>
            </w:pPr>
            <w:r w:rsidRPr="00D22AEC">
              <w:rPr>
                <w:rFonts w:cs="Arial"/>
                <w:b/>
                <w:i/>
                <w:color w:val="548DD4" w:themeColor="text2" w:themeTint="99"/>
                <w:sz w:val="20"/>
              </w:rPr>
              <w:t>A plan for assessment and evaluation of student work in the Fisheries Management course must be put in place by December</w:t>
            </w:r>
            <w:r w:rsidR="00D22AEC">
              <w:rPr>
                <w:rFonts w:cs="Arial"/>
                <w:b/>
                <w:i/>
                <w:color w:val="548DD4" w:themeColor="text2" w:themeTint="99"/>
                <w:sz w:val="20"/>
              </w:rPr>
              <w:t xml:space="preserve"> 2014</w:t>
            </w:r>
            <w:r w:rsidRPr="00D22AEC">
              <w:rPr>
                <w:rFonts w:cs="Arial"/>
                <w:b/>
                <w:i/>
                <w:color w:val="548DD4" w:themeColor="text2" w:themeTint="99"/>
                <w:sz w:val="20"/>
              </w:rPr>
              <w:t xml:space="preserve"> to deal with students that were given incompletes or in progress grades. </w:t>
            </w:r>
            <w:r w:rsidR="00462038">
              <w:rPr>
                <w:rFonts w:cs="Arial"/>
                <w:b/>
                <w:i/>
                <w:color w:val="548DD4" w:themeColor="text2" w:themeTint="99"/>
                <w:sz w:val="20"/>
              </w:rPr>
              <w:t>Lead: Brian Round and program team, Timeline: asap</w:t>
            </w:r>
            <w:r w:rsidR="00373FD2" w:rsidRPr="00D22AEC">
              <w:rPr>
                <w:rFonts w:cs="Arial"/>
                <w:b/>
                <w:i/>
                <w:color w:val="548DD4" w:themeColor="text2" w:themeTint="99"/>
                <w:sz w:val="20"/>
              </w:rPr>
              <w:br/>
            </w:r>
          </w:p>
          <w:p w:rsidR="00946352" w:rsidRPr="00D22AEC" w:rsidRDefault="00946352" w:rsidP="00946352">
            <w:pPr>
              <w:numPr>
                <w:ilvl w:val="0"/>
                <w:numId w:val="2"/>
              </w:numPr>
              <w:rPr>
                <w:rFonts w:cs="Arial"/>
                <w:b/>
                <w:i/>
                <w:color w:val="548DD4" w:themeColor="text2" w:themeTint="99"/>
                <w:sz w:val="20"/>
              </w:rPr>
            </w:pPr>
            <w:r w:rsidRPr="00D22AEC">
              <w:rPr>
                <w:rFonts w:cs="Arial"/>
                <w:b/>
                <w:i/>
                <w:color w:val="548DD4" w:themeColor="text2" w:themeTint="99"/>
                <w:sz w:val="20"/>
              </w:rPr>
              <w:t>Begin revamping the program outcomes with CLT consultation.</w:t>
            </w:r>
            <w:r w:rsidR="00462038">
              <w:rPr>
                <w:rFonts w:cs="Arial"/>
                <w:b/>
                <w:i/>
                <w:color w:val="548DD4" w:themeColor="text2" w:themeTint="99"/>
                <w:sz w:val="20"/>
              </w:rPr>
              <w:t xml:space="preserve"> Lead: CLT and program team, Timeline: Spring 2015</w:t>
            </w:r>
          </w:p>
          <w:p w:rsidR="00946352" w:rsidRPr="00D22AEC" w:rsidRDefault="00946352" w:rsidP="00D22AEC">
            <w:pPr>
              <w:ind w:left="720"/>
              <w:rPr>
                <w:rFonts w:cs="Arial"/>
                <w:b/>
                <w:i/>
                <w:color w:val="548DD4" w:themeColor="text2" w:themeTint="99"/>
                <w:sz w:val="20"/>
              </w:rPr>
            </w:pPr>
          </w:p>
          <w:p w:rsidR="00946352" w:rsidRDefault="00946352" w:rsidP="00D22AEC">
            <w:pPr>
              <w:numPr>
                <w:ilvl w:val="0"/>
                <w:numId w:val="2"/>
              </w:numPr>
              <w:rPr>
                <w:rFonts w:cs="Arial"/>
                <w:b/>
                <w:i/>
                <w:color w:val="548DD4" w:themeColor="text2" w:themeTint="99"/>
                <w:sz w:val="20"/>
              </w:rPr>
            </w:pPr>
            <w:r w:rsidRPr="00D22AEC">
              <w:rPr>
                <w:rFonts w:cs="Arial"/>
                <w:b/>
                <w:i/>
                <w:color w:val="548DD4" w:themeColor="text2" w:themeTint="99"/>
                <w:sz w:val="20"/>
              </w:rPr>
              <w:t>Incorporate more GIS in course content in the Technician program. This will require changes in the overall curriculum content and delivery.</w:t>
            </w:r>
            <w:r w:rsidR="00D22AEC">
              <w:t xml:space="preserve"> </w:t>
            </w:r>
            <w:r w:rsidR="00D22AEC" w:rsidRPr="00D22AEC">
              <w:rPr>
                <w:rFonts w:cs="Arial"/>
                <w:b/>
                <w:i/>
                <w:color w:val="548DD4" w:themeColor="text2" w:themeTint="99"/>
                <w:sz w:val="20"/>
              </w:rPr>
              <w:t>A plan to implement an additional GIS course into the curriculum in the technician program diploma is required.</w:t>
            </w:r>
            <w:r w:rsidR="00462038">
              <w:rPr>
                <w:rFonts w:cs="Arial"/>
                <w:b/>
                <w:i/>
                <w:color w:val="548DD4" w:themeColor="text2" w:themeTint="99"/>
                <w:sz w:val="20"/>
              </w:rPr>
              <w:t xml:space="preserve"> Lead: Program team and GIS program coordinator, Timeline: tbd</w:t>
            </w:r>
          </w:p>
          <w:p w:rsidR="00462038" w:rsidRDefault="00462038" w:rsidP="00462038">
            <w:pPr>
              <w:pStyle w:val="ListParagraph"/>
              <w:rPr>
                <w:rFonts w:cs="Arial"/>
                <w:b/>
                <w:i/>
                <w:color w:val="548DD4" w:themeColor="text2" w:themeTint="99"/>
                <w:sz w:val="20"/>
              </w:rPr>
            </w:pPr>
          </w:p>
          <w:p w:rsidR="00946352" w:rsidRDefault="00D22AEC" w:rsidP="00946352">
            <w:pPr>
              <w:numPr>
                <w:ilvl w:val="0"/>
                <w:numId w:val="2"/>
              </w:numPr>
              <w:rPr>
                <w:rFonts w:cs="Arial"/>
                <w:b/>
                <w:i/>
                <w:color w:val="548DD4" w:themeColor="text2" w:themeTint="99"/>
                <w:sz w:val="20"/>
              </w:rPr>
            </w:pPr>
            <w:r>
              <w:rPr>
                <w:rFonts w:cs="Arial"/>
                <w:b/>
                <w:i/>
                <w:color w:val="548DD4" w:themeColor="text2" w:themeTint="99"/>
                <w:sz w:val="20"/>
              </w:rPr>
              <w:t>Identify a method for certification levels in ID skills.</w:t>
            </w:r>
            <w:r w:rsidR="00462038">
              <w:rPr>
                <w:rFonts w:cs="Arial"/>
                <w:b/>
                <w:i/>
                <w:color w:val="548DD4" w:themeColor="text2" w:themeTint="99"/>
                <w:sz w:val="20"/>
              </w:rPr>
              <w:t xml:space="preserve"> Lead: Program team, Timeline: on-going</w:t>
            </w:r>
          </w:p>
          <w:p w:rsidR="00462038" w:rsidRDefault="00462038" w:rsidP="00462038">
            <w:pPr>
              <w:pStyle w:val="ListParagraph"/>
              <w:rPr>
                <w:rFonts w:cs="Arial"/>
                <w:b/>
                <w:i/>
                <w:color w:val="548DD4" w:themeColor="text2" w:themeTint="99"/>
                <w:sz w:val="20"/>
              </w:rPr>
            </w:pPr>
          </w:p>
          <w:p w:rsidR="00462038" w:rsidRDefault="00462038" w:rsidP="00462038">
            <w:pPr>
              <w:ind w:left="720"/>
              <w:rPr>
                <w:rFonts w:cs="Arial"/>
                <w:b/>
                <w:i/>
                <w:color w:val="548DD4" w:themeColor="text2" w:themeTint="99"/>
                <w:sz w:val="20"/>
              </w:rPr>
            </w:pPr>
          </w:p>
          <w:p w:rsidR="00373FD2" w:rsidRPr="00D22AEC" w:rsidRDefault="00D22AEC" w:rsidP="00D22AEC">
            <w:pPr>
              <w:numPr>
                <w:ilvl w:val="0"/>
                <w:numId w:val="2"/>
              </w:numPr>
              <w:rPr>
                <w:rFonts w:cs="Arial"/>
                <w:b/>
                <w:sz w:val="20"/>
              </w:rPr>
            </w:pPr>
            <w:r w:rsidRPr="00D22AEC">
              <w:rPr>
                <w:rFonts w:cs="Arial"/>
                <w:b/>
                <w:i/>
                <w:color w:val="548DD4" w:themeColor="text2" w:themeTint="99"/>
                <w:sz w:val="20"/>
              </w:rPr>
              <w:t>Implementation of Wildlife Field Camp needs to occur.</w:t>
            </w:r>
            <w:r>
              <w:rPr>
                <w:rFonts w:cs="Arial"/>
                <w:b/>
                <w:i/>
                <w:color w:val="548DD4" w:themeColor="text2" w:themeTint="99"/>
                <w:sz w:val="20"/>
              </w:rPr>
              <w:t xml:space="preserve"> A decision to where it is placed in the curriculum is required.</w:t>
            </w:r>
            <w:r w:rsidR="00462038">
              <w:rPr>
                <w:rFonts w:cs="Arial"/>
                <w:b/>
                <w:i/>
                <w:color w:val="548DD4" w:themeColor="text2" w:themeTint="99"/>
                <w:sz w:val="20"/>
              </w:rPr>
              <w:t xml:space="preserve"> Lead: Program team and Chair, Timeline: December 2014</w:t>
            </w:r>
          </w:p>
          <w:p w:rsidR="00373FD2" w:rsidRPr="00356C80" w:rsidRDefault="00373FD2" w:rsidP="00373FD2">
            <w:pPr>
              <w:pStyle w:val="Title"/>
              <w:jc w:val="left"/>
              <w:rPr>
                <w:rFonts w:ascii="Arial" w:hAnsi="Arial" w:cs="Arial"/>
                <w:b/>
                <w:sz w:val="20"/>
              </w:rPr>
            </w:pPr>
          </w:p>
        </w:tc>
      </w:tr>
      <w:tr w:rsidR="00373FD2" w:rsidRPr="00356C80" w:rsidTr="00604F46">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604F46">
        <w:tc>
          <w:tcPr>
            <w:tcW w:w="10206" w:type="dxa"/>
            <w:tcMar>
              <w:top w:w="113" w:type="dxa"/>
              <w:bottom w:w="113" w:type="dxa"/>
            </w:tcMar>
          </w:tcPr>
          <w:p w:rsidR="00373FD2" w:rsidRPr="00356C80" w:rsidRDefault="00373FD2" w:rsidP="004C2936">
            <w:pPr>
              <w:numPr>
                <w:ilvl w:val="0"/>
                <w:numId w:val="2"/>
              </w:numPr>
              <w:rPr>
                <w:rFonts w:cs="Arial"/>
                <w:b/>
                <w:sz w:val="20"/>
              </w:rPr>
            </w:pPr>
          </w:p>
        </w:tc>
      </w:tr>
      <w:tr w:rsidR="00373FD2" w:rsidRPr="00356C80" w:rsidTr="00604F46">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604F46">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EC" w:rsidRDefault="00D22AEC">
      <w:r>
        <w:separator/>
      </w:r>
    </w:p>
  </w:endnote>
  <w:endnote w:type="continuationSeparator" w:id="0">
    <w:p w:rsidR="00D22AEC" w:rsidRDefault="00D2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EC" w:rsidRDefault="00D22AEC">
      <w:r>
        <w:separator/>
      </w:r>
    </w:p>
  </w:footnote>
  <w:footnote w:type="continuationSeparator" w:id="0">
    <w:p w:rsidR="00D22AEC" w:rsidRDefault="00D2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76E3"/>
    <w:multiLevelType w:val="hybridMultilevel"/>
    <w:tmpl w:val="52B0B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D7818B3"/>
    <w:multiLevelType w:val="hybridMultilevel"/>
    <w:tmpl w:val="E2EAB73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3AC"/>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36E84"/>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4459"/>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0115"/>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735"/>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0E65"/>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476C0"/>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43EF"/>
    <w:rsid w:val="003859B8"/>
    <w:rsid w:val="00386181"/>
    <w:rsid w:val="003869EB"/>
    <w:rsid w:val="00387D13"/>
    <w:rsid w:val="00390FED"/>
    <w:rsid w:val="00391E59"/>
    <w:rsid w:val="00392D06"/>
    <w:rsid w:val="0039430D"/>
    <w:rsid w:val="00395371"/>
    <w:rsid w:val="003A1038"/>
    <w:rsid w:val="003A1190"/>
    <w:rsid w:val="003A19AA"/>
    <w:rsid w:val="003A2F4F"/>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F0E91"/>
    <w:rsid w:val="003F40B4"/>
    <w:rsid w:val="003F4613"/>
    <w:rsid w:val="003F5BBA"/>
    <w:rsid w:val="004033FE"/>
    <w:rsid w:val="004116A2"/>
    <w:rsid w:val="004138E1"/>
    <w:rsid w:val="0041448C"/>
    <w:rsid w:val="004172DA"/>
    <w:rsid w:val="00417A93"/>
    <w:rsid w:val="00417CCA"/>
    <w:rsid w:val="00423744"/>
    <w:rsid w:val="004239E3"/>
    <w:rsid w:val="00426E53"/>
    <w:rsid w:val="004306C9"/>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2038"/>
    <w:rsid w:val="00463058"/>
    <w:rsid w:val="00465020"/>
    <w:rsid w:val="00467980"/>
    <w:rsid w:val="004716CE"/>
    <w:rsid w:val="0047697E"/>
    <w:rsid w:val="00477E97"/>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533E"/>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56D0"/>
    <w:rsid w:val="005B6934"/>
    <w:rsid w:val="005C4276"/>
    <w:rsid w:val="005C5F00"/>
    <w:rsid w:val="005D0462"/>
    <w:rsid w:val="005D0ACC"/>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37F5"/>
    <w:rsid w:val="00604F46"/>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210B"/>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7EC"/>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646"/>
    <w:rsid w:val="009239AB"/>
    <w:rsid w:val="0092445D"/>
    <w:rsid w:val="0092518C"/>
    <w:rsid w:val="0093032F"/>
    <w:rsid w:val="009312D8"/>
    <w:rsid w:val="00931EE1"/>
    <w:rsid w:val="009322B5"/>
    <w:rsid w:val="00932558"/>
    <w:rsid w:val="00932E10"/>
    <w:rsid w:val="00933DA0"/>
    <w:rsid w:val="00934FD1"/>
    <w:rsid w:val="00935190"/>
    <w:rsid w:val="00935F12"/>
    <w:rsid w:val="0093671D"/>
    <w:rsid w:val="00940B7A"/>
    <w:rsid w:val="00946352"/>
    <w:rsid w:val="00947477"/>
    <w:rsid w:val="00950F66"/>
    <w:rsid w:val="00953A33"/>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0C9E"/>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87C60"/>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6463"/>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1CD5"/>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2AE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56D"/>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5195"/>
    <w:rsid w:val="00DD62A0"/>
    <w:rsid w:val="00DD6307"/>
    <w:rsid w:val="00DD68BE"/>
    <w:rsid w:val="00DD6C79"/>
    <w:rsid w:val="00DD6E08"/>
    <w:rsid w:val="00DD7117"/>
    <w:rsid w:val="00DD7740"/>
    <w:rsid w:val="00DD7D31"/>
    <w:rsid w:val="00DE0515"/>
    <w:rsid w:val="00DE313A"/>
    <w:rsid w:val="00DE4D20"/>
    <w:rsid w:val="00DE4E46"/>
    <w:rsid w:val="00DE5B24"/>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36E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0450"/>
    <w:rsid w:val="00F04945"/>
    <w:rsid w:val="00F0505A"/>
    <w:rsid w:val="00F057D5"/>
    <w:rsid w:val="00F11532"/>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uiPriority w:val="39"/>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uiPriority w:val="39"/>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60EA-AFA5-4F36-BE0A-85E0CAD3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FCD5C0AC</Template>
  <TotalTime>1</TotalTime>
  <Pages>5</Pages>
  <Words>1611</Words>
  <Characters>9187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Kris McBride</cp:lastModifiedBy>
  <cp:revision>2</cp:revision>
  <cp:lastPrinted>2012-04-04T19:04:00Z</cp:lastPrinted>
  <dcterms:created xsi:type="dcterms:W3CDTF">2014-10-30T18:38:00Z</dcterms:created>
  <dcterms:modified xsi:type="dcterms:W3CDTF">2014-10-30T18:38:00Z</dcterms:modified>
</cp:coreProperties>
</file>