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7E46A8" w:rsidP="00373FD2">
            <w:pPr>
              <w:pStyle w:val="Header"/>
              <w:jc w:val="center"/>
              <w:rPr>
                <w:rFonts w:cs="Arial"/>
                <w:b/>
                <w:szCs w:val="22"/>
                <w:lang w:val="en-CA"/>
              </w:rPr>
            </w:pPr>
            <w:r>
              <w:rPr>
                <w:rFonts w:cs="Arial"/>
                <w:b/>
                <w:szCs w:val="22"/>
                <w:lang w:val="en-CA"/>
              </w:rPr>
              <w:t>Ann M</w:t>
            </w:r>
            <w:r w:rsidR="003B7809">
              <w:rPr>
                <w:rFonts w:cs="Arial"/>
                <w:b/>
                <w:szCs w:val="22"/>
                <w:lang w:val="en-CA"/>
              </w:rPr>
              <w:t>cDonald</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141653" w:rsidP="00373FD2">
            <w:pPr>
              <w:pStyle w:val="Header"/>
              <w:jc w:val="center"/>
              <w:rPr>
                <w:rFonts w:cs="Arial"/>
                <w:b/>
                <w:szCs w:val="22"/>
                <w:lang w:val="en-CA"/>
              </w:rPr>
            </w:pPr>
            <w:r>
              <w:rPr>
                <w:rFonts w:cs="Arial"/>
                <w:b/>
                <w:szCs w:val="22"/>
                <w:lang w:val="en-CA"/>
              </w:rPr>
              <w:t>CD&amp;H</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3B7809" w:rsidP="00373FD2">
            <w:pPr>
              <w:pStyle w:val="Header"/>
              <w:jc w:val="center"/>
              <w:rPr>
                <w:rFonts w:cs="Arial"/>
                <w:b/>
                <w:szCs w:val="22"/>
                <w:lang w:val="en-CA"/>
              </w:rPr>
            </w:pPr>
            <w:r>
              <w:rPr>
                <w:rFonts w:cs="Arial"/>
                <w:b/>
                <w:szCs w:val="22"/>
                <w:lang w:val="en-CA"/>
              </w:rPr>
              <w:t>51228</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211604" w:rsidP="00373FD2">
            <w:pPr>
              <w:pStyle w:val="Header"/>
              <w:jc w:val="center"/>
              <w:rPr>
                <w:rFonts w:cs="Arial"/>
                <w:b/>
                <w:szCs w:val="22"/>
                <w:lang w:val="en-CA"/>
              </w:rPr>
            </w:pPr>
            <w:r>
              <w:rPr>
                <w:rFonts w:cs="Arial"/>
                <w:b/>
                <w:szCs w:val="22"/>
                <w:lang w:val="en-CA"/>
              </w:rPr>
              <w:t>2013-2014</w:t>
            </w:r>
            <w:bookmarkStart w:id="0" w:name="_GoBack"/>
            <w:bookmarkEnd w:id="0"/>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623271" w:rsidP="00373FD2">
            <w:pPr>
              <w:pStyle w:val="Header"/>
              <w:jc w:val="center"/>
              <w:rPr>
                <w:rFonts w:cs="Arial"/>
                <w:b/>
                <w:szCs w:val="22"/>
                <w:lang w:val="en-CA"/>
              </w:rPr>
            </w:pPr>
            <w:r>
              <w:rPr>
                <w:rFonts w:cs="Arial"/>
                <w:b/>
                <w:szCs w:val="22"/>
                <w:lang w:val="en-CA"/>
              </w:rPr>
              <w:t>E</w:t>
            </w:r>
            <w:r w:rsidR="00B84199">
              <w:rPr>
                <w:rFonts w:cs="Arial"/>
                <w:b/>
                <w:szCs w:val="22"/>
                <w:lang w:val="en-CA"/>
              </w:rPr>
              <w:t>ducational Assistant</w:t>
            </w:r>
            <w:r w:rsidR="003B7809">
              <w:rPr>
                <w:rFonts w:cs="Arial"/>
                <w:b/>
                <w:szCs w:val="22"/>
                <w:lang w:val="en-CA"/>
              </w:rPr>
              <w:t xml:space="preserve"> - ED</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numPr>
                <w:ilvl w:val="0"/>
                <w:numId w:val="6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373FD2" w:rsidP="00373FD2">
            <w:pPr>
              <w:rPr>
                <w:rFonts w:cs="Arial"/>
                <w:sz w:val="20"/>
              </w:rPr>
            </w:pPr>
            <w:r w:rsidRPr="00356C80">
              <w:rPr>
                <w:rFonts w:cs="Arial"/>
                <w:sz w:val="20"/>
              </w:rPr>
              <w:t xml:space="preserve">New or emergent </w:t>
            </w:r>
            <w:r w:rsidRPr="00356C80">
              <w:rPr>
                <w:rFonts w:cs="Arial"/>
                <w:i/>
                <w:sz w:val="20"/>
              </w:rPr>
              <w:t xml:space="preserve">industry or sector </w:t>
            </w:r>
            <w:r w:rsidRPr="00356C80">
              <w:rPr>
                <w:rFonts w:cs="Arial"/>
                <w:sz w:val="20"/>
              </w:rPr>
              <w:t>related issues and trends identified over the past year and their potential impact on the program.</w:t>
            </w:r>
          </w:p>
          <w:p w:rsidR="00E2109F" w:rsidRDefault="00E2109F" w:rsidP="00373FD2">
            <w:pPr>
              <w:rPr>
                <w:rFonts w:cs="Arial"/>
                <w:sz w:val="20"/>
              </w:rPr>
            </w:pPr>
          </w:p>
          <w:p w:rsidR="00E2109F" w:rsidRDefault="00E2109F" w:rsidP="00373FD2">
            <w:pPr>
              <w:rPr>
                <w:rFonts w:cs="Arial"/>
                <w:sz w:val="20"/>
              </w:rPr>
            </w:pPr>
            <w:r>
              <w:rPr>
                <w:rFonts w:cs="Arial"/>
                <w:sz w:val="20"/>
              </w:rPr>
              <w:t>Continuing emphasis on the use of new technologies both incorporated into classroom for teaching purposes and for use as assistive technology with students with special needs.  This is a particular focus from the Ministry of Education</w:t>
            </w:r>
          </w:p>
          <w:p w:rsidR="00373FD2" w:rsidRPr="00356C80" w:rsidRDefault="00373FD2" w:rsidP="00373FD2">
            <w:pPr>
              <w:rPr>
                <w:rFonts w:cs="Arial"/>
                <w:sz w:val="20"/>
              </w:rPr>
            </w:pPr>
          </w:p>
          <w:p w:rsidR="00373FD2" w:rsidRDefault="00373FD2" w:rsidP="00373FD2">
            <w:pPr>
              <w:rPr>
                <w:rFonts w:cs="Arial"/>
                <w:sz w:val="20"/>
              </w:rPr>
            </w:pPr>
            <w:r w:rsidRPr="00356C80">
              <w:rPr>
                <w:rFonts w:cs="Arial"/>
                <w:sz w:val="20"/>
              </w:rPr>
              <w:t>Advisory Committee recommendations from the past year that will affect the positioning, nature, or scope of the program.</w:t>
            </w:r>
          </w:p>
          <w:p w:rsidR="00E2109F" w:rsidRDefault="00E2109F" w:rsidP="00373FD2">
            <w:pPr>
              <w:rPr>
                <w:rFonts w:cs="Arial"/>
                <w:sz w:val="20"/>
              </w:rPr>
            </w:pPr>
          </w:p>
          <w:p w:rsidR="00E2109F" w:rsidRDefault="00E2109F" w:rsidP="00373FD2">
            <w:pPr>
              <w:rPr>
                <w:rFonts w:cs="Arial"/>
                <w:sz w:val="20"/>
              </w:rPr>
            </w:pPr>
            <w:r>
              <w:rPr>
                <w:rFonts w:cs="Arial"/>
                <w:sz w:val="20"/>
              </w:rPr>
              <w:t>Advisory Committee emphasizes the need for our graduates to have the following skills</w:t>
            </w:r>
          </w:p>
          <w:p w:rsidR="00E2109F" w:rsidRDefault="00E2109F" w:rsidP="00373FD2">
            <w:pPr>
              <w:rPr>
                <w:rFonts w:cs="Arial"/>
                <w:sz w:val="20"/>
              </w:rPr>
            </w:pPr>
            <w:r>
              <w:rPr>
                <w:rFonts w:cs="Arial"/>
                <w:sz w:val="20"/>
              </w:rPr>
              <w:t>-facility with a broad range of assistive technology</w:t>
            </w:r>
          </w:p>
          <w:p w:rsidR="00E2109F" w:rsidRDefault="00E2109F" w:rsidP="00373FD2">
            <w:pPr>
              <w:rPr>
                <w:rFonts w:cs="Arial"/>
                <w:sz w:val="20"/>
              </w:rPr>
            </w:pPr>
            <w:r>
              <w:rPr>
                <w:rFonts w:cs="Arial"/>
                <w:sz w:val="20"/>
              </w:rPr>
              <w:t>-ability to bring their skill and knowledge and ideas forward to the team</w:t>
            </w:r>
          </w:p>
          <w:p w:rsidR="00E2109F" w:rsidRDefault="00E2109F" w:rsidP="00373FD2">
            <w:pPr>
              <w:rPr>
                <w:rFonts w:cs="Arial"/>
                <w:sz w:val="20"/>
              </w:rPr>
            </w:pPr>
            <w:r>
              <w:rPr>
                <w:rFonts w:cs="Arial"/>
                <w:sz w:val="20"/>
              </w:rPr>
              <w:t>-specific skills to help children with a range of behavior disorders, both internalizing and externalizing</w:t>
            </w:r>
          </w:p>
          <w:p w:rsidR="00E2109F" w:rsidRDefault="00E2109F" w:rsidP="00373FD2">
            <w:pPr>
              <w:rPr>
                <w:rFonts w:cs="Arial"/>
                <w:sz w:val="20"/>
              </w:rPr>
            </w:pPr>
            <w:r>
              <w:rPr>
                <w:rFonts w:cs="Arial"/>
                <w:sz w:val="20"/>
              </w:rPr>
              <w:t>-enhanced skills with charting and data collection</w:t>
            </w:r>
          </w:p>
          <w:p w:rsidR="00E2109F" w:rsidRDefault="00E2109F" w:rsidP="00373FD2">
            <w:pPr>
              <w:rPr>
                <w:rFonts w:cs="Arial"/>
                <w:sz w:val="20"/>
              </w:rPr>
            </w:pPr>
            <w:r>
              <w:rPr>
                <w:rFonts w:cs="Arial"/>
                <w:sz w:val="20"/>
              </w:rPr>
              <w:t>-comfort on part of students with providing personal care for children with high medical needs</w:t>
            </w:r>
          </w:p>
          <w:p w:rsidR="00E2109F" w:rsidRDefault="00E2109F" w:rsidP="00373FD2">
            <w:pPr>
              <w:rPr>
                <w:rFonts w:cs="Arial"/>
                <w:sz w:val="20"/>
              </w:rPr>
            </w:pPr>
            <w:r>
              <w:rPr>
                <w:rFonts w:cs="Arial"/>
                <w:sz w:val="20"/>
              </w:rPr>
              <w:t>-enhanced training with children with autism</w:t>
            </w:r>
          </w:p>
          <w:p w:rsidR="00373FD2" w:rsidRDefault="00373FD2" w:rsidP="00373FD2">
            <w:pPr>
              <w:pStyle w:val="ListParagraph"/>
              <w:ind w:left="0"/>
              <w:rPr>
                <w:rFonts w:cs="Arial"/>
                <w:sz w:val="20"/>
              </w:rPr>
            </w:pPr>
          </w:p>
          <w:p w:rsidR="00373FD2" w:rsidRDefault="00373FD2" w:rsidP="00373FD2">
            <w:pPr>
              <w:rPr>
                <w:rFonts w:cs="Arial"/>
                <w:sz w:val="20"/>
              </w:rPr>
            </w:pPr>
            <w:r w:rsidRPr="00902FB1">
              <w:rPr>
                <w:rFonts w:cs="Arial"/>
                <w:sz w:val="20"/>
              </w:rPr>
              <w:t xml:space="preserve">Information / observations generated via faculty and staff professional development, engagement in </w:t>
            </w:r>
            <w:proofErr w:type="spellStart"/>
            <w:r w:rsidR="00357611">
              <w:rPr>
                <w:rFonts w:cs="Arial"/>
                <w:sz w:val="20"/>
              </w:rPr>
              <w:t>sect</w:t>
            </w:r>
            <w:r w:rsidR="00E2109F" w:rsidRPr="00902FB1">
              <w:rPr>
                <w:rFonts w:cs="Arial"/>
                <w:sz w:val="20"/>
              </w:rPr>
              <w:t>oral</w:t>
            </w:r>
            <w:proofErr w:type="spellEnd"/>
            <w:r w:rsidRPr="00902FB1">
              <w:rPr>
                <w:rFonts w:cs="Arial"/>
                <w:sz w:val="20"/>
              </w:rPr>
              <w:t xml:space="preserve"> and profession associations, and involvement in community and employer networks connected to the field.</w:t>
            </w:r>
          </w:p>
          <w:p w:rsidR="00E2109F" w:rsidRDefault="00E2109F" w:rsidP="00373FD2">
            <w:pPr>
              <w:rPr>
                <w:rFonts w:cs="Arial"/>
                <w:sz w:val="20"/>
              </w:rPr>
            </w:pPr>
          </w:p>
          <w:p w:rsidR="00E2109F" w:rsidRDefault="00E2109F" w:rsidP="00373FD2">
            <w:pPr>
              <w:rPr>
                <w:rFonts w:cs="Arial"/>
                <w:sz w:val="20"/>
              </w:rPr>
            </w:pPr>
            <w:r>
              <w:rPr>
                <w:rFonts w:cs="Arial"/>
                <w:sz w:val="20"/>
              </w:rPr>
              <w:t>Greatest possible exposure of students to assistive technology and familiarity with software used in special education in province’s schools</w:t>
            </w:r>
          </w:p>
          <w:p w:rsidR="00373FD2" w:rsidRDefault="00373FD2" w:rsidP="00373FD2">
            <w:pPr>
              <w:rPr>
                <w:rFonts w:cs="Arial"/>
                <w:sz w:val="20"/>
              </w:rPr>
            </w:pPr>
          </w:p>
          <w:p w:rsidR="00373FD2" w:rsidRDefault="00373FD2" w:rsidP="00373FD2">
            <w:pPr>
              <w:rPr>
                <w:rFonts w:cs="Arial"/>
                <w:sz w:val="20"/>
              </w:rPr>
            </w:pPr>
            <w:r w:rsidRPr="00902FB1">
              <w:rPr>
                <w:rFonts w:cs="Arial"/>
                <w:sz w:val="20"/>
              </w:rPr>
              <w:t>New or changing employment trends in the industry or sector.</w:t>
            </w:r>
          </w:p>
          <w:p w:rsidR="00E2109F" w:rsidRDefault="00E2109F" w:rsidP="00373FD2">
            <w:pPr>
              <w:rPr>
                <w:rFonts w:cs="Arial"/>
                <w:sz w:val="20"/>
              </w:rPr>
            </w:pPr>
          </w:p>
          <w:p w:rsidR="00E2109F" w:rsidRDefault="00E2109F" w:rsidP="00373FD2">
            <w:pPr>
              <w:rPr>
                <w:rFonts w:cs="Arial"/>
                <w:sz w:val="20"/>
              </w:rPr>
            </w:pPr>
            <w:r>
              <w:rPr>
                <w:rFonts w:cs="Arial"/>
                <w:sz w:val="20"/>
              </w:rPr>
              <w:t xml:space="preserve">Stable pattern of employment.  </w:t>
            </w:r>
          </w:p>
          <w:p w:rsidR="00357611" w:rsidRPr="00902FB1" w:rsidRDefault="00357611" w:rsidP="00373FD2">
            <w:pPr>
              <w:rPr>
                <w:rFonts w:cs="Arial"/>
                <w:sz w:val="20"/>
              </w:rPr>
            </w:pPr>
            <w:r>
              <w:rPr>
                <w:rFonts w:cs="Arial"/>
                <w:sz w:val="20"/>
              </w:rPr>
              <w:t>Market for EAs is neither expanding nor retracting.  Retirements will require hiring of replacements</w:t>
            </w:r>
          </w:p>
          <w:p w:rsidR="00373FD2" w:rsidRDefault="00373FD2" w:rsidP="00373FD2">
            <w:pPr>
              <w:rPr>
                <w:rFonts w:cs="Arial"/>
                <w:sz w:val="20"/>
              </w:rPr>
            </w:pPr>
          </w:p>
          <w:p w:rsidR="00373FD2" w:rsidRDefault="00373FD2" w:rsidP="00373FD2">
            <w:pPr>
              <w:rPr>
                <w:rFonts w:cs="Arial"/>
                <w:sz w:val="20"/>
              </w:rPr>
            </w:pPr>
            <w:r w:rsidRPr="00CE2383">
              <w:rPr>
                <w:rFonts w:cs="Arial"/>
                <w:sz w:val="20"/>
              </w:rPr>
              <w:t>Curriculum issues / strengths that have been identified by employers pertaining to graduate job readiness.</w:t>
            </w:r>
          </w:p>
          <w:p w:rsidR="00357611" w:rsidRDefault="00357611" w:rsidP="00373FD2">
            <w:pPr>
              <w:rPr>
                <w:rFonts w:cs="Arial"/>
                <w:sz w:val="20"/>
              </w:rPr>
            </w:pPr>
          </w:p>
          <w:p w:rsidR="00357611" w:rsidRDefault="00357611" w:rsidP="00373FD2">
            <w:pPr>
              <w:rPr>
                <w:rFonts w:cs="Arial"/>
                <w:sz w:val="20"/>
              </w:rPr>
            </w:pPr>
            <w:r>
              <w:rPr>
                <w:rFonts w:cs="Arial"/>
                <w:sz w:val="20"/>
              </w:rPr>
              <w:t>Strengths</w:t>
            </w:r>
          </w:p>
          <w:p w:rsidR="00357611" w:rsidRDefault="00357611" w:rsidP="00373FD2">
            <w:pPr>
              <w:rPr>
                <w:rFonts w:cs="Arial"/>
                <w:sz w:val="20"/>
              </w:rPr>
            </w:pPr>
            <w:r>
              <w:rPr>
                <w:rFonts w:cs="Arial"/>
                <w:sz w:val="20"/>
              </w:rPr>
              <w:t xml:space="preserve">Advisory committee (January 2013) described our graduates as </w:t>
            </w:r>
          </w:p>
          <w:p w:rsidR="00357611" w:rsidRDefault="00357611" w:rsidP="00373FD2">
            <w:pPr>
              <w:rPr>
                <w:rFonts w:cs="Arial"/>
                <w:sz w:val="20"/>
              </w:rPr>
            </w:pPr>
            <w:r>
              <w:rPr>
                <w:rFonts w:cs="Arial"/>
                <w:sz w:val="20"/>
              </w:rPr>
              <w:t>-knowledgeable and resourceful</w:t>
            </w:r>
          </w:p>
          <w:p w:rsidR="00357611" w:rsidRDefault="00357611" w:rsidP="00373FD2">
            <w:pPr>
              <w:rPr>
                <w:rFonts w:cs="Arial"/>
                <w:sz w:val="20"/>
              </w:rPr>
            </w:pPr>
            <w:r>
              <w:rPr>
                <w:rFonts w:cs="Arial"/>
                <w:sz w:val="20"/>
              </w:rPr>
              <w:t xml:space="preserve">-energetic </w:t>
            </w:r>
          </w:p>
          <w:p w:rsidR="00357611" w:rsidRDefault="00357611" w:rsidP="00373FD2">
            <w:pPr>
              <w:rPr>
                <w:rFonts w:cs="Arial"/>
                <w:sz w:val="20"/>
              </w:rPr>
            </w:pPr>
            <w:r>
              <w:rPr>
                <w:rFonts w:cs="Arial"/>
                <w:sz w:val="20"/>
              </w:rPr>
              <w:t>-show great initiative</w:t>
            </w:r>
          </w:p>
          <w:p w:rsidR="00357611" w:rsidRDefault="00357611" w:rsidP="00373FD2">
            <w:pPr>
              <w:rPr>
                <w:rFonts w:cs="Arial"/>
                <w:sz w:val="20"/>
              </w:rPr>
            </w:pPr>
            <w:r>
              <w:rPr>
                <w:rFonts w:cs="Arial"/>
                <w:sz w:val="20"/>
              </w:rPr>
              <w:t>-will to share</w:t>
            </w:r>
          </w:p>
          <w:p w:rsidR="00357611" w:rsidRDefault="00357611" w:rsidP="00373FD2">
            <w:pPr>
              <w:rPr>
                <w:rFonts w:cs="Arial"/>
                <w:sz w:val="20"/>
              </w:rPr>
            </w:pPr>
            <w:r>
              <w:rPr>
                <w:rFonts w:cs="Arial"/>
                <w:sz w:val="20"/>
              </w:rPr>
              <w:t>-willing to take any further training offered</w:t>
            </w:r>
          </w:p>
          <w:p w:rsidR="00357611" w:rsidRDefault="00357611" w:rsidP="00373FD2">
            <w:pPr>
              <w:rPr>
                <w:rFonts w:cs="Arial"/>
                <w:sz w:val="20"/>
              </w:rPr>
            </w:pPr>
          </w:p>
          <w:p w:rsidR="00357611" w:rsidRPr="00CE2383" w:rsidRDefault="00357611" w:rsidP="00373FD2">
            <w:pPr>
              <w:rPr>
                <w:rFonts w:cs="Arial"/>
                <w:sz w:val="20"/>
              </w:rPr>
            </w:pPr>
            <w:r>
              <w:rPr>
                <w:rFonts w:cs="Arial"/>
                <w:sz w:val="20"/>
              </w:rPr>
              <w:t xml:space="preserve">Ongoing issues-more emphasis on verbal and written communication skills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373FD2" w:rsidRDefault="00373FD2" w:rsidP="00373FD2">
            <w:pPr>
              <w:tabs>
                <w:tab w:val="left" w:pos="681"/>
                <w:tab w:val="left" w:pos="972"/>
              </w:tabs>
              <w:ind w:left="681" w:hanging="609"/>
              <w:rPr>
                <w:rFonts w:cs="Arial"/>
                <w:sz w:val="20"/>
              </w:rPr>
            </w:pPr>
            <w:r w:rsidRPr="00356C80">
              <w:rPr>
                <w:rFonts w:cs="Arial"/>
                <w:sz w:val="20"/>
              </w:rPr>
              <w:t>2.1</w:t>
            </w:r>
            <w:r>
              <w:rPr>
                <w:rFonts w:cs="Arial"/>
                <w:sz w:val="20"/>
              </w:rPr>
              <w:t xml:space="preserve">      </w:t>
            </w:r>
            <w:r w:rsidRPr="00356C80">
              <w:rPr>
                <w:rFonts w:cs="Arial"/>
                <w:sz w:val="20"/>
              </w:rPr>
              <w:t>Curriculum changes in the last year such as changes in course content</w:t>
            </w:r>
            <w:r>
              <w:rPr>
                <w:rFonts w:cs="Arial"/>
                <w:sz w:val="20"/>
              </w:rPr>
              <w:t xml:space="preserve"> and course materials</w:t>
            </w:r>
            <w:r w:rsidRPr="00356C80">
              <w:rPr>
                <w:rFonts w:cs="Arial"/>
                <w:sz w:val="20"/>
              </w:rPr>
              <w:t xml:space="preserve">, course / program outcomes, </w:t>
            </w:r>
            <w:r>
              <w:rPr>
                <w:rFonts w:cs="Arial"/>
                <w:sz w:val="20"/>
              </w:rPr>
              <w:t xml:space="preserve">innovative </w:t>
            </w:r>
            <w:r w:rsidRPr="00356C80">
              <w:rPr>
                <w:rFonts w:cs="Arial"/>
                <w:sz w:val="20"/>
              </w:rPr>
              <w:t xml:space="preserve">delivery </w:t>
            </w:r>
            <w:r>
              <w:rPr>
                <w:rFonts w:cs="Arial"/>
                <w:sz w:val="20"/>
              </w:rPr>
              <w:t>approaches, assessment practices, applied learning experiences, e-learning / blended learning.</w:t>
            </w:r>
          </w:p>
          <w:p w:rsidR="007D6484" w:rsidRDefault="007D6484" w:rsidP="00373FD2">
            <w:pPr>
              <w:tabs>
                <w:tab w:val="left" w:pos="681"/>
                <w:tab w:val="left" w:pos="972"/>
              </w:tabs>
              <w:ind w:left="681" w:hanging="609"/>
              <w:rPr>
                <w:rFonts w:cs="Arial"/>
                <w:sz w:val="20"/>
              </w:rPr>
            </w:pPr>
          </w:p>
          <w:p w:rsidR="00357611" w:rsidRDefault="00357611" w:rsidP="00373FD2">
            <w:pPr>
              <w:tabs>
                <w:tab w:val="left" w:pos="681"/>
                <w:tab w:val="left" w:pos="972"/>
              </w:tabs>
              <w:ind w:left="681" w:hanging="609"/>
              <w:rPr>
                <w:rFonts w:cs="Arial"/>
                <w:sz w:val="20"/>
              </w:rPr>
            </w:pPr>
            <w:r>
              <w:rPr>
                <w:rFonts w:cs="Arial"/>
                <w:sz w:val="20"/>
              </w:rPr>
              <w:t>Realignment of material in several courses to allow creation of a semester three course devoted exclusively to autism.  Material moved between semester two and three courses to allow this to happen.</w:t>
            </w:r>
          </w:p>
          <w:p w:rsidR="00357611" w:rsidRDefault="00357611" w:rsidP="00373FD2">
            <w:pPr>
              <w:tabs>
                <w:tab w:val="left" w:pos="681"/>
                <w:tab w:val="left" w:pos="972"/>
              </w:tabs>
              <w:ind w:left="681" w:hanging="609"/>
              <w:rPr>
                <w:rFonts w:cs="Arial"/>
                <w:sz w:val="20"/>
              </w:rPr>
            </w:pP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2.2 </w:t>
            </w:r>
            <w:r>
              <w:rPr>
                <w:rFonts w:cs="Arial"/>
                <w:sz w:val="20"/>
              </w:rPr>
              <w:t xml:space="preserve">     </w:t>
            </w:r>
            <w:r w:rsidRPr="00356C80">
              <w:rPr>
                <w:rFonts w:cs="Arial"/>
                <w:sz w:val="20"/>
              </w:rPr>
              <w:t xml:space="preserve">Recent or anticipated initiatives that promote student pathways including </w:t>
            </w:r>
            <w:r>
              <w:rPr>
                <w:rFonts w:cs="Arial"/>
                <w:sz w:val="20"/>
              </w:rPr>
              <w:t xml:space="preserve">dual credits, partnerships with </w:t>
            </w:r>
            <w:r w:rsidRPr="00356C80">
              <w:rPr>
                <w:rFonts w:cs="Arial"/>
                <w:sz w:val="20"/>
              </w:rPr>
              <w:t>high school</w:t>
            </w:r>
            <w:r>
              <w:rPr>
                <w:rFonts w:cs="Arial"/>
                <w:sz w:val="20"/>
              </w:rPr>
              <w:t>s</w:t>
            </w:r>
            <w:r w:rsidRPr="00356C80">
              <w:rPr>
                <w:rFonts w:cs="Arial"/>
                <w:sz w:val="20"/>
              </w:rPr>
              <w:t xml:space="preserve">, program laddering, and university transfer / </w:t>
            </w:r>
            <w:r>
              <w:rPr>
                <w:rFonts w:cs="Arial"/>
                <w:sz w:val="20"/>
              </w:rPr>
              <w:t>articulations, continuing education?</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567"/>
              <w:rPr>
                <w:rFonts w:cs="Arial"/>
                <w:sz w:val="20"/>
              </w:rPr>
            </w:pPr>
            <w:r w:rsidRPr="00356C80">
              <w:rPr>
                <w:rFonts w:cs="Arial"/>
                <w:sz w:val="20"/>
              </w:rPr>
              <w:t xml:space="preserve">2.3 </w:t>
            </w:r>
            <w:r>
              <w:rPr>
                <w:rFonts w:cs="Arial"/>
                <w:sz w:val="20"/>
              </w:rPr>
              <w:t xml:space="preserve">    </w:t>
            </w:r>
            <w:r w:rsidRPr="00356C80">
              <w:rPr>
                <w:rFonts w:cs="Arial"/>
                <w:sz w:val="20"/>
              </w:rPr>
              <w:t>New competitor programs and/or re-positioning of existing programs.</w:t>
            </w:r>
          </w:p>
          <w:p w:rsidR="007D6484" w:rsidRDefault="007D6484" w:rsidP="00373FD2">
            <w:pPr>
              <w:tabs>
                <w:tab w:val="left" w:pos="681"/>
                <w:tab w:val="left" w:pos="972"/>
              </w:tabs>
              <w:ind w:left="681" w:hanging="567"/>
              <w:rPr>
                <w:rFonts w:cs="Arial"/>
                <w:sz w:val="20"/>
              </w:rPr>
            </w:pPr>
          </w:p>
          <w:p w:rsidR="007D6484" w:rsidRDefault="007D6484" w:rsidP="00373FD2">
            <w:pPr>
              <w:tabs>
                <w:tab w:val="left" w:pos="681"/>
                <w:tab w:val="left" w:pos="972"/>
              </w:tabs>
              <w:ind w:left="681" w:hanging="567"/>
              <w:rPr>
                <w:rFonts w:cs="Arial"/>
                <w:sz w:val="20"/>
              </w:rPr>
            </w:pPr>
            <w:r>
              <w:rPr>
                <w:rFonts w:cs="Arial"/>
                <w:sz w:val="20"/>
              </w:rPr>
              <w:t xml:space="preserve">Both new CYW programs and ECE program </w:t>
            </w:r>
            <w:proofErr w:type="spellStart"/>
            <w:r>
              <w:rPr>
                <w:rFonts w:cs="Arial"/>
                <w:sz w:val="20"/>
              </w:rPr>
              <w:t>program</w:t>
            </w:r>
            <w:proofErr w:type="spellEnd"/>
            <w:r>
              <w:rPr>
                <w:rFonts w:cs="Arial"/>
                <w:sz w:val="20"/>
              </w:rPr>
              <w:t xml:space="preserve"> have presented challenges in terms of attracting students.  Prior to the implementation of full day Kindergarten, students went into the EA program if they wanted to work in the school system.  For the five year window in which many new ECE positions were open, many students in the past who would have gone into the EA program went into the ECE program.  Once this hiring window closes (once all JKs and SKs are staffed, </w:t>
            </w:r>
            <w:proofErr w:type="spellStart"/>
            <w:r>
              <w:rPr>
                <w:rFonts w:cs="Arial"/>
                <w:sz w:val="20"/>
              </w:rPr>
              <w:t>their</w:t>
            </w:r>
            <w:proofErr w:type="spellEnd"/>
            <w:r>
              <w:rPr>
                <w:rFonts w:cs="Arial"/>
                <w:sz w:val="20"/>
              </w:rPr>
              <w:t xml:space="preserve"> will be relatively few jobs available for ECE’s in the school system.  There will be no retirements for many years and since these are the jobs preferred by the majority of ECE graduates, few people with school based jobs will give them up.  Given the numbers of ECE grads that Ontario colleges are producing, starting with the 2015 graduates, it is anticipated there will be a glut on the market.  This should gradually increase applicants for the EA program because yearly retirements will produce job openings each year.</w:t>
            </w:r>
          </w:p>
          <w:p w:rsidR="00373FD2" w:rsidRPr="00356C80" w:rsidRDefault="00373FD2" w:rsidP="00373FD2">
            <w:pPr>
              <w:tabs>
                <w:tab w:val="left" w:pos="252"/>
                <w:tab w:val="left" w:pos="972"/>
              </w:tabs>
              <w:ind w:left="72"/>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2.4 </w:t>
            </w:r>
            <w:r>
              <w:rPr>
                <w:rFonts w:cs="Arial"/>
                <w:sz w:val="20"/>
              </w:rPr>
              <w:t xml:space="preserve">     </w:t>
            </w:r>
            <w:r w:rsidRPr="00356C80">
              <w:rPr>
                <w:rFonts w:cs="Arial"/>
                <w:sz w:val="20"/>
              </w:rPr>
              <w:t xml:space="preserve">New or changing provincial standards, standards for accreditation, credentials, and / or industry or sector certifications over the past year. </w:t>
            </w:r>
          </w:p>
          <w:p w:rsidR="007D6484" w:rsidRDefault="007D6484" w:rsidP="00373FD2">
            <w:pPr>
              <w:tabs>
                <w:tab w:val="left" w:pos="681"/>
                <w:tab w:val="left" w:pos="972"/>
              </w:tabs>
              <w:ind w:left="681" w:hanging="609"/>
              <w:rPr>
                <w:rFonts w:cs="Arial"/>
                <w:sz w:val="20"/>
              </w:rPr>
            </w:pPr>
          </w:p>
          <w:p w:rsidR="007D6484" w:rsidRDefault="007D6484" w:rsidP="00373FD2">
            <w:pPr>
              <w:tabs>
                <w:tab w:val="left" w:pos="681"/>
                <w:tab w:val="left" w:pos="972"/>
              </w:tabs>
              <w:ind w:left="681" w:hanging="609"/>
              <w:rPr>
                <w:rFonts w:cs="Arial"/>
                <w:sz w:val="20"/>
              </w:rPr>
            </w:pPr>
            <w:r>
              <w:rPr>
                <w:rFonts w:cs="Arial"/>
                <w:sz w:val="20"/>
              </w:rPr>
              <w:t>No changes anticipated</w:t>
            </w:r>
          </w:p>
          <w:p w:rsidR="00D842CD" w:rsidRDefault="00D842CD" w:rsidP="00373FD2">
            <w:pPr>
              <w:tabs>
                <w:tab w:val="left" w:pos="681"/>
                <w:tab w:val="left" w:pos="972"/>
              </w:tabs>
              <w:ind w:left="681" w:hanging="609"/>
              <w:rPr>
                <w:rFonts w:cs="Arial"/>
                <w:sz w:val="20"/>
              </w:rPr>
            </w:pPr>
          </w:p>
          <w:p w:rsidR="00D842CD" w:rsidRDefault="00D842CD" w:rsidP="00373FD2">
            <w:pPr>
              <w:tabs>
                <w:tab w:val="left" w:pos="681"/>
                <w:tab w:val="left" w:pos="972"/>
              </w:tabs>
              <w:ind w:left="681" w:hanging="609"/>
              <w:rPr>
                <w:rFonts w:cs="Arial"/>
                <w:sz w:val="20"/>
              </w:rPr>
            </w:pPr>
            <w:r>
              <w:rPr>
                <w:rFonts w:cs="Arial"/>
                <w:sz w:val="20"/>
              </w:rPr>
              <w:t>None</w:t>
            </w:r>
          </w:p>
          <w:p w:rsidR="00D842CD" w:rsidRDefault="00D842CD" w:rsidP="00373FD2">
            <w:pPr>
              <w:tabs>
                <w:tab w:val="left" w:pos="681"/>
                <w:tab w:val="left" w:pos="972"/>
              </w:tabs>
              <w:ind w:left="681" w:hanging="609"/>
              <w:rPr>
                <w:rFonts w:cs="Arial"/>
                <w:sz w:val="20"/>
              </w:rPr>
            </w:pPr>
          </w:p>
          <w:p w:rsidR="00373FD2" w:rsidRPr="00356C80" w:rsidRDefault="00373FD2" w:rsidP="00373FD2">
            <w:pPr>
              <w:tabs>
                <w:tab w:val="left" w:pos="432"/>
                <w:tab w:val="left" w:pos="972"/>
              </w:tabs>
              <w:ind w:left="432" w:hanging="360"/>
              <w:rPr>
                <w:rFonts w:cs="Arial"/>
                <w:sz w:val="20"/>
              </w:rPr>
            </w:pPr>
          </w:p>
          <w:p w:rsidR="00373FD2" w:rsidRDefault="00373FD2" w:rsidP="00373FD2">
            <w:pPr>
              <w:pStyle w:val="Title"/>
              <w:tabs>
                <w:tab w:val="left" w:pos="432"/>
                <w:tab w:val="left" w:pos="972"/>
              </w:tabs>
              <w:ind w:left="432" w:hanging="360"/>
              <w:jc w:val="left"/>
              <w:rPr>
                <w:rFonts w:ascii="Arial" w:hAnsi="Arial" w:cs="Arial"/>
                <w:sz w:val="20"/>
              </w:rPr>
            </w:pPr>
            <w:r w:rsidRPr="00356C80">
              <w:rPr>
                <w:rFonts w:ascii="Arial" w:hAnsi="Arial" w:cs="Arial"/>
                <w:sz w:val="20"/>
              </w:rPr>
              <w:t xml:space="preserve">2.5 </w:t>
            </w:r>
            <w:r>
              <w:rPr>
                <w:rFonts w:ascii="Arial" w:hAnsi="Arial" w:cs="Arial"/>
                <w:sz w:val="20"/>
              </w:rPr>
              <w:t xml:space="preserve">     </w:t>
            </w:r>
            <w:r w:rsidRPr="00356C80">
              <w:rPr>
                <w:rFonts w:ascii="Arial" w:hAnsi="Arial" w:cs="Arial"/>
                <w:sz w:val="20"/>
              </w:rPr>
              <w:t xml:space="preserve">Progress made from the last curriculum renewal initiative. </w:t>
            </w:r>
          </w:p>
          <w:p w:rsidR="00D842CD" w:rsidRDefault="00D842CD" w:rsidP="00373FD2">
            <w:pPr>
              <w:pStyle w:val="Title"/>
              <w:tabs>
                <w:tab w:val="left" w:pos="432"/>
                <w:tab w:val="left" w:pos="972"/>
              </w:tabs>
              <w:ind w:left="432" w:hanging="360"/>
              <w:jc w:val="left"/>
              <w:rPr>
                <w:rFonts w:ascii="Arial" w:hAnsi="Arial" w:cs="Arial"/>
                <w:sz w:val="20"/>
              </w:rPr>
            </w:pPr>
          </w:p>
          <w:p w:rsidR="00D842CD" w:rsidRDefault="00D842CD" w:rsidP="00373FD2">
            <w:pPr>
              <w:pStyle w:val="Title"/>
              <w:tabs>
                <w:tab w:val="left" w:pos="432"/>
                <w:tab w:val="left" w:pos="972"/>
              </w:tabs>
              <w:ind w:left="432" w:hanging="360"/>
              <w:jc w:val="left"/>
              <w:rPr>
                <w:rFonts w:ascii="Arial" w:hAnsi="Arial" w:cs="Arial"/>
                <w:sz w:val="20"/>
              </w:rPr>
            </w:pPr>
            <w:r>
              <w:rPr>
                <w:rFonts w:ascii="Arial" w:hAnsi="Arial" w:cs="Arial"/>
                <w:sz w:val="20"/>
              </w:rPr>
              <w:t>All work planned from last curriculum renewal initiative has been completed</w:t>
            </w:r>
          </w:p>
          <w:p w:rsidR="007D6484" w:rsidRDefault="007D6484" w:rsidP="00373FD2">
            <w:pPr>
              <w:pStyle w:val="Title"/>
              <w:tabs>
                <w:tab w:val="left" w:pos="432"/>
                <w:tab w:val="left" w:pos="972"/>
              </w:tabs>
              <w:ind w:left="432" w:hanging="360"/>
              <w:jc w:val="left"/>
              <w:rPr>
                <w:rFonts w:ascii="Arial" w:hAnsi="Arial" w:cs="Arial"/>
                <w:sz w:val="20"/>
              </w:rPr>
            </w:pPr>
            <w:r>
              <w:rPr>
                <w:rFonts w:ascii="Arial" w:hAnsi="Arial" w:cs="Arial"/>
                <w:sz w:val="20"/>
              </w:rPr>
              <w:t>Movement of first placement course from fall semester to winter semester</w:t>
            </w:r>
            <w:r w:rsidR="004B64FD">
              <w:rPr>
                <w:rFonts w:ascii="Arial" w:hAnsi="Arial" w:cs="Arial"/>
                <w:sz w:val="20"/>
              </w:rPr>
              <w:t xml:space="preserve"> for EDD students</w:t>
            </w:r>
          </w:p>
          <w:p w:rsidR="007D6484" w:rsidRDefault="007D6484" w:rsidP="00373FD2">
            <w:pPr>
              <w:pStyle w:val="Title"/>
              <w:tabs>
                <w:tab w:val="left" w:pos="432"/>
                <w:tab w:val="left" w:pos="972"/>
              </w:tabs>
              <w:ind w:left="432" w:hanging="360"/>
              <w:jc w:val="left"/>
              <w:rPr>
                <w:rFonts w:ascii="Arial" w:hAnsi="Arial" w:cs="Arial"/>
                <w:sz w:val="20"/>
              </w:rPr>
            </w:pPr>
            <w:r>
              <w:rPr>
                <w:rFonts w:ascii="Arial" w:hAnsi="Arial" w:cs="Arial"/>
                <w:sz w:val="20"/>
              </w:rPr>
              <w:t>Elimination of Social Psychology from ED semester II program</w:t>
            </w:r>
          </w:p>
          <w:p w:rsidR="007D6484" w:rsidRDefault="007D6484" w:rsidP="00373FD2">
            <w:pPr>
              <w:pStyle w:val="Title"/>
              <w:tabs>
                <w:tab w:val="left" w:pos="432"/>
                <w:tab w:val="left" w:pos="972"/>
              </w:tabs>
              <w:ind w:left="432" w:hanging="360"/>
              <w:jc w:val="left"/>
              <w:rPr>
                <w:rFonts w:ascii="Arial" w:hAnsi="Arial" w:cs="Arial"/>
                <w:sz w:val="20"/>
              </w:rPr>
            </w:pPr>
            <w:proofErr w:type="spellStart"/>
            <w:r>
              <w:rPr>
                <w:rFonts w:ascii="Arial" w:hAnsi="Arial" w:cs="Arial"/>
                <w:sz w:val="20"/>
              </w:rPr>
              <w:t>Intoduction</w:t>
            </w:r>
            <w:proofErr w:type="spellEnd"/>
            <w:r>
              <w:rPr>
                <w:rFonts w:ascii="Arial" w:hAnsi="Arial" w:cs="Arial"/>
                <w:sz w:val="20"/>
              </w:rPr>
              <w:t xml:space="preserve"> of </w:t>
            </w:r>
            <w:proofErr w:type="spellStart"/>
            <w:r>
              <w:rPr>
                <w:rFonts w:ascii="Arial" w:hAnsi="Arial" w:cs="Arial"/>
                <w:sz w:val="20"/>
              </w:rPr>
              <w:t>iPads</w:t>
            </w:r>
            <w:proofErr w:type="spellEnd"/>
            <w:r>
              <w:rPr>
                <w:rFonts w:ascii="Arial" w:hAnsi="Arial" w:cs="Arial"/>
                <w:sz w:val="20"/>
              </w:rPr>
              <w:t xml:space="preserve"> into various courses and PECS training in Educational Programming</w:t>
            </w:r>
          </w:p>
          <w:p w:rsidR="007D6484" w:rsidRDefault="004B64FD" w:rsidP="00373FD2">
            <w:pPr>
              <w:pStyle w:val="Title"/>
              <w:tabs>
                <w:tab w:val="left" w:pos="432"/>
                <w:tab w:val="left" w:pos="972"/>
              </w:tabs>
              <w:ind w:left="432" w:hanging="360"/>
              <w:jc w:val="left"/>
              <w:rPr>
                <w:rFonts w:ascii="Arial" w:hAnsi="Arial" w:cs="Arial"/>
                <w:sz w:val="20"/>
              </w:rPr>
            </w:pPr>
            <w:r>
              <w:rPr>
                <w:rFonts w:ascii="Arial" w:hAnsi="Arial" w:cs="Arial"/>
                <w:sz w:val="20"/>
              </w:rPr>
              <w:t>Request made for more continu</w:t>
            </w:r>
            <w:r w:rsidR="007D6484">
              <w:rPr>
                <w:rFonts w:ascii="Arial" w:hAnsi="Arial" w:cs="Arial"/>
                <w:sz w:val="20"/>
              </w:rPr>
              <w:t xml:space="preserve">ity in Communications teacher in semester III Communications with </w:t>
            </w:r>
            <w:r>
              <w:rPr>
                <w:rFonts w:ascii="Arial" w:hAnsi="Arial" w:cs="Arial"/>
                <w:sz w:val="20"/>
              </w:rPr>
              <w:t>programming more program specific and less generic –to take place September 2013</w:t>
            </w:r>
          </w:p>
          <w:p w:rsidR="004B64FD" w:rsidRDefault="004B64FD" w:rsidP="00373FD2">
            <w:pPr>
              <w:pStyle w:val="Title"/>
              <w:tabs>
                <w:tab w:val="left" w:pos="432"/>
                <w:tab w:val="left" w:pos="972"/>
              </w:tabs>
              <w:ind w:left="432" w:hanging="360"/>
              <w:jc w:val="left"/>
              <w:rPr>
                <w:rFonts w:ascii="Arial" w:hAnsi="Arial" w:cs="Arial"/>
                <w:sz w:val="20"/>
              </w:rPr>
            </w:pPr>
            <w:r>
              <w:rPr>
                <w:rFonts w:ascii="Arial" w:hAnsi="Arial" w:cs="Arial"/>
                <w:sz w:val="20"/>
              </w:rPr>
              <w:t>Enhanced autism training in semester III Educational Programming</w:t>
            </w:r>
          </w:p>
          <w:p w:rsidR="004B64FD" w:rsidRDefault="004B64FD" w:rsidP="00373FD2">
            <w:pPr>
              <w:pStyle w:val="Title"/>
              <w:tabs>
                <w:tab w:val="left" w:pos="432"/>
                <w:tab w:val="left" w:pos="972"/>
              </w:tabs>
              <w:ind w:left="432" w:hanging="360"/>
              <w:jc w:val="left"/>
              <w:rPr>
                <w:rFonts w:ascii="Arial" w:hAnsi="Arial" w:cs="Arial"/>
                <w:sz w:val="20"/>
              </w:rPr>
            </w:pPr>
            <w:r>
              <w:rPr>
                <w:rFonts w:ascii="Arial" w:hAnsi="Arial" w:cs="Arial"/>
                <w:sz w:val="20"/>
              </w:rPr>
              <w:t>Greater emphasis on ensuring students have chosen placements where they will work with children with autism, developmental disabilities, behaviour disorders and those with high physical care needs</w:t>
            </w:r>
          </w:p>
          <w:p w:rsidR="004B64FD" w:rsidRPr="00356C80" w:rsidRDefault="004B64FD" w:rsidP="00373FD2">
            <w:pPr>
              <w:pStyle w:val="Title"/>
              <w:tabs>
                <w:tab w:val="left" w:pos="432"/>
                <w:tab w:val="left" w:pos="972"/>
              </w:tabs>
              <w:ind w:left="432" w:hanging="360"/>
              <w:jc w:val="left"/>
              <w:rPr>
                <w:rFonts w:ascii="Arial" w:hAnsi="Arial" w:cs="Arial"/>
                <w:sz w:val="20"/>
              </w:rPr>
            </w:pPr>
            <w:r>
              <w:rPr>
                <w:rFonts w:ascii="Arial" w:hAnsi="Arial" w:cs="Arial"/>
                <w:sz w:val="20"/>
              </w:rPr>
              <w:t>(At the January 2013 Advisory Committee meeting, the chair of the committee complimented the program on addressing all of the concerns raised by the committee the previous year)</w:t>
            </w:r>
          </w:p>
          <w:p w:rsidR="00373FD2" w:rsidRPr="00356C80" w:rsidRDefault="00373FD2" w:rsidP="00373FD2">
            <w:pPr>
              <w:pStyle w:val="Title"/>
              <w:tabs>
                <w:tab w:val="left" w:pos="432"/>
                <w:tab w:val="left" w:pos="972"/>
              </w:tabs>
              <w:ind w:left="432" w:hanging="360"/>
              <w:jc w:val="left"/>
              <w:rPr>
                <w:rFonts w:ascii="Arial" w:hAnsi="Arial" w:cs="Arial"/>
                <w:sz w:val="20"/>
              </w:rPr>
            </w:pPr>
          </w:p>
          <w:p w:rsidR="00373FD2" w:rsidRPr="00356C80" w:rsidRDefault="00373FD2" w:rsidP="00373FD2">
            <w:pPr>
              <w:pStyle w:val="Title"/>
              <w:tabs>
                <w:tab w:val="left" w:pos="432"/>
                <w:tab w:val="left" w:pos="972"/>
              </w:tabs>
              <w:ind w:left="432" w:hanging="36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141653" w:rsidRDefault="00F822D8" w:rsidP="00373FD2">
            <w:pPr>
              <w:tabs>
                <w:tab w:val="left" w:pos="681"/>
              </w:tabs>
              <w:ind w:left="681" w:hanging="609"/>
              <w:rPr>
                <w:rFonts w:cs="Arial"/>
                <w:sz w:val="20"/>
              </w:rPr>
            </w:pPr>
            <w:r w:rsidRPr="00F822D8">
              <w:rPr>
                <w:rFonts w:cs="Arial"/>
                <w:b/>
                <w:sz w:val="20"/>
              </w:rPr>
              <w:t xml:space="preserve">           </w:t>
            </w:r>
            <w:r w:rsidRPr="00AC6AB5">
              <w:rPr>
                <w:rFonts w:cs="Arial"/>
                <w:b/>
                <w:sz w:val="20"/>
                <w:u w:val="single"/>
              </w:rPr>
              <w:t>KPI#4</w:t>
            </w:r>
            <w:r w:rsidRPr="00F822D8">
              <w:rPr>
                <w:rFonts w:cs="Arial"/>
                <w:b/>
                <w:sz w:val="20"/>
              </w:rPr>
              <w:t xml:space="preserve"> </w:t>
            </w:r>
            <w:r w:rsidRPr="00D6289D">
              <w:rPr>
                <w:rFonts w:cs="Arial"/>
                <w:sz w:val="20"/>
                <w:u w:val="single"/>
              </w:rPr>
              <w:t>Graduate Satisfaction</w:t>
            </w:r>
            <w:r w:rsidRPr="00D6289D">
              <w:rPr>
                <w:rFonts w:cs="Arial"/>
                <w:b/>
                <w:sz w:val="20"/>
                <w:u w:val="single"/>
              </w:rPr>
              <w:t xml:space="preserve"> – </w:t>
            </w:r>
            <w:r w:rsidRPr="00D6289D">
              <w:rPr>
                <w:rFonts w:cs="Arial"/>
                <w:sz w:val="20"/>
                <w:u w:val="single"/>
              </w:rPr>
              <w:t>Generic &amp; Vocational Learning Outcomes –</w:t>
            </w:r>
            <w:r>
              <w:rPr>
                <w:rFonts w:cs="Arial"/>
                <w:sz w:val="20"/>
              </w:rPr>
              <w:t xml:space="preserve"> </w:t>
            </w:r>
          </w:p>
          <w:p w:rsidR="00F822D8" w:rsidRDefault="00F822D8" w:rsidP="00373FD2">
            <w:pPr>
              <w:tabs>
                <w:tab w:val="left" w:pos="681"/>
              </w:tabs>
              <w:ind w:left="681" w:hanging="609"/>
              <w:rPr>
                <w:rFonts w:cs="Arial"/>
                <w:b/>
                <w:sz w:val="20"/>
              </w:rPr>
            </w:pPr>
            <w:r>
              <w:rPr>
                <w:rFonts w:cs="Arial"/>
                <w:sz w:val="20"/>
              </w:rPr>
              <w:t xml:space="preserve">           </w:t>
            </w:r>
            <w:r w:rsidR="002760B0">
              <w:rPr>
                <w:rFonts w:cs="Arial"/>
                <w:b/>
                <w:sz w:val="20"/>
              </w:rPr>
              <w:t>Program – 33 (N) 93</w:t>
            </w:r>
            <w:r w:rsidR="002D7484">
              <w:rPr>
                <w:rFonts w:cs="Arial"/>
                <w:b/>
                <w:sz w:val="20"/>
              </w:rPr>
              <w:t xml:space="preserve"> (%), Colleg</w:t>
            </w:r>
            <w:r w:rsidR="002B169D">
              <w:rPr>
                <w:rFonts w:cs="Arial"/>
                <w:b/>
                <w:sz w:val="20"/>
              </w:rPr>
              <w:t xml:space="preserve">e </w:t>
            </w:r>
            <w:r w:rsidR="002760B0">
              <w:rPr>
                <w:rFonts w:cs="Arial"/>
                <w:b/>
                <w:sz w:val="20"/>
              </w:rPr>
              <w:t xml:space="preserve">– 1167 (N) 87 (%), System – 138 (N) 93 </w:t>
            </w:r>
            <w:r w:rsidR="002D7484">
              <w:rPr>
                <w:rFonts w:cs="Arial"/>
                <w:b/>
                <w:sz w:val="20"/>
              </w:rPr>
              <w:t>(%)</w:t>
            </w:r>
          </w:p>
          <w:p w:rsidR="00F822D8" w:rsidRDefault="00F822D8" w:rsidP="00373FD2">
            <w:pPr>
              <w:tabs>
                <w:tab w:val="left" w:pos="681"/>
              </w:tabs>
              <w:ind w:left="681" w:hanging="609"/>
              <w:rPr>
                <w:rFonts w:cs="Arial"/>
                <w:b/>
                <w:sz w:val="20"/>
              </w:rPr>
            </w:pPr>
            <w:r>
              <w:rPr>
                <w:rFonts w:cs="Arial"/>
                <w:b/>
                <w:sz w:val="20"/>
              </w:rPr>
              <w:t xml:space="preserve">           </w:t>
            </w:r>
            <w:r w:rsidRPr="00AC6AB5">
              <w:rPr>
                <w:rFonts w:cs="Arial"/>
                <w:b/>
                <w:sz w:val="20"/>
                <w:u w:val="single"/>
              </w:rPr>
              <w:t>KPI#8</w:t>
            </w:r>
            <w:r>
              <w:rPr>
                <w:rFonts w:cs="Arial"/>
                <w:b/>
                <w:sz w:val="20"/>
              </w:rPr>
              <w:t xml:space="preserve"> </w:t>
            </w:r>
            <w:r w:rsidRPr="00D6289D">
              <w:rPr>
                <w:rFonts w:cs="Arial"/>
                <w:sz w:val="20"/>
                <w:u w:val="single"/>
              </w:rPr>
              <w:t>Student Satisfaction – Learning Experience</w:t>
            </w:r>
            <w:r>
              <w:rPr>
                <w:rFonts w:cs="Arial"/>
                <w:b/>
                <w:sz w:val="20"/>
              </w:rPr>
              <w:t xml:space="preserve"> – </w:t>
            </w:r>
          </w:p>
          <w:p w:rsidR="00F822D8" w:rsidRDefault="00F822D8" w:rsidP="00373FD2">
            <w:pPr>
              <w:tabs>
                <w:tab w:val="left" w:pos="681"/>
              </w:tabs>
              <w:ind w:left="681" w:hanging="609"/>
              <w:rPr>
                <w:rFonts w:cs="Arial"/>
                <w:b/>
                <w:sz w:val="20"/>
              </w:rPr>
            </w:pPr>
            <w:r>
              <w:rPr>
                <w:rFonts w:cs="Arial"/>
                <w:b/>
                <w:sz w:val="20"/>
              </w:rPr>
              <w:t xml:space="preserve">          Program –</w:t>
            </w:r>
            <w:r w:rsidR="002760B0">
              <w:rPr>
                <w:rFonts w:cs="Arial"/>
                <w:b/>
                <w:sz w:val="20"/>
              </w:rPr>
              <w:t xml:space="preserve"> 65 (N) 89</w:t>
            </w:r>
            <w:r>
              <w:rPr>
                <w:rFonts w:cs="Arial"/>
                <w:b/>
                <w:sz w:val="20"/>
              </w:rPr>
              <w:t xml:space="preserve"> (%), College – 3893 (N) 82 (%), System –</w:t>
            </w:r>
            <w:r w:rsidR="002760B0">
              <w:rPr>
                <w:rFonts w:cs="Arial"/>
                <w:b/>
                <w:sz w:val="20"/>
              </w:rPr>
              <w:t xml:space="preserve"> 297</w:t>
            </w:r>
            <w:r w:rsidR="002B169D">
              <w:rPr>
                <w:rFonts w:cs="Arial"/>
                <w:b/>
                <w:sz w:val="20"/>
              </w:rPr>
              <w:t xml:space="preserve"> (N) 89</w:t>
            </w:r>
            <w:r>
              <w:rPr>
                <w:rFonts w:cs="Arial"/>
                <w:b/>
                <w:sz w:val="20"/>
              </w:rPr>
              <w:t xml:space="preserve"> (%)</w:t>
            </w:r>
          </w:p>
          <w:p w:rsidR="00AC6AB5" w:rsidRDefault="00AC6AB5" w:rsidP="00373FD2">
            <w:pPr>
              <w:tabs>
                <w:tab w:val="left" w:pos="681"/>
              </w:tabs>
              <w:ind w:left="681" w:hanging="609"/>
              <w:rPr>
                <w:rFonts w:cs="Arial"/>
                <w:sz w:val="20"/>
              </w:rPr>
            </w:pPr>
            <w:r>
              <w:rPr>
                <w:rFonts w:cs="Arial"/>
                <w:b/>
                <w:sz w:val="20"/>
              </w:rPr>
              <w:t xml:space="preserve">          </w:t>
            </w:r>
            <w:r w:rsidRPr="00AC6AB5">
              <w:rPr>
                <w:rFonts w:cs="Arial"/>
                <w:b/>
                <w:sz w:val="20"/>
                <w:u w:val="single"/>
              </w:rPr>
              <w:t>KPI#9</w:t>
            </w:r>
            <w:r>
              <w:rPr>
                <w:rFonts w:cs="Arial"/>
                <w:b/>
                <w:sz w:val="20"/>
              </w:rPr>
              <w:t xml:space="preserve"> – </w:t>
            </w:r>
            <w:r w:rsidRPr="00D6289D">
              <w:rPr>
                <w:rFonts w:cs="Arial"/>
                <w:sz w:val="20"/>
                <w:u w:val="single"/>
              </w:rPr>
              <w:t>Student Satisfaction – Teachers</w:t>
            </w:r>
            <w:r>
              <w:rPr>
                <w:rFonts w:cs="Arial"/>
                <w:sz w:val="20"/>
              </w:rPr>
              <w:t xml:space="preserve"> –</w:t>
            </w:r>
          </w:p>
          <w:p w:rsidR="00AC6AB5" w:rsidRDefault="00AC6AB5" w:rsidP="00373FD2">
            <w:pPr>
              <w:tabs>
                <w:tab w:val="left" w:pos="681"/>
              </w:tabs>
              <w:ind w:left="681" w:hanging="609"/>
              <w:rPr>
                <w:rFonts w:cs="Arial"/>
                <w:b/>
                <w:sz w:val="20"/>
              </w:rPr>
            </w:pPr>
            <w:r>
              <w:rPr>
                <w:rFonts w:cs="Arial"/>
                <w:b/>
                <w:sz w:val="20"/>
              </w:rPr>
              <w:t xml:space="preserve">          Program –</w:t>
            </w:r>
            <w:r>
              <w:rPr>
                <w:rFonts w:cs="Arial"/>
                <w:sz w:val="20"/>
              </w:rPr>
              <w:t xml:space="preserve"> </w:t>
            </w:r>
            <w:r w:rsidR="002760B0">
              <w:rPr>
                <w:rFonts w:cs="Arial"/>
                <w:b/>
                <w:sz w:val="20"/>
              </w:rPr>
              <w:t>65</w:t>
            </w:r>
            <w:r w:rsidRPr="00AC6AB5">
              <w:rPr>
                <w:rFonts w:cs="Arial"/>
                <w:b/>
                <w:sz w:val="20"/>
              </w:rPr>
              <w:t xml:space="preserve"> (N)</w:t>
            </w:r>
            <w:r w:rsidR="002760B0">
              <w:rPr>
                <w:rFonts w:cs="Arial"/>
                <w:b/>
                <w:sz w:val="20"/>
              </w:rPr>
              <w:t xml:space="preserve"> 85</w:t>
            </w:r>
            <w:r>
              <w:rPr>
                <w:rFonts w:cs="Arial"/>
                <w:b/>
                <w:sz w:val="20"/>
              </w:rPr>
              <w:t xml:space="preserve"> (%), College – 3893 (N) 76 (%), System –</w:t>
            </w:r>
            <w:r w:rsidR="002760B0">
              <w:rPr>
                <w:rFonts w:cs="Arial"/>
                <w:b/>
                <w:sz w:val="20"/>
              </w:rPr>
              <w:t xml:space="preserve"> 297</w:t>
            </w:r>
            <w:r w:rsidR="002B169D">
              <w:rPr>
                <w:rFonts w:cs="Arial"/>
                <w:b/>
                <w:sz w:val="20"/>
              </w:rPr>
              <w:t xml:space="preserve"> (N) 78</w:t>
            </w:r>
            <w:r>
              <w:rPr>
                <w:rFonts w:cs="Arial"/>
                <w:b/>
                <w:sz w:val="20"/>
              </w:rPr>
              <w:t xml:space="preserve"> (%)</w:t>
            </w:r>
          </w:p>
          <w:p w:rsidR="00AC6AB5" w:rsidRDefault="00AC6AB5" w:rsidP="00373FD2">
            <w:pPr>
              <w:tabs>
                <w:tab w:val="left" w:pos="681"/>
              </w:tabs>
              <w:ind w:left="681" w:hanging="609"/>
              <w:rPr>
                <w:rFonts w:cs="Arial"/>
                <w:sz w:val="20"/>
              </w:rPr>
            </w:pPr>
            <w:r>
              <w:rPr>
                <w:rFonts w:cs="Arial"/>
                <w:b/>
                <w:sz w:val="20"/>
              </w:rPr>
              <w:t xml:space="preserve">          </w:t>
            </w:r>
            <w:r w:rsidRPr="00D6289D">
              <w:rPr>
                <w:rFonts w:cs="Arial"/>
                <w:b/>
                <w:sz w:val="20"/>
                <w:u w:val="single"/>
              </w:rPr>
              <w:t>KPI#11</w:t>
            </w:r>
            <w:r>
              <w:rPr>
                <w:rFonts w:cs="Arial"/>
                <w:b/>
                <w:sz w:val="20"/>
              </w:rPr>
              <w:t xml:space="preserve"> – </w:t>
            </w:r>
            <w:r w:rsidRPr="00D6289D">
              <w:rPr>
                <w:rFonts w:cs="Arial"/>
                <w:sz w:val="20"/>
                <w:u w:val="single"/>
              </w:rPr>
              <w:t>Graduate Satisfaction – Program</w:t>
            </w:r>
            <w:r>
              <w:rPr>
                <w:rFonts w:cs="Arial"/>
                <w:sz w:val="20"/>
              </w:rPr>
              <w:t xml:space="preserve"> –</w:t>
            </w:r>
          </w:p>
          <w:p w:rsidR="00AC6AB5" w:rsidRDefault="00AC6AB5" w:rsidP="00373FD2">
            <w:pPr>
              <w:tabs>
                <w:tab w:val="left" w:pos="681"/>
              </w:tabs>
              <w:ind w:left="681" w:hanging="609"/>
              <w:rPr>
                <w:rFonts w:cs="Arial"/>
                <w:b/>
                <w:sz w:val="20"/>
              </w:rPr>
            </w:pPr>
            <w:r>
              <w:rPr>
                <w:rFonts w:cs="Arial"/>
                <w:b/>
                <w:sz w:val="20"/>
              </w:rPr>
              <w:t xml:space="preserve">          </w:t>
            </w:r>
            <w:r w:rsidR="002B169D">
              <w:rPr>
                <w:rFonts w:cs="Arial"/>
                <w:b/>
                <w:sz w:val="20"/>
              </w:rPr>
              <w:t>Progra</w:t>
            </w:r>
            <w:r w:rsidR="002760B0">
              <w:rPr>
                <w:rFonts w:cs="Arial"/>
                <w:b/>
                <w:sz w:val="20"/>
              </w:rPr>
              <w:t>m – 47 (N) 93</w:t>
            </w:r>
            <w:r w:rsidR="003A415E">
              <w:rPr>
                <w:rFonts w:cs="Arial"/>
                <w:b/>
                <w:sz w:val="20"/>
              </w:rPr>
              <w:t xml:space="preserve"> </w:t>
            </w:r>
            <w:r w:rsidR="002B169D">
              <w:rPr>
                <w:rFonts w:cs="Arial"/>
                <w:b/>
                <w:sz w:val="20"/>
              </w:rPr>
              <w:t>(%), College – 1852</w:t>
            </w:r>
            <w:r w:rsidR="002D7484">
              <w:rPr>
                <w:rFonts w:cs="Arial"/>
                <w:b/>
                <w:sz w:val="20"/>
              </w:rPr>
              <w:t xml:space="preserve"> (N) 83 (%), Syste</w:t>
            </w:r>
            <w:r w:rsidR="002760B0">
              <w:rPr>
                <w:rFonts w:cs="Arial"/>
                <w:b/>
                <w:sz w:val="20"/>
              </w:rPr>
              <w:t>m – 190 (N) 90</w:t>
            </w:r>
            <w:r w:rsidR="002D7484">
              <w:rPr>
                <w:rFonts w:cs="Arial"/>
                <w:b/>
                <w:sz w:val="20"/>
              </w:rPr>
              <w:t xml:space="preserve"> (%)</w:t>
            </w:r>
          </w:p>
          <w:p w:rsidR="00D842CD" w:rsidRDefault="00D842CD" w:rsidP="00373FD2">
            <w:pPr>
              <w:tabs>
                <w:tab w:val="left" w:pos="681"/>
              </w:tabs>
              <w:ind w:left="681" w:hanging="609"/>
              <w:rPr>
                <w:rFonts w:cs="Arial"/>
                <w:b/>
                <w:sz w:val="20"/>
              </w:rPr>
            </w:pPr>
          </w:p>
          <w:p w:rsidR="00D842CD" w:rsidRDefault="00D842CD" w:rsidP="00373FD2">
            <w:pPr>
              <w:tabs>
                <w:tab w:val="left" w:pos="681"/>
              </w:tabs>
              <w:ind w:left="681" w:hanging="609"/>
              <w:rPr>
                <w:rFonts w:cs="Arial"/>
                <w:b/>
                <w:sz w:val="20"/>
              </w:rPr>
            </w:pPr>
            <w:r>
              <w:rPr>
                <w:rFonts w:cs="Arial"/>
                <w:b/>
                <w:sz w:val="20"/>
              </w:rPr>
              <w:t>All KPIs named above are better (in many cases significantly better) than the college KPI</w:t>
            </w:r>
            <w:r w:rsidR="004B64FD">
              <w:rPr>
                <w:rFonts w:cs="Arial"/>
                <w:b/>
                <w:sz w:val="20"/>
              </w:rPr>
              <w:t>s</w:t>
            </w:r>
            <w:r>
              <w:rPr>
                <w:rFonts w:cs="Arial"/>
                <w:b/>
                <w:sz w:val="20"/>
              </w:rPr>
              <w:t xml:space="preserve"> and are on a par with or better than those of similar programs around the </w:t>
            </w:r>
            <w:r w:rsidR="004B64FD">
              <w:rPr>
                <w:rFonts w:cs="Arial"/>
                <w:b/>
                <w:sz w:val="20"/>
              </w:rPr>
              <w:t>province</w:t>
            </w:r>
            <w:r>
              <w:rPr>
                <w:rFonts w:cs="Arial"/>
                <w:b/>
                <w:sz w:val="20"/>
              </w:rPr>
              <w:t>.</w:t>
            </w:r>
          </w:p>
          <w:p w:rsidR="00D842CD" w:rsidRPr="00AC6AB5" w:rsidRDefault="00D842CD"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D842CD" w:rsidRDefault="00D842CD" w:rsidP="00373FD2">
            <w:pPr>
              <w:tabs>
                <w:tab w:val="left" w:pos="252"/>
                <w:tab w:val="left" w:pos="972"/>
              </w:tabs>
              <w:ind w:left="252" w:hanging="180"/>
              <w:rPr>
                <w:rFonts w:cs="Arial"/>
                <w:sz w:val="20"/>
              </w:rPr>
            </w:pPr>
          </w:p>
          <w:p w:rsidR="00D842CD" w:rsidRDefault="00D842CD" w:rsidP="00373FD2">
            <w:pPr>
              <w:tabs>
                <w:tab w:val="left" w:pos="252"/>
                <w:tab w:val="left" w:pos="972"/>
              </w:tabs>
              <w:ind w:left="252" w:hanging="180"/>
              <w:rPr>
                <w:rFonts w:cs="Arial"/>
                <w:sz w:val="20"/>
              </w:rPr>
            </w:pPr>
            <w:r>
              <w:rPr>
                <w:rFonts w:cs="Arial"/>
                <w:sz w:val="20"/>
              </w:rPr>
              <w:t>Student retention from semester I to semester II appears to be the biggest problem.  With each semester the % of students who fail to complete the semester decreases.</w:t>
            </w:r>
          </w:p>
          <w:p w:rsidR="00D842CD" w:rsidRDefault="00D842CD" w:rsidP="00373FD2">
            <w:pPr>
              <w:tabs>
                <w:tab w:val="left" w:pos="252"/>
                <w:tab w:val="left" w:pos="972"/>
              </w:tabs>
              <w:ind w:left="252" w:hanging="180"/>
              <w:rPr>
                <w:rFonts w:cs="Arial"/>
                <w:sz w:val="20"/>
              </w:rPr>
            </w:pPr>
            <w:r>
              <w:rPr>
                <w:rFonts w:cs="Arial"/>
                <w:sz w:val="20"/>
              </w:rPr>
              <w:t xml:space="preserve">Every student in January </w:t>
            </w:r>
            <w:r w:rsidR="006B21EE">
              <w:rPr>
                <w:rFonts w:cs="Arial"/>
                <w:sz w:val="20"/>
              </w:rPr>
              <w:t xml:space="preserve">of semester II (2013) </w:t>
            </w:r>
            <w:r>
              <w:rPr>
                <w:rFonts w:cs="Arial"/>
                <w:sz w:val="20"/>
              </w:rPr>
              <w:t>who wished to return as a full time student but who was on</w:t>
            </w:r>
            <w:r w:rsidR="004B64FD">
              <w:rPr>
                <w:rFonts w:cs="Arial"/>
                <w:sz w:val="20"/>
              </w:rPr>
              <w:t xml:space="preserve"> academic probation was given a</w:t>
            </w:r>
            <w:r>
              <w:rPr>
                <w:rFonts w:cs="Arial"/>
                <w:sz w:val="20"/>
              </w:rPr>
              <w:t xml:space="preserve"> redesigned curriculum plan that would allow them to continue on.  This was worked out with the program coordinator and the student with the student’s interests and wishes being given heavy consideration.</w:t>
            </w:r>
          </w:p>
          <w:p w:rsidR="004B64FD" w:rsidRDefault="004B64FD" w:rsidP="00373FD2">
            <w:pPr>
              <w:tabs>
                <w:tab w:val="left" w:pos="252"/>
                <w:tab w:val="left" w:pos="972"/>
              </w:tabs>
              <w:ind w:left="252" w:hanging="180"/>
              <w:rPr>
                <w:rFonts w:cs="Arial"/>
                <w:sz w:val="20"/>
              </w:rPr>
            </w:pPr>
            <w:r>
              <w:rPr>
                <w:rFonts w:cs="Arial"/>
                <w:sz w:val="20"/>
              </w:rPr>
              <w:t>A smaller attrition rate between semester II and III exists.  Most of those who leave the program over the summer do so for one of several reasons.</w:t>
            </w:r>
          </w:p>
          <w:p w:rsidR="004B64FD" w:rsidRDefault="004B64FD" w:rsidP="00373FD2">
            <w:pPr>
              <w:tabs>
                <w:tab w:val="left" w:pos="252"/>
                <w:tab w:val="left" w:pos="972"/>
              </w:tabs>
              <w:ind w:left="252" w:hanging="180"/>
              <w:rPr>
                <w:rFonts w:cs="Arial"/>
                <w:sz w:val="20"/>
              </w:rPr>
            </w:pPr>
            <w:proofErr w:type="gramStart"/>
            <w:r>
              <w:rPr>
                <w:rFonts w:cs="Arial"/>
                <w:sz w:val="20"/>
              </w:rPr>
              <w:t>1.The</w:t>
            </w:r>
            <w:proofErr w:type="gramEnd"/>
            <w:r>
              <w:rPr>
                <w:rFonts w:cs="Arial"/>
                <w:sz w:val="20"/>
              </w:rPr>
              <w:t xml:space="preserve"> student continues to struggle academically often because of the same work and attendance habits that existed in semester I</w:t>
            </w:r>
            <w:r w:rsidR="006B21EE">
              <w:rPr>
                <w:rFonts w:cs="Arial"/>
                <w:sz w:val="20"/>
              </w:rPr>
              <w:t>.  Despite their desire to change, change has not happened.</w:t>
            </w:r>
          </w:p>
          <w:p w:rsidR="004B64FD" w:rsidRDefault="004B64FD" w:rsidP="00373FD2">
            <w:pPr>
              <w:tabs>
                <w:tab w:val="left" w:pos="252"/>
                <w:tab w:val="left" w:pos="972"/>
              </w:tabs>
              <w:ind w:left="252" w:hanging="180"/>
              <w:rPr>
                <w:rFonts w:cs="Arial"/>
                <w:sz w:val="20"/>
              </w:rPr>
            </w:pPr>
            <w:proofErr w:type="gramStart"/>
            <w:r>
              <w:rPr>
                <w:rFonts w:cs="Arial"/>
                <w:sz w:val="20"/>
              </w:rPr>
              <w:t>2.Something</w:t>
            </w:r>
            <w:proofErr w:type="gramEnd"/>
            <w:r>
              <w:rPr>
                <w:rFonts w:cs="Arial"/>
                <w:sz w:val="20"/>
              </w:rPr>
              <w:t xml:space="preserve"> has changed in the student’s personal life and for a variety of reasons the student is unable to return for the second year.  On occasion, these students return a year or two down the line.</w:t>
            </w:r>
          </w:p>
          <w:p w:rsidR="004B64FD" w:rsidRDefault="000933F1" w:rsidP="00373FD2">
            <w:pPr>
              <w:tabs>
                <w:tab w:val="left" w:pos="252"/>
                <w:tab w:val="left" w:pos="972"/>
              </w:tabs>
              <w:ind w:left="252" w:hanging="180"/>
              <w:rPr>
                <w:rFonts w:cs="Arial"/>
                <w:sz w:val="20"/>
              </w:rPr>
            </w:pPr>
            <w:r>
              <w:rPr>
                <w:rFonts w:cs="Arial"/>
                <w:sz w:val="20"/>
              </w:rPr>
              <w:t>Almost all students who complete semester III go on to enroll in the final pl</w:t>
            </w:r>
            <w:r w:rsidR="006B21EE">
              <w:rPr>
                <w:rFonts w:cs="Arial"/>
                <w:sz w:val="20"/>
              </w:rPr>
              <w:t>acement course.  Occasionally a</w:t>
            </w:r>
            <w:r>
              <w:rPr>
                <w:rFonts w:cs="Arial"/>
                <w:sz w:val="20"/>
              </w:rPr>
              <w:t xml:space="preserve"> student will not be successful at placement and either withdraws or is withdrawn from placement.  In most cases this is for one of two reasons.</w:t>
            </w:r>
          </w:p>
          <w:p w:rsidR="000933F1" w:rsidRDefault="000933F1" w:rsidP="00373FD2">
            <w:pPr>
              <w:tabs>
                <w:tab w:val="left" w:pos="252"/>
                <w:tab w:val="left" w:pos="972"/>
              </w:tabs>
              <w:ind w:left="252" w:hanging="180"/>
              <w:rPr>
                <w:rFonts w:cs="Arial"/>
                <w:sz w:val="20"/>
              </w:rPr>
            </w:pPr>
            <w:r>
              <w:rPr>
                <w:rFonts w:cs="Arial"/>
                <w:sz w:val="20"/>
              </w:rPr>
              <w:t xml:space="preserve">The student is unable to meet the demands of the placement school because they lack the intuitive sense of what is going on and what needs to be done.  These are often students who will willingly do any specific task asked of them but need specific step by step directions.  This is not possible in a school and the school advises that </w:t>
            </w:r>
            <w:r w:rsidR="006B21EE">
              <w:rPr>
                <w:rFonts w:cs="Arial"/>
                <w:sz w:val="20"/>
              </w:rPr>
              <w:t>the student has</w:t>
            </w:r>
            <w:r>
              <w:rPr>
                <w:rFonts w:cs="Arial"/>
                <w:sz w:val="20"/>
              </w:rPr>
              <w:t xml:space="preserve"> not shown </w:t>
            </w:r>
            <w:proofErr w:type="gramStart"/>
            <w:r>
              <w:rPr>
                <w:rFonts w:cs="Arial"/>
                <w:sz w:val="20"/>
              </w:rPr>
              <w:t>significant  ability</w:t>
            </w:r>
            <w:proofErr w:type="gramEnd"/>
            <w:r>
              <w:rPr>
                <w:rFonts w:cs="Arial"/>
                <w:sz w:val="20"/>
              </w:rPr>
              <w:t xml:space="preserve"> to work in a complex, complicated environment where intuition, common sense and high energy are the o</w:t>
            </w:r>
            <w:r w:rsidR="006B21EE">
              <w:rPr>
                <w:rFonts w:cs="Arial"/>
                <w:sz w:val="20"/>
              </w:rPr>
              <w:t>rder of the day.</w:t>
            </w:r>
          </w:p>
          <w:p w:rsidR="006B21EE" w:rsidRDefault="006B21EE" w:rsidP="00373FD2">
            <w:pPr>
              <w:tabs>
                <w:tab w:val="left" w:pos="252"/>
                <w:tab w:val="left" w:pos="972"/>
              </w:tabs>
              <w:ind w:left="252" w:hanging="180"/>
              <w:rPr>
                <w:rFonts w:cs="Arial"/>
                <w:sz w:val="20"/>
              </w:rPr>
            </w:pPr>
            <w:r>
              <w:rPr>
                <w:rFonts w:cs="Arial"/>
                <w:sz w:val="20"/>
              </w:rPr>
              <w:t>Additionally the occasional student simply does not have the personality that makes it possible for them to accept direction from others and cannot accept and act on constructive criticism.  This type of student either leaves on his/her own or fails their placement.</w:t>
            </w:r>
          </w:p>
          <w:p w:rsidR="004B64FD" w:rsidRDefault="004B64FD" w:rsidP="00373FD2">
            <w:pPr>
              <w:tabs>
                <w:tab w:val="left" w:pos="252"/>
                <w:tab w:val="left" w:pos="972"/>
              </w:tabs>
              <w:ind w:left="252" w:hanging="180"/>
              <w:rPr>
                <w:rFonts w:cs="Arial"/>
                <w:sz w:val="20"/>
              </w:rPr>
            </w:pPr>
          </w:p>
          <w:p w:rsidR="00373FD2" w:rsidRPr="00E81B27" w:rsidRDefault="00373FD2"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356C80" w:rsidRDefault="006B21EE" w:rsidP="00373FD2">
            <w:pPr>
              <w:numPr>
                <w:ilvl w:val="0"/>
                <w:numId w:val="17"/>
              </w:numPr>
              <w:rPr>
                <w:rFonts w:cs="Arial"/>
                <w:b/>
                <w:sz w:val="20"/>
              </w:rPr>
            </w:pPr>
            <w:r>
              <w:rPr>
                <w:rFonts w:cs="Arial"/>
                <w:b/>
                <w:sz w:val="20"/>
              </w:rPr>
              <w:lastRenderedPageBreak/>
              <w:t>The employers on our advisory committee have told us that they consider our students well trained for entry level positions and continue to make suggestions regarding changes in their work environment that they see occurring and ask us to adjust our program accordingly</w:t>
            </w:r>
            <w:r w:rsidR="00373FD2" w:rsidRPr="00356C80">
              <w:rPr>
                <w:rFonts w:cs="Arial"/>
                <w:b/>
                <w:sz w:val="20"/>
              </w:rPr>
              <w:br/>
            </w:r>
          </w:p>
          <w:p w:rsidR="00373FD2" w:rsidRPr="00356C80" w:rsidRDefault="006B21EE" w:rsidP="00373FD2">
            <w:pPr>
              <w:numPr>
                <w:ilvl w:val="0"/>
                <w:numId w:val="17"/>
              </w:numPr>
              <w:rPr>
                <w:rFonts w:cs="Arial"/>
                <w:b/>
                <w:sz w:val="20"/>
              </w:rPr>
            </w:pPr>
            <w:r>
              <w:rPr>
                <w:rFonts w:cs="Arial"/>
                <w:b/>
                <w:sz w:val="20"/>
              </w:rPr>
              <w:t>We need to continue to enhance our programming as it relates to children on the autism spectrum (Educational Programming –Ann) and children with behavior challenges (B. Management Part I and II –Jayne)</w:t>
            </w:r>
            <w:r w:rsidR="00373FD2" w:rsidRPr="00356C80">
              <w:rPr>
                <w:rFonts w:cs="Arial"/>
                <w:b/>
                <w:sz w:val="20"/>
              </w:rPr>
              <w:br/>
            </w:r>
          </w:p>
          <w:p w:rsidR="00373FD2" w:rsidRPr="00356C80" w:rsidRDefault="006B21EE" w:rsidP="00373FD2">
            <w:pPr>
              <w:numPr>
                <w:ilvl w:val="0"/>
                <w:numId w:val="17"/>
              </w:numPr>
              <w:rPr>
                <w:rFonts w:cs="Arial"/>
                <w:b/>
                <w:sz w:val="20"/>
              </w:rPr>
            </w:pPr>
            <w:r>
              <w:rPr>
                <w:rFonts w:cs="Arial"/>
                <w:b/>
                <w:sz w:val="20"/>
              </w:rPr>
              <w:t>We need to re-organize the delivery of material from the previous Physical Exceptionalities</w:t>
            </w:r>
            <w:r w:rsidR="00373FD2" w:rsidRPr="00356C80">
              <w:rPr>
                <w:rFonts w:cs="Arial"/>
                <w:b/>
                <w:sz w:val="20"/>
              </w:rPr>
              <w:br/>
            </w:r>
          </w:p>
          <w:p w:rsidR="00373FD2" w:rsidRPr="00356C80" w:rsidRDefault="006B21EE" w:rsidP="00373FD2">
            <w:pPr>
              <w:numPr>
                <w:ilvl w:val="0"/>
                <w:numId w:val="17"/>
              </w:numPr>
              <w:rPr>
                <w:rFonts w:cs="Arial"/>
                <w:b/>
                <w:sz w:val="20"/>
              </w:rPr>
            </w:pPr>
            <w:r>
              <w:rPr>
                <w:rFonts w:cs="Arial"/>
              </w:rPr>
              <w:t>Work with Communication faculty assigned to the program to make the semester III communications course more program specific.</w:t>
            </w:r>
            <w:r w:rsidR="00373FD2" w:rsidRPr="00356C80">
              <w:rPr>
                <w:rFonts w:cs="Arial"/>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373FD2" w:rsidRPr="00356C80" w:rsidRDefault="0068231C" w:rsidP="00373FD2">
            <w:pPr>
              <w:numPr>
                <w:ilvl w:val="0"/>
                <w:numId w:val="17"/>
              </w:numPr>
              <w:rPr>
                <w:rFonts w:cs="Arial"/>
                <w:b/>
                <w:sz w:val="20"/>
              </w:rPr>
            </w:pPr>
            <w:r>
              <w:rPr>
                <w:rFonts w:cs="Arial"/>
                <w:b/>
                <w:sz w:val="20"/>
              </w:rPr>
              <w:t>Redesign Educational Programming (semester III) so that it is an autism specific course for fall 2013  (Lead – Ann McDonald)</w:t>
            </w:r>
            <w:r w:rsidR="00373FD2" w:rsidRPr="00356C80">
              <w:rPr>
                <w:rFonts w:cs="Arial"/>
                <w:b/>
                <w:sz w:val="20"/>
              </w:rPr>
              <w:br/>
            </w:r>
          </w:p>
          <w:p w:rsidR="00373FD2" w:rsidRPr="00356C80" w:rsidRDefault="007B3AB5" w:rsidP="00373FD2">
            <w:pPr>
              <w:numPr>
                <w:ilvl w:val="0"/>
                <w:numId w:val="17"/>
              </w:numPr>
              <w:rPr>
                <w:rFonts w:cs="Arial"/>
                <w:b/>
                <w:sz w:val="20"/>
              </w:rPr>
            </w:pPr>
            <w:r>
              <w:rPr>
                <w:rFonts w:cs="Arial"/>
                <w:b/>
                <w:sz w:val="20"/>
              </w:rPr>
              <w:t>Complete r</w:t>
            </w:r>
            <w:r w:rsidR="0068231C">
              <w:rPr>
                <w:rFonts w:cs="Arial"/>
                <w:b/>
                <w:sz w:val="20"/>
              </w:rPr>
              <w:t xml:space="preserve">edesign </w:t>
            </w:r>
            <w:proofErr w:type="spellStart"/>
            <w:r w:rsidR="0068231C">
              <w:rPr>
                <w:rFonts w:cs="Arial"/>
                <w:b/>
                <w:sz w:val="20"/>
              </w:rPr>
              <w:t>Behaviour</w:t>
            </w:r>
            <w:proofErr w:type="spellEnd"/>
            <w:r w:rsidR="0068231C">
              <w:rPr>
                <w:rFonts w:cs="Arial"/>
                <w:b/>
                <w:sz w:val="20"/>
              </w:rPr>
              <w:t xml:space="preserve"> Management I to incorporate feedback from Advisory Committee</w:t>
            </w:r>
            <w:r w:rsidR="00FE71EB">
              <w:rPr>
                <w:rFonts w:cs="Arial"/>
                <w:b/>
                <w:sz w:val="20"/>
              </w:rPr>
              <w:t xml:space="preserve"> (Lead – Jayne Asselin) for winter 2014</w:t>
            </w:r>
            <w:r w:rsidR="00373FD2" w:rsidRPr="00356C80">
              <w:rPr>
                <w:rFonts w:cs="Arial"/>
                <w:b/>
                <w:sz w:val="20"/>
              </w:rPr>
              <w:br/>
            </w:r>
          </w:p>
          <w:p w:rsidR="00373FD2" w:rsidRPr="00356C80" w:rsidRDefault="007B3AB5" w:rsidP="00373FD2">
            <w:pPr>
              <w:numPr>
                <w:ilvl w:val="0"/>
                <w:numId w:val="17"/>
              </w:numPr>
              <w:rPr>
                <w:rFonts w:cs="Arial"/>
                <w:b/>
                <w:sz w:val="20"/>
              </w:rPr>
            </w:pPr>
            <w:r>
              <w:rPr>
                <w:rFonts w:cs="Arial"/>
                <w:b/>
                <w:sz w:val="20"/>
              </w:rPr>
              <w:t>Complete r</w:t>
            </w:r>
            <w:r w:rsidR="00A732C9">
              <w:rPr>
                <w:rFonts w:cs="Arial"/>
                <w:b/>
                <w:sz w:val="20"/>
              </w:rPr>
              <w:t>e</w:t>
            </w:r>
            <w:r w:rsidR="0068231C">
              <w:rPr>
                <w:rFonts w:cs="Arial"/>
                <w:b/>
                <w:sz w:val="20"/>
              </w:rPr>
              <w:t xml:space="preserve">design </w:t>
            </w:r>
            <w:r w:rsidR="00A732C9">
              <w:rPr>
                <w:rFonts w:cs="Arial"/>
                <w:b/>
                <w:sz w:val="20"/>
              </w:rPr>
              <w:t xml:space="preserve">of </w:t>
            </w:r>
            <w:proofErr w:type="spellStart"/>
            <w:r w:rsidR="0068231C">
              <w:rPr>
                <w:rFonts w:cs="Arial"/>
                <w:b/>
                <w:sz w:val="20"/>
              </w:rPr>
              <w:t>Behaviour</w:t>
            </w:r>
            <w:proofErr w:type="spellEnd"/>
            <w:r w:rsidR="0068231C">
              <w:rPr>
                <w:rFonts w:cs="Arial"/>
                <w:b/>
                <w:sz w:val="20"/>
              </w:rPr>
              <w:t xml:space="preserve"> Management II (Theoretical Applications</w:t>
            </w:r>
            <w:r w:rsidR="00FE71EB">
              <w:rPr>
                <w:rFonts w:cs="Arial"/>
                <w:b/>
                <w:sz w:val="20"/>
              </w:rPr>
              <w:t>) to incorporate feedback from Advisory Committee (Lead – Jayne Asselin) for fall 2013</w:t>
            </w:r>
            <w:r w:rsidR="00373FD2" w:rsidRPr="00356C80">
              <w:rPr>
                <w:rFonts w:cs="Arial"/>
                <w:b/>
                <w:sz w:val="20"/>
              </w:rPr>
              <w:br/>
            </w:r>
          </w:p>
          <w:p w:rsidR="00373FD2" w:rsidRDefault="00A732C9" w:rsidP="00373FD2">
            <w:pPr>
              <w:numPr>
                <w:ilvl w:val="0"/>
                <w:numId w:val="17"/>
              </w:numPr>
              <w:rPr>
                <w:rFonts w:cs="Arial"/>
                <w:b/>
                <w:sz w:val="20"/>
              </w:rPr>
            </w:pPr>
            <w:r>
              <w:rPr>
                <w:rFonts w:cs="Arial"/>
                <w:b/>
                <w:sz w:val="20"/>
              </w:rPr>
              <w:t>Complete r</w:t>
            </w:r>
            <w:r w:rsidR="00FE71EB">
              <w:rPr>
                <w:rFonts w:cs="Arial"/>
                <w:b/>
                <w:sz w:val="20"/>
              </w:rPr>
              <w:t xml:space="preserve">edesign </w:t>
            </w:r>
            <w:r>
              <w:rPr>
                <w:rFonts w:cs="Arial"/>
                <w:b/>
                <w:sz w:val="20"/>
              </w:rPr>
              <w:t xml:space="preserve">of </w:t>
            </w:r>
            <w:r w:rsidR="00FE71EB">
              <w:rPr>
                <w:rFonts w:cs="Arial"/>
                <w:b/>
                <w:sz w:val="20"/>
              </w:rPr>
              <w:t>Introduction to Exceptionalities to include theoretical material from Physical Exceptionalities for winter 2013 (Lead Ann McDonald)</w:t>
            </w:r>
          </w:p>
          <w:p w:rsidR="00FE71EB" w:rsidRDefault="00FE71EB" w:rsidP="00FE71EB">
            <w:pPr>
              <w:ind w:left="720"/>
              <w:rPr>
                <w:rFonts w:cs="Arial"/>
                <w:b/>
                <w:sz w:val="20"/>
              </w:rPr>
            </w:pPr>
          </w:p>
          <w:p w:rsidR="00FE71EB" w:rsidRDefault="00FE71EB" w:rsidP="00373FD2">
            <w:pPr>
              <w:numPr>
                <w:ilvl w:val="0"/>
                <w:numId w:val="17"/>
              </w:numPr>
              <w:rPr>
                <w:rFonts w:cs="Arial"/>
                <w:b/>
                <w:sz w:val="20"/>
              </w:rPr>
            </w:pPr>
            <w:r>
              <w:rPr>
                <w:rFonts w:cs="Arial"/>
                <w:b/>
                <w:sz w:val="20"/>
              </w:rPr>
              <w:t>Redesign Field Preparation II to include material from Portfolio Development course which has been eliminated EDD (Lead – Jayne Asselin)</w:t>
            </w:r>
          </w:p>
          <w:p w:rsidR="00FE71EB" w:rsidRDefault="00FE71EB" w:rsidP="00FE71EB">
            <w:pPr>
              <w:pStyle w:val="ListParagraph"/>
              <w:rPr>
                <w:rFonts w:cs="Arial"/>
                <w:b/>
                <w:sz w:val="20"/>
              </w:rPr>
            </w:pPr>
          </w:p>
          <w:p w:rsidR="00FE71EB" w:rsidRDefault="00FE71EB" w:rsidP="00FE71EB">
            <w:pPr>
              <w:ind w:left="720"/>
              <w:rPr>
                <w:rFonts w:cs="Arial"/>
                <w:b/>
                <w:sz w:val="20"/>
              </w:rPr>
            </w:pPr>
          </w:p>
          <w:p w:rsidR="00FE71EB" w:rsidRDefault="00FE71EB" w:rsidP="00373FD2">
            <w:pPr>
              <w:numPr>
                <w:ilvl w:val="0"/>
                <w:numId w:val="17"/>
              </w:numPr>
              <w:rPr>
                <w:rFonts w:cs="Arial"/>
                <w:b/>
                <w:sz w:val="20"/>
              </w:rPr>
            </w:pPr>
            <w:r>
              <w:rPr>
                <w:rFonts w:cs="Arial"/>
                <w:b/>
                <w:sz w:val="20"/>
              </w:rPr>
              <w:t>Work with OTA/PTA faculty or nursing faculty to plan 7 2-hour workshops on practical skills previously taught in Physical Exceptionalities (personal care, transferring, back care, feeding, OT routines, catheterization etc.)  for fall 2013 (Lead – Ann McDonald)</w:t>
            </w:r>
          </w:p>
          <w:p w:rsidR="003D2BE4" w:rsidRDefault="003D2BE4" w:rsidP="003D2BE4">
            <w:pPr>
              <w:ind w:left="720"/>
              <w:rPr>
                <w:rFonts w:cs="Arial"/>
                <w:b/>
                <w:sz w:val="20"/>
              </w:rPr>
            </w:pPr>
          </w:p>
          <w:p w:rsidR="003D2BE4" w:rsidRDefault="003D2BE4" w:rsidP="00373FD2">
            <w:pPr>
              <w:numPr>
                <w:ilvl w:val="0"/>
                <w:numId w:val="17"/>
              </w:numPr>
              <w:rPr>
                <w:rFonts w:cs="Arial"/>
                <w:b/>
                <w:sz w:val="20"/>
              </w:rPr>
            </w:pPr>
            <w:r>
              <w:rPr>
                <w:rFonts w:cs="Arial"/>
                <w:b/>
                <w:sz w:val="20"/>
              </w:rPr>
              <w:t>Adaptation of semester III Communications course to make it more relevant for EAs for fall 2013( Lead – Ann McDonald and Communications faculty TBA)</w:t>
            </w:r>
            <w:r w:rsidR="007B3AB5">
              <w:rPr>
                <w:rFonts w:cs="Arial"/>
                <w:b/>
                <w:sz w:val="20"/>
              </w:rPr>
              <w:t xml:space="preserve">  The purpose of this is to increase student satisfaction and to improve relevant communications skills as requested by the Advisory Committee</w:t>
            </w:r>
          </w:p>
          <w:p w:rsidR="003D2BE4" w:rsidRDefault="003D2BE4" w:rsidP="003D2BE4">
            <w:pPr>
              <w:pStyle w:val="ListParagraph"/>
              <w:rPr>
                <w:rFonts w:cs="Arial"/>
                <w:b/>
                <w:sz w:val="20"/>
              </w:rPr>
            </w:pPr>
          </w:p>
          <w:p w:rsidR="003D2BE4" w:rsidRDefault="003D2BE4" w:rsidP="00373FD2">
            <w:pPr>
              <w:numPr>
                <w:ilvl w:val="0"/>
                <w:numId w:val="17"/>
              </w:numPr>
              <w:rPr>
                <w:rFonts w:cs="Arial"/>
                <w:b/>
                <w:sz w:val="20"/>
              </w:rPr>
            </w:pPr>
            <w:r>
              <w:rPr>
                <w:rFonts w:cs="Arial"/>
                <w:b/>
                <w:sz w:val="20"/>
              </w:rPr>
              <w:t xml:space="preserve">Further integration of </w:t>
            </w:r>
            <w:proofErr w:type="spellStart"/>
            <w:r>
              <w:rPr>
                <w:rFonts w:cs="Arial"/>
                <w:b/>
                <w:sz w:val="20"/>
              </w:rPr>
              <w:t>iPads</w:t>
            </w:r>
            <w:proofErr w:type="spellEnd"/>
            <w:r>
              <w:rPr>
                <w:rFonts w:cs="Arial"/>
                <w:b/>
                <w:sz w:val="20"/>
              </w:rPr>
              <w:t xml:space="preserve"> into all other program course for fall of 2013 (Lead – Ann McDonald and Jayne Asselin)</w:t>
            </w:r>
          </w:p>
          <w:p w:rsidR="00A732C9" w:rsidRDefault="00A732C9" w:rsidP="00A732C9">
            <w:pPr>
              <w:pStyle w:val="ListParagraph"/>
              <w:rPr>
                <w:rFonts w:cs="Arial"/>
                <w:b/>
                <w:sz w:val="20"/>
              </w:rPr>
            </w:pPr>
          </w:p>
          <w:p w:rsidR="00A732C9" w:rsidRPr="00356C80" w:rsidRDefault="00A732C9" w:rsidP="00373FD2">
            <w:pPr>
              <w:numPr>
                <w:ilvl w:val="0"/>
                <w:numId w:val="17"/>
              </w:numPr>
              <w:rPr>
                <w:rFonts w:cs="Arial"/>
                <w:b/>
                <w:sz w:val="20"/>
              </w:rPr>
            </w:pPr>
            <w:r>
              <w:rPr>
                <w:rFonts w:cs="Arial"/>
                <w:b/>
                <w:sz w:val="20"/>
              </w:rPr>
              <w:t>Remove Social Psychology from winter semester of EDD students</w:t>
            </w:r>
          </w:p>
          <w:p w:rsidR="00373FD2" w:rsidRPr="00356C80" w:rsidRDefault="00373FD2" w:rsidP="00373FD2">
            <w:pPr>
              <w:pStyle w:val="Title"/>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FE71EB" w:rsidRDefault="00FE71EB" w:rsidP="00373FD2">
            <w:pPr>
              <w:numPr>
                <w:ilvl w:val="0"/>
                <w:numId w:val="17"/>
              </w:numPr>
              <w:rPr>
                <w:rFonts w:cs="Arial"/>
                <w:b/>
                <w:sz w:val="20"/>
              </w:rPr>
            </w:pPr>
            <w:r>
              <w:rPr>
                <w:rFonts w:cs="Arial"/>
                <w:b/>
                <w:sz w:val="20"/>
              </w:rPr>
              <w:t>This plan must await two developments</w:t>
            </w:r>
          </w:p>
          <w:p w:rsidR="00992BBE" w:rsidRDefault="00992BBE" w:rsidP="00992BBE">
            <w:pPr>
              <w:ind w:left="720"/>
              <w:rPr>
                <w:rFonts w:cs="Arial"/>
                <w:b/>
                <w:sz w:val="20"/>
              </w:rPr>
            </w:pPr>
            <w:r>
              <w:rPr>
                <w:rFonts w:cs="Arial"/>
                <w:b/>
                <w:sz w:val="20"/>
              </w:rPr>
              <w:t>(development of a school computer e-learning lab, and the funding of software for this lab)</w:t>
            </w:r>
          </w:p>
          <w:p w:rsidR="00992BBE" w:rsidRDefault="00992BBE" w:rsidP="00992BBE">
            <w:pPr>
              <w:ind w:left="720"/>
              <w:rPr>
                <w:rFonts w:cs="Arial"/>
                <w:b/>
                <w:sz w:val="20"/>
              </w:rPr>
            </w:pPr>
            <w:r>
              <w:rPr>
                <w:rFonts w:cs="Arial"/>
                <w:b/>
                <w:sz w:val="20"/>
              </w:rPr>
              <w:t>Once this is in place, the semester III Autism course will be two hours per week and there will be a 2 hour per week computer lab.  One hour per week will be faculty lead and the second hour will be independent work based on independent learning modules created by faculty.  (Lead – Ann McDonald)</w:t>
            </w:r>
          </w:p>
          <w:p w:rsidR="00373FD2" w:rsidRPr="00356C80" w:rsidRDefault="00373FD2" w:rsidP="00992BBE">
            <w:pPr>
              <w:ind w:left="720"/>
              <w:rPr>
                <w:rFonts w:cs="Arial"/>
                <w:b/>
                <w:sz w:val="20"/>
              </w:rPr>
            </w:pPr>
            <w:r w:rsidRPr="00356C80">
              <w:rPr>
                <w:rFonts w:cs="Arial"/>
                <w:b/>
                <w:sz w:val="20"/>
              </w:rPr>
              <w:br/>
            </w:r>
          </w:p>
          <w:p w:rsidR="00373FD2" w:rsidRPr="00356C80" w:rsidRDefault="00373FD2" w:rsidP="00373FD2">
            <w:pPr>
              <w:numPr>
                <w:ilvl w:val="0"/>
                <w:numId w:val="17"/>
              </w:numPr>
              <w:rPr>
                <w:rFonts w:cs="Arial"/>
                <w:b/>
                <w:sz w:val="20"/>
              </w:rPr>
            </w:pPr>
            <w:r w:rsidRPr="002550D0">
              <w:rPr>
                <w:rFonts w:cs="Arial"/>
                <w:b/>
                <w:sz w:val="20"/>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headerReference w:type="default" r:id="rId9"/>
      <w:footerReference w:type="default" r:id="rId10"/>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B6" w:rsidRDefault="00BD34B6">
      <w:r>
        <w:separator/>
      </w:r>
    </w:p>
  </w:endnote>
  <w:endnote w:type="continuationSeparator" w:id="0">
    <w:p w:rsidR="00BD34B6" w:rsidRDefault="00BD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B5" w:rsidRDefault="007B3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B6" w:rsidRDefault="00BD34B6">
      <w:r>
        <w:separator/>
      </w:r>
    </w:p>
  </w:footnote>
  <w:footnote w:type="continuationSeparator" w:id="0">
    <w:p w:rsidR="00BD34B6" w:rsidRDefault="00BD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B5" w:rsidRDefault="007B3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2FB0D7B"/>
    <w:multiLevelType w:val="hybridMultilevel"/>
    <w:tmpl w:val="709ED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4893CC9"/>
    <w:multiLevelType w:val="hybridMultilevel"/>
    <w:tmpl w:val="45D21EA8"/>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06051342"/>
    <w:multiLevelType w:val="hybridMultilevel"/>
    <w:tmpl w:val="1B90D6E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ABD160A"/>
    <w:multiLevelType w:val="hybridMultilevel"/>
    <w:tmpl w:val="4640640E"/>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1D54B9E"/>
    <w:multiLevelType w:val="hybridMultilevel"/>
    <w:tmpl w:val="4ACAB5E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
    <w:nsid w:val="18E70B0F"/>
    <w:multiLevelType w:val="hybridMultilevel"/>
    <w:tmpl w:val="D7DCCE3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26B2C7D"/>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3D02865"/>
    <w:multiLevelType w:val="hybridMultilevel"/>
    <w:tmpl w:val="B62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D7A12"/>
    <w:multiLevelType w:val="hybridMultilevel"/>
    <w:tmpl w:val="C91816A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29DF054B"/>
    <w:multiLevelType w:val="hybridMultilevel"/>
    <w:tmpl w:val="68DAD3C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2C51492D"/>
    <w:multiLevelType w:val="hybridMultilevel"/>
    <w:tmpl w:val="F040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86535"/>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5195115"/>
    <w:multiLevelType w:val="hybridMultilevel"/>
    <w:tmpl w:val="B7D0350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D0E6F97"/>
    <w:multiLevelType w:val="hybridMultilevel"/>
    <w:tmpl w:val="9F983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1">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2713745"/>
    <w:multiLevelType w:val="hybridMultilevel"/>
    <w:tmpl w:val="CCE89904"/>
    <w:lvl w:ilvl="0" w:tplc="B6D6AA70">
      <w:start w:val="1"/>
      <w:numFmt w:val="decimal"/>
      <w:lvlText w:val="%1."/>
      <w:lvlJc w:val="left"/>
      <w:pPr>
        <w:tabs>
          <w:tab w:val="num" w:pos="720"/>
        </w:tabs>
        <w:ind w:left="720" w:hanging="360"/>
      </w:pPr>
    </w:lvl>
    <w:lvl w:ilvl="1" w:tplc="0E6E0B5E">
      <w:numFmt w:val="none"/>
      <w:lvlText w:val=""/>
      <w:lvlJc w:val="left"/>
      <w:pPr>
        <w:tabs>
          <w:tab w:val="num" w:pos="360"/>
        </w:tabs>
      </w:pPr>
    </w:lvl>
    <w:lvl w:ilvl="2" w:tplc="9A705ACA">
      <w:numFmt w:val="none"/>
      <w:lvlText w:val=""/>
      <w:lvlJc w:val="left"/>
      <w:pPr>
        <w:tabs>
          <w:tab w:val="num" w:pos="360"/>
        </w:tabs>
      </w:pPr>
    </w:lvl>
    <w:lvl w:ilvl="3" w:tplc="86D64644">
      <w:numFmt w:val="none"/>
      <w:lvlText w:val=""/>
      <w:lvlJc w:val="left"/>
      <w:pPr>
        <w:tabs>
          <w:tab w:val="num" w:pos="360"/>
        </w:tabs>
      </w:pPr>
    </w:lvl>
    <w:lvl w:ilvl="4" w:tplc="1F3CC6E2">
      <w:numFmt w:val="none"/>
      <w:lvlText w:val=""/>
      <w:lvlJc w:val="left"/>
      <w:pPr>
        <w:tabs>
          <w:tab w:val="num" w:pos="360"/>
        </w:tabs>
      </w:pPr>
    </w:lvl>
    <w:lvl w:ilvl="5" w:tplc="6C28A958">
      <w:numFmt w:val="none"/>
      <w:lvlText w:val=""/>
      <w:lvlJc w:val="left"/>
      <w:pPr>
        <w:tabs>
          <w:tab w:val="num" w:pos="360"/>
        </w:tabs>
      </w:pPr>
    </w:lvl>
    <w:lvl w:ilvl="6" w:tplc="2C029FFA">
      <w:numFmt w:val="none"/>
      <w:lvlText w:val=""/>
      <w:lvlJc w:val="left"/>
      <w:pPr>
        <w:tabs>
          <w:tab w:val="num" w:pos="360"/>
        </w:tabs>
      </w:pPr>
    </w:lvl>
    <w:lvl w:ilvl="7" w:tplc="D6E250AA">
      <w:numFmt w:val="none"/>
      <w:lvlText w:val=""/>
      <w:lvlJc w:val="left"/>
      <w:pPr>
        <w:tabs>
          <w:tab w:val="num" w:pos="360"/>
        </w:tabs>
      </w:pPr>
    </w:lvl>
    <w:lvl w:ilvl="8" w:tplc="1FD0B940">
      <w:numFmt w:val="none"/>
      <w:lvlText w:val=""/>
      <w:lvlJc w:val="left"/>
      <w:pPr>
        <w:tabs>
          <w:tab w:val="num" w:pos="360"/>
        </w:tabs>
      </w:pPr>
    </w:lvl>
  </w:abstractNum>
  <w:abstractNum w:abstractNumId="33">
    <w:nsid w:val="42EE6C5C"/>
    <w:multiLevelType w:val="hybridMultilevel"/>
    <w:tmpl w:val="9ABE060C"/>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34">
    <w:nsid w:val="432A5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445816E7"/>
    <w:multiLevelType w:val="hybridMultilevel"/>
    <w:tmpl w:val="0AAEF4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187387"/>
    <w:multiLevelType w:val="hybridMultilevel"/>
    <w:tmpl w:val="A086DF84"/>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3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45AB7DA9"/>
    <w:multiLevelType w:val="multilevel"/>
    <w:tmpl w:val="8E689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305321"/>
    <w:multiLevelType w:val="hybridMultilevel"/>
    <w:tmpl w:val="7386470C"/>
    <w:lvl w:ilvl="0" w:tplc="EBDE4A58">
      <w:start w:val="1"/>
      <w:numFmt w:val="decimal"/>
      <w:lvlText w:val="%1."/>
      <w:lvlJc w:val="left"/>
      <w:pPr>
        <w:tabs>
          <w:tab w:val="num" w:pos="900"/>
        </w:tabs>
        <w:ind w:left="900" w:hanging="360"/>
      </w:pPr>
      <w:rPr>
        <w:b/>
      </w:rPr>
    </w:lvl>
    <w:lvl w:ilvl="1" w:tplc="95428488">
      <w:numFmt w:val="none"/>
      <w:lvlText w:val=""/>
      <w:lvlJc w:val="left"/>
      <w:pPr>
        <w:tabs>
          <w:tab w:val="num" w:pos="360"/>
        </w:tabs>
      </w:pPr>
    </w:lvl>
    <w:lvl w:ilvl="2" w:tplc="E1F05C40">
      <w:numFmt w:val="none"/>
      <w:lvlText w:val=""/>
      <w:lvlJc w:val="left"/>
      <w:pPr>
        <w:tabs>
          <w:tab w:val="num" w:pos="360"/>
        </w:tabs>
      </w:pPr>
    </w:lvl>
    <w:lvl w:ilvl="3" w:tplc="8EBC4312">
      <w:numFmt w:val="none"/>
      <w:lvlText w:val=""/>
      <w:lvlJc w:val="left"/>
      <w:pPr>
        <w:tabs>
          <w:tab w:val="num" w:pos="360"/>
        </w:tabs>
      </w:pPr>
    </w:lvl>
    <w:lvl w:ilvl="4" w:tplc="8EACD760">
      <w:numFmt w:val="none"/>
      <w:lvlText w:val=""/>
      <w:lvlJc w:val="left"/>
      <w:pPr>
        <w:tabs>
          <w:tab w:val="num" w:pos="360"/>
        </w:tabs>
      </w:pPr>
    </w:lvl>
    <w:lvl w:ilvl="5" w:tplc="0BF4CEF2">
      <w:numFmt w:val="none"/>
      <w:lvlText w:val=""/>
      <w:lvlJc w:val="left"/>
      <w:pPr>
        <w:tabs>
          <w:tab w:val="num" w:pos="360"/>
        </w:tabs>
      </w:pPr>
    </w:lvl>
    <w:lvl w:ilvl="6" w:tplc="9AA418A0">
      <w:numFmt w:val="none"/>
      <w:lvlText w:val=""/>
      <w:lvlJc w:val="left"/>
      <w:pPr>
        <w:tabs>
          <w:tab w:val="num" w:pos="360"/>
        </w:tabs>
      </w:pPr>
    </w:lvl>
    <w:lvl w:ilvl="7" w:tplc="3050F59E">
      <w:numFmt w:val="none"/>
      <w:lvlText w:val=""/>
      <w:lvlJc w:val="left"/>
      <w:pPr>
        <w:tabs>
          <w:tab w:val="num" w:pos="360"/>
        </w:tabs>
      </w:pPr>
    </w:lvl>
    <w:lvl w:ilvl="8" w:tplc="7446356E">
      <w:numFmt w:val="none"/>
      <w:lvlText w:val=""/>
      <w:lvlJc w:val="left"/>
      <w:pPr>
        <w:tabs>
          <w:tab w:val="num" w:pos="360"/>
        </w:tabs>
      </w:pPr>
    </w:lvl>
  </w:abstractNum>
  <w:abstractNum w:abstractNumId="42">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5542186C"/>
    <w:multiLevelType w:val="hybridMultilevel"/>
    <w:tmpl w:val="E4088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60207"/>
    <w:multiLevelType w:val="hybridMultilevel"/>
    <w:tmpl w:val="05528786"/>
    <w:lvl w:ilvl="0" w:tplc="9B4AD882">
      <w:start w:val="1"/>
      <w:numFmt w:val="bullet"/>
      <w:lvlText w:val=""/>
      <w:lvlJc w:val="left"/>
      <w:pPr>
        <w:tabs>
          <w:tab w:val="num" w:pos="1080"/>
        </w:tabs>
        <w:ind w:left="108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F021C5"/>
    <w:multiLevelType w:val="hybridMultilevel"/>
    <w:tmpl w:val="F0324974"/>
    <w:lvl w:ilvl="0" w:tplc="3C84F1EE">
      <w:start w:val="1"/>
      <w:numFmt w:val="decimal"/>
      <w:lvlText w:val="%1."/>
      <w:lvlJc w:val="left"/>
      <w:pPr>
        <w:tabs>
          <w:tab w:val="num" w:pos="765"/>
        </w:tabs>
        <w:ind w:left="765" w:hanging="360"/>
      </w:pPr>
      <w:rPr>
        <w:rFonts w:hint="default"/>
      </w:rPr>
    </w:lvl>
    <w:lvl w:ilvl="1" w:tplc="10090019" w:tentative="1">
      <w:start w:val="1"/>
      <w:numFmt w:val="lowerLetter"/>
      <w:lvlText w:val="%2."/>
      <w:lvlJc w:val="left"/>
      <w:pPr>
        <w:tabs>
          <w:tab w:val="num" w:pos="1485"/>
        </w:tabs>
        <w:ind w:left="1485" w:hanging="360"/>
      </w:pPr>
    </w:lvl>
    <w:lvl w:ilvl="2" w:tplc="1009001B" w:tentative="1">
      <w:start w:val="1"/>
      <w:numFmt w:val="lowerRoman"/>
      <w:lvlText w:val="%3."/>
      <w:lvlJc w:val="right"/>
      <w:pPr>
        <w:tabs>
          <w:tab w:val="num" w:pos="2205"/>
        </w:tabs>
        <w:ind w:left="2205" w:hanging="180"/>
      </w:pPr>
    </w:lvl>
    <w:lvl w:ilvl="3" w:tplc="1009000F" w:tentative="1">
      <w:start w:val="1"/>
      <w:numFmt w:val="decimal"/>
      <w:lvlText w:val="%4."/>
      <w:lvlJc w:val="left"/>
      <w:pPr>
        <w:tabs>
          <w:tab w:val="num" w:pos="2925"/>
        </w:tabs>
        <w:ind w:left="2925" w:hanging="360"/>
      </w:pPr>
    </w:lvl>
    <w:lvl w:ilvl="4" w:tplc="10090019" w:tentative="1">
      <w:start w:val="1"/>
      <w:numFmt w:val="lowerLetter"/>
      <w:lvlText w:val="%5."/>
      <w:lvlJc w:val="left"/>
      <w:pPr>
        <w:tabs>
          <w:tab w:val="num" w:pos="3645"/>
        </w:tabs>
        <w:ind w:left="3645" w:hanging="360"/>
      </w:pPr>
    </w:lvl>
    <w:lvl w:ilvl="5" w:tplc="1009001B" w:tentative="1">
      <w:start w:val="1"/>
      <w:numFmt w:val="lowerRoman"/>
      <w:lvlText w:val="%6."/>
      <w:lvlJc w:val="right"/>
      <w:pPr>
        <w:tabs>
          <w:tab w:val="num" w:pos="4365"/>
        </w:tabs>
        <w:ind w:left="4365" w:hanging="180"/>
      </w:pPr>
    </w:lvl>
    <w:lvl w:ilvl="6" w:tplc="1009000F" w:tentative="1">
      <w:start w:val="1"/>
      <w:numFmt w:val="decimal"/>
      <w:lvlText w:val="%7."/>
      <w:lvlJc w:val="left"/>
      <w:pPr>
        <w:tabs>
          <w:tab w:val="num" w:pos="5085"/>
        </w:tabs>
        <w:ind w:left="5085" w:hanging="360"/>
      </w:pPr>
    </w:lvl>
    <w:lvl w:ilvl="7" w:tplc="10090019" w:tentative="1">
      <w:start w:val="1"/>
      <w:numFmt w:val="lowerLetter"/>
      <w:lvlText w:val="%8."/>
      <w:lvlJc w:val="left"/>
      <w:pPr>
        <w:tabs>
          <w:tab w:val="num" w:pos="5805"/>
        </w:tabs>
        <w:ind w:left="5805" w:hanging="360"/>
      </w:pPr>
    </w:lvl>
    <w:lvl w:ilvl="8" w:tplc="1009001B" w:tentative="1">
      <w:start w:val="1"/>
      <w:numFmt w:val="lowerRoman"/>
      <w:lvlText w:val="%9."/>
      <w:lvlJc w:val="right"/>
      <w:pPr>
        <w:tabs>
          <w:tab w:val="num" w:pos="6525"/>
        </w:tabs>
        <w:ind w:left="6525" w:hanging="180"/>
      </w:pPr>
    </w:lvl>
  </w:abstractNum>
  <w:abstractNum w:abstractNumId="47">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64B96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5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nsid w:val="6AAB79BB"/>
    <w:multiLevelType w:val="hybridMultilevel"/>
    <w:tmpl w:val="8E2221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7">
    <w:nsid w:val="71577826"/>
    <w:multiLevelType w:val="hybridMultilevel"/>
    <w:tmpl w:val="DE5E39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2711BE3"/>
    <w:multiLevelType w:val="hybridMultilevel"/>
    <w:tmpl w:val="A6BC12B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0">
    <w:nsid w:val="7BBD4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C395A97"/>
    <w:multiLevelType w:val="hybridMultilevel"/>
    <w:tmpl w:val="2B3E58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2">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7"/>
  </w:num>
  <w:num w:numId="3">
    <w:abstractNumId w:val="29"/>
  </w:num>
  <w:num w:numId="4">
    <w:abstractNumId w:val="45"/>
  </w:num>
  <w:num w:numId="5">
    <w:abstractNumId w:val="17"/>
  </w:num>
  <w:num w:numId="6">
    <w:abstractNumId w:val="21"/>
  </w:num>
  <w:num w:numId="7">
    <w:abstractNumId w:val="41"/>
  </w:num>
  <w:num w:numId="8">
    <w:abstractNumId w:val="7"/>
  </w:num>
  <w:num w:numId="9">
    <w:abstractNumId w:val="30"/>
  </w:num>
  <w:num w:numId="10">
    <w:abstractNumId w:val="44"/>
  </w:num>
  <w:num w:numId="11">
    <w:abstractNumId w:val="24"/>
  </w:num>
  <w:num w:numId="12">
    <w:abstractNumId w:val="32"/>
  </w:num>
  <w:num w:numId="13">
    <w:abstractNumId w:val="40"/>
  </w:num>
  <w:num w:numId="14">
    <w:abstractNumId w:val="36"/>
  </w:num>
  <w:num w:numId="15">
    <w:abstractNumId w:val="58"/>
  </w:num>
  <w:num w:numId="16">
    <w:abstractNumId w:val="5"/>
  </w:num>
  <w:num w:numId="17">
    <w:abstractNumId w:val="47"/>
  </w:num>
  <w:num w:numId="18">
    <w:abstractNumId w:val="23"/>
  </w:num>
  <w:num w:numId="19">
    <w:abstractNumId w:val="10"/>
  </w:num>
  <w:num w:numId="20">
    <w:abstractNumId w:val="3"/>
  </w:num>
  <w:num w:numId="21">
    <w:abstractNumId w:val="33"/>
  </w:num>
  <w:num w:numId="22">
    <w:abstractNumId w:val="26"/>
  </w:num>
  <w:num w:numId="23">
    <w:abstractNumId w:val="4"/>
  </w:num>
  <w:num w:numId="24">
    <w:abstractNumId w:val="20"/>
  </w:num>
  <w:num w:numId="25">
    <w:abstractNumId w:val="38"/>
  </w:num>
  <w:num w:numId="26">
    <w:abstractNumId w:val="52"/>
  </w:num>
  <w:num w:numId="27">
    <w:abstractNumId w:val="50"/>
  </w:num>
  <w:num w:numId="28">
    <w:abstractNumId w:val="61"/>
  </w:num>
  <w:num w:numId="29">
    <w:abstractNumId w:val="55"/>
  </w:num>
  <w:num w:numId="30">
    <w:abstractNumId w:val="31"/>
  </w:num>
  <w:num w:numId="31">
    <w:abstractNumId w:val="19"/>
  </w:num>
  <w:num w:numId="32">
    <w:abstractNumId w:val="14"/>
  </w:num>
  <w:num w:numId="33">
    <w:abstractNumId w:val="8"/>
  </w:num>
  <w:num w:numId="34">
    <w:abstractNumId w:val="43"/>
  </w:num>
  <w:num w:numId="35">
    <w:abstractNumId w:val="11"/>
  </w:num>
  <w:num w:numId="36">
    <w:abstractNumId w:val="56"/>
  </w:num>
  <w:num w:numId="37">
    <w:abstractNumId w:val="28"/>
  </w:num>
  <w:num w:numId="38">
    <w:abstractNumId w:val="62"/>
  </w:num>
  <w:num w:numId="39">
    <w:abstractNumId w:val="6"/>
  </w:num>
  <w:num w:numId="40">
    <w:abstractNumId w:val="53"/>
  </w:num>
  <w:num w:numId="41">
    <w:abstractNumId w:val="0"/>
  </w:num>
  <w:num w:numId="42">
    <w:abstractNumId w:val="2"/>
  </w:num>
  <w:num w:numId="43">
    <w:abstractNumId w:val="59"/>
  </w:num>
  <w:num w:numId="44">
    <w:abstractNumId w:val="13"/>
  </w:num>
  <w:num w:numId="45">
    <w:abstractNumId w:val="25"/>
  </w:num>
  <w:num w:numId="46">
    <w:abstractNumId w:val="51"/>
  </w:num>
  <w:num w:numId="47">
    <w:abstractNumId w:val="35"/>
  </w:num>
  <w:num w:numId="48">
    <w:abstractNumId w:val="1"/>
  </w:num>
  <w:num w:numId="49">
    <w:abstractNumId w:val="49"/>
  </w:num>
  <w:num w:numId="50">
    <w:abstractNumId w:val="22"/>
  </w:num>
  <w:num w:numId="51">
    <w:abstractNumId w:val="46"/>
  </w:num>
  <w:num w:numId="52">
    <w:abstractNumId w:val="42"/>
  </w:num>
  <w:num w:numId="53">
    <w:abstractNumId w:val="9"/>
  </w:num>
  <w:num w:numId="54">
    <w:abstractNumId w:val="27"/>
  </w:num>
  <w:num w:numId="55">
    <w:abstractNumId w:val="37"/>
  </w:num>
  <w:num w:numId="56">
    <w:abstractNumId w:val="39"/>
  </w:num>
  <w:num w:numId="57">
    <w:abstractNumId w:val="54"/>
  </w:num>
  <w:num w:numId="58">
    <w:abstractNumId w:val="16"/>
  </w:num>
  <w:num w:numId="59">
    <w:abstractNumId w:val="15"/>
  </w:num>
  <w:num w:numId="60">
    <w:abstractNumId w:val="48"/>
  </w:num>
  <w:num w:numId="61">
    <w:abstractNumId w:val="34"/>
  </w:num>
  <w:num w:numId="62">
    <w:abstractNumId w:val="60"/>
  </w:num>
  <w:num w:numId="63">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62"/>
    <w:rsid w:val="00065690"/>
    <w:rsid w:val="000702A9"/>
    <w:rsid w:val="00071AD2"/>
    <w:rsid w:val="00071E5E"/>
    <w:rsid w:val="00076B83"/>
    <w:rsid w:val="00076FC8"/>
    <w:rsid w:val="00086F07"/>
    <w:rsid w:val="00087BAF"/>
    <w:rsid w:val="000933F1"/>
    <w:rsid w:val="00093594"/>
    <w:rsid w:val="000952B4"/>
    <w:rsid w:val="0009601B"/>
    <w:rsid w:val="000A102E"/>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5636"/>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1653"/>
    <w:rsid w:val="00142E32"/>
    <w:rsid w:val="0014514B"/>
    <w:rsid w:val="0015304E"/>
    <w:rsid w:val="0015516D"/>
    <w:rsid w:val="001551C9"/>
    <w:rsid w:val="00155AF6"/>
    <w:rsid w:val="00156BEB"/>
    <w:rsid w:val="00161640"/>
    <w:rsid w:val="00162C88"/>
    <w:rsid w:val="001632BE"/>
    <w:rsid w:val="00163C09"/>
    <w:rsid w:val="0016460E"/>
    <w:rsid w:val="00164E13"/>
    <w:rsid w:val="00165737"/>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522"/>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1604"/>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760B0"/>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169D"/>
    <w:rsid w:val="002B5E71"/>
    <w:rsid w:val="002B6364"/>
    <w:rsid w:val="002C2167"/>
    <w:rsid w:val="002C23EC"/>
    <w:rsid w:val="002C4649"/>
    <w:rsid w:val="002C497B"/>
    <w:rsid w:val="002D1578"/>
    <w:rsid w:val="002D1747"/>
    <w:rsid w:val="002D39D4"/>
    <w:rsid w:val="002D4BAE"/>
    <w:rsid w:val="002D528F"/>
    <w:rsid w:val="002D5E43"/>
    <w:rsid w:val="002D709E"/>
    <w:rsid w:val="002D7484"/>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0BB9"/>
    <w:rsid w:val="00341200"/>
    <w:rsid w:val="00344A40"/>
    <w:rsid w:val="0034569A"/>
    <w:rsid w:val="003470FB"/>
    <w:rsid w:val="00347377"/>
    <w:rsid w:val="0035136E"/>
    <w:rsid w:val="00351E0C"/>
    <w:rsid w:val="00351FB9"/>
    <w:rsid w:val="00352EC6"/>
    <w:rsid w:val="00355E65"/>
    <w:rsid w:val="00356C80"/>
    <w:rsid w:val="00357611"/>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15E"/>
    <w:rsid w:val="003A494D"/>
    <w:rsid w:val="003A4F0C"/>
    <w:rsid w:val="003A6A86"/>
    <w:rsid w:val="003A75A3"/>
    <w:rsid w:val="003B0B31"/>
    <w:rsid w:val="003B121E"/>
    <w:rsid w:val="003B1797"/>
    <w:rsid w:val="003B3776"/>
    <w:rsid w:val="003B6D45"/>
    <w:rsid w:val="003B6F54"/>
    <w:rsid w:val="003B7809"/>
    <w:rsid w:val="003B7F6B"/>
    <w:rsid w:val="003C0C3A"/>
    <w:rsid w:val="003C104C"/>
    <w:rsid w:val="003C16C2"/>
    <w:rsid w:val="003C1FBE"/>
    <w:rsid w:val="003D2BE4"/>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6E5E"/>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4FD"/>
    <w:rsid w:val="004B6C3C"/>
    <w:rsid w:val="004B71D9"/>
    <w:rsid w:val="004B7536"/>
    <w:rsid w:val="004C06F0"/>
    <w:rsid w:val="004C10B9"/>
    <w:rsid w:val="004C25F8"/>
    <w:rsid w:val="004C28F2"/>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3A5C"/>
    <w:rsid w:val="005261C7"/>
    <w:rsid w:val="00535572"/>
    <w:rsid w:val="005376A9"/>
    <w:rsid w:val="00537DDC"/>
    <w:rsid w:val="00540BAC"/>
    <w:rsid w:val="005413EF"/>
    <w:rsid w:val="005453BE"/>
    <w:rsid w:val="00545C54"/>
    <w:rsid w:val="00546783"/>
    <w:rsid w:val="005547A3"/>
    <w:rsid w:val="00555C8C"/>
    <w:rsid w:val="00557AF4"/>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354C"/>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3271"/>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6116"/>
    <w:rsid w:val="00680326"/>
    <w:rsid w:val="00680FBD"/>
    <w:rsid w:val="00681118"/>
    <w:rsid w:val="00681365"/>
    <w:rsid w:val="00681B56"/>
    <w:rsid w:val="00681EEA"/>
    <w:rsid w:val="0068231C"/>
    <w:rsid w:val="006829A9"/>
    <w:rsid w:val="00684991"/>
    <w:rsid w:val="006860FC"/>
    <w:rsid w:val="00686D70"/>
    <w:rsid w:val="00692219"/>
    <w:rsid w:val="00692DA0"/>
    <w:rsid w:val="00695254"/>
    <w:rsid w:val="0069765A"/>
    <w:rsid w:val="00697D50"/>
    <w:rsid w:val="006A143F"/>
    <w:rsid w:val="006A3349"/>
    <w:rsid w:val="006A6936"/>
    <w:rsid w:val="006A7433"/>
    <w:rsid w:val="006B0539"/>
    <w:rsid w:val="006B210B"/>
    <w:rsid w:val="006B21EE"/>
    <w:rsid w:val="006B2871"/>
    <w:rsid w:val="006B5A10"/>
    <w:rsid w:val="006B5F18"/>
    <w:rsid w:val="006B627D"/>
    <w:rsid w:val="006B7B46"/>
    <w:rsid w:val="006C38E2"/>
    <w:rsid w:val="006C43C1"/>
    <w:rsid w:val="006C46A5"/>
    <w:rsid w:val="006D117A"/>
    <w:rsid w:val="006D16A8"/>
    <w:rsid w:val="006D2C85"/>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3AB5"/>
    <w:rsid w:val="007B495B"/>
    <w:rsid w:val="007B4CD3"/>
    <w:rsid w:val="007B6750"/>
    <w:rsid w:val="007C0C36"/>
    <w:rsid w:val="007C1758"/>
    <w:rsid w:val="007C5756"/>
    <w:rsid w:val="007C65CC"/>
    <w:rsid w:val="007C6F35"/>
    <w:rsid w:val="007C6F5A"/>
    <w:rsid w:val="007C7FB6"/>
    <w:rsid w:val="007D40E4"/>
    <w:rsid w:val="007D6484"/>
    <w:rsid w:val="007D6FD7"/>
    <w:rsid w:val="007E3B38"/>
    <w:rsid w:val="007E3DE4"/>
    <w:rsid w:val="007E46A8"/>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2BBE"/>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32C9"/>
    <w:rsid w:val="00A74BDD"/>
    <w:rsid w:val="00A75CDE"/>
    <w:rsid w:val="00A75F1F"/>
    <w:rsid w:val="00A80633"/>
    <w:rsid w:val="00A80BC4"/>
    <w:rsid w:val="00A81EB2"/>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C6AB5"/>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0B1A"/>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4199"/>
    <w:rsid w:val="00B8723B"/>
    <w:rsid w:val="00B901FF"/>
    <w:rsid w:val="00B909DA"/>
    <w:rsid w:val="00B93A44"/>
    <w:rsid w:val="00B96D7D"/>
    <w:rsid w:val="00B97B4D"/>
    <w:rsid w:val="00BA0E18"/>
    <w:rsid w:val="00BA3602"/>
    <w:rsid w:val="00BA371D"/>
    <w:rsid w:val="00BA428E"/>
    <w:rsid w:val="00BA4C1C"/>
    <w:rsid w:val="00BA5A7C"/>
    <w:rsid w:val="00BB39E1"/>
    <w:rsid w:val="00BB4E81"/>
    <w:rsid w:val="00BC0FD3"/>
    <w:rsid w:val="00BC3BF2"/>
    <w:rsid w:val="00BC3F3B"/>
    <w:rsid w:val="00BC514E"/>
    <w:rsid w:val="00BC64C7"/>
    <w:rsid w:val="00BC76A2"/>
    <w:rsid w:val="00BD0113"/>
    <w:rsid w:val="00BD1532"/>
    <w:rsid w:val="00BD16AC"/>
    <w:rsid w:val="00BD2CFF"/>
    <w:rsid w:val="00BD33EB"/>
    <w:rsid w:val="00BD34B6"/>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8760E"/>
    <w:rsid w:val="00C9334A"/>
    <w:rsid w:val="00C9457F"/>
    <w:rsid w:val="00C97489"/>
    <w:rsid w:val="00CA1466"/>
    <w:rsid w:val="00CA3F0B"/>
    <w:rsid w:val="00CA49A8"/>
    <w:rsid w:val="00CA7FEF"/>
    <w:rsid w:val="00CB2527"/>
    <w:rsid w:val="00CB41C5"/>
    <w:rsid w:val="00CB5B5E"/>
    <w:rsid w:val="00CB6F76"/>
    <w:rsid w:val="00CB7BCD"/>
    <w:rsid w:val="00CC23CE"/>
    <w:rsid w:val="00CC4DCB"/>
    <w:rsid w:val="00CD053D"/>
    <w:rsid w:val="00CD0F6A"/>
    <w:rsid w:val="00CD2143"/>
    <w:rsid w:val="00CD7B98"/>
    <w:rsid w:val="00CE064C"/>
    <w:rsid w:val="00CE0A2D"/>
    <w:rsid w:val="00CE1DF0"/>
    <w:rsid w:val="00CE2383"/>
    <w:rsid w:val="00CE3030"/>
    <w:rsid w:val="00CE53A2"/>
    <w:rsid w:val="00CF00E7"/>
    <w:rsid w:val="00CF2141"/>
    <w:rsid w:val="00CF2422"/>
    <w:rsid w:val="00CF3650"/>
    <w:rsid w:val="00CF7C47"/>
    <w:rsid w:val="00D0246C"/>
    <w:rsid w:val="00D02B1E"/>
    <w:rsid w:val="00D031C2"/>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41D"/>
    <w:rsid w:val="00D42FCD"/>
    <w:rsid w:val="00D43F8F"/>
    <w:rsid w:val="00D4443D"/>
    <w:rsid w:val="00D445BE"/>
    <w:rsid w:val="00D45A02"/>
    <w:rsid w:val="00D45B26"/>
    <w:rsid w:val="00D47DB4"/>
    <w:rsid w:val="00D532A5"/>
    <w:rsid w:val="00D53DC9"/>
    <w:rsid w:val="00D558BE"/>
    <w:rsid w:val="00D617E2"/>
    <w:rsid w:val="00D6289D"/>
    <w:rsid w:val="00D64828"/>
    <w:rsid w:val="00D65883"/>
    <w:rsid w:val="00D66898"/>
    <w:rsid w:val="00D6696D"/>
    <w:rsid w:val="00D67AA3"/>
    <w:rsid w:val="00D70843"/>
    <w:rsid w:val="00D73AF3"/>
    <w:rsid w:val="00D77EF5"/>
    <w:rsid w:val="00D80245"/>
    <w:rsid w:val="00D81618"/>
    <w:rsid w:val="00D81E71"/>
    <w:rsid w:val="00D8420D"/>
    <w:rsid w:val="00D842C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2502"/>
    <w:rsid w:val="00DB34A4"/>
    <w:rsid w:val="00DB5B98"/>
    <w:rsid w:val="00DB7A1B"/>
    <w:rsid w:val="00DC1597"/>
    <w:rsid w:val="00DC22D9"/>
    <w:rsid w:val="00DC276A"/>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109F"/>
    <w:rsid w:val="00E22A11"/>
    <w:rsid w:val="00E22FFA"/>
    <w:rsid w:val="00E23187"/>
    <w:rsid w:val="00E26E79"/>
    <w:rsid w:val="00E2758A"/>
    <w:rsid w:val="00E33F3C"/>
    <w:rsid w:val="00E35F13"/>
    <w:rsid w:val="00E40B63"/>
    <w:rsid w:val="00E43338"/>
    <w:rsid w:val="00E43402"/>
    <w:rsid w:val="00E461AE"/>
    <w:rsid w:val="00E4672A"/>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22D8"/>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1EB"/>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basedOn w:val="DefaultParagraphFont"/>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basedOn w:val="DefaultParagraphFont"/>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basedOn w:val="DefaultParagraphFont"/>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basedOn w:val="DefaultParagraphFont"/>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basedOn w:val="DefaultParagraphFont"/>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basedOn w:val="DefaultParagraphFont"/>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basedOn w:val="DefaultParagraphFont"/>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basedOn w:val="DefaultParagraphFont"/>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basedOn w:val="DefaultParagraphFont"/>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basedOn w:val="DefaultParagraphFont"/>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230E-70BC-42D9-B9F0-0EAAB465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2F4B94DE</Template>
  <TotalTime>2</TotalTime>
  <Pages>5</Pages>
  <Words>1753</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COMPREHENSIVE PROGRAM REVIEW: Framework and Process </vt:lpstr>
    </vt:vector>
  </TitlesOfParts>
  <Company>Sir Sandford Fleming College</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Pauline Smiley</cp:lastModifiedBy>
  <cp:revision>3</cp:revision>
  <cp:lastPrinted>2013-02-07T21:42:00Z</cp:lastPrinted>
  <dcterms:created xsi:type="dcterms:W3CDTF">2013-08-02T14:10:00Z</dcterms:created>
  <dcterms:modified xsi:type="dcterms:W3CDTF">2015-01-26T16:41:00Z</dcterms:modified>
</cp:coreProperties>
</file>