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 xml:space="preserve">am Review Self Study </w:t>
      </w:r>
    </w:p>
    <w:tbl>
      <w:tblPr>
        <w:tblW w:w="1250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6"/>
        <w:gridCol w:w="2722"/>
        <w:gridCol w:w="1696"/>
        <w:gridCol w:w="3942"/>
        <w:gridCol w:w="4109"/>
        <w:gridCol w:w="29"/>
      </w:tblGrid>
      <w:tr w:rsidR="000715B2" w:rsidRPr="00C54C7B" w:rsidTr="00AD086E">
        <w:trPr>
          <w:gridAfter w:val="1"/>
          <w:wAfter w:w="29" w:type="dxa"/>
          <w:tblHeader/>
        </w:trPr>
        <w:tc>
          <w:tcPr>
            <w:tcW w:w="2728" w:type="dxa"/>
            <w:gridSpan w:val="2"/>
            <w:shd w:val="clear" w:color="auto" w:fill="DBE5F1" w:themeFill="accent1" w:themeFillTint="33"/>
            <w:vAlign w:val="center"/>
          </w:tcPr>
          <w:p w:rsidR="000715B2" w:rsidRPr="00C54C7B" w:rsidRDefault="000715B2" w:rsidP="00010B99">
            <w:pPr>
              <w:pStyle w:val="Header"/>
              <w:jc w:val="right"/>
              <w:rPr>
                <w:rFonts w:cs="Arial"/>
                <w:b/>
                <w:szCs w:val="22"/>
                <w:lang w:val="en-CA"/>
              </w:rPr>
            </w:pPr>
            <w:r w:rsidRPr="00C54C7B">
              <w:rPr>
                <w:rFonts w:cs="Arial"/>
                <w:b/>
                <w:szCs w:val="22"/>
                <w:lang w:val="en-CA"/>
              </w:rPr>
              <w:t xml:space="preserve">Program Coordinator:  </w:t>
            </w:r>
          </w:p>
        </w:tc>
        <w:tc>
          <w:tcPr>
            <w:tcW w:w="1696" w:type="dxa"/>
            <w:shd w:val="clear" w:color="auto" w:fill="DBE5F1" w:themeFill="accent1" w:themeFillTint="33"/>
            <w:vAlign w:val="center"/>
          </w:tcPr>
          <w:p w:rsidR="000715B2" w:rsidRDefault="00FF7BBD" w:rsidP="00010B99">
            <w:pPr>
              <w:pStyle w:val="Header"/>
              <w:jc w:val="right"/>
              <w:rPr>
                <w:rFonts w:cs="Arial"/>
                <w:b/>
                <w:szCs w:val="22"/>
                <w:lang w:val="en-CA"/>
              </w:rPr>
            </w:pPr>
            <w:r>
              <w:rPr>
                <w:rFonts w:cs="Arial"/>
                <w:b/>
                <w:szCs w:val="22"/>
                <w:lang w:val="en-CA"/>
              </w:rPr>
              <w:t>Jill Stocker</w:t>
            </w:r>
            <w:r w:rsidR="00AD086E">
              <w:rPr>
                <w:rFonts w:cs="Arial"/>
                <w:b/>
                <w:szCs w:val="22"/>
                <w:lang w:val="en-CA"/>
              </w:rPr>
              <w:t xml:space="preserve"> (until June 30, 2014) Kirstin Parry (Sept. 1-2013- ongoing)</w:t>
            </w:r>
          </w:p>
          <w:p w:rsidR="009668DC" w:rsidRPr="00C54C7B" w:rsidRDefault="009668DC" w:rsidP="00010B99">
            <w:pPr>
              <w:pStyle w:val="Header"/>
              <w:jc w:val="right"/>
              <w:rPr>
                <w:rFonts w:cs="Arial"/>
                <w:b/>
                <w:szCs w:val="22"/>
                <w:lang w:val="en-CA"/>
              </w:rPr>
            </w:pPr>
          </w:p>
        </w:tc>
        <w:tc>
          <w:tcPr>
            <w:tcW w:w="3942" w:type="dxa"/>
            <w:shd w:val="clear" w:color="auto" w:fill="DBE5F1" w:themeFill="accent1" w:themeFillTint="33"/>
            <w:vAlign w:val="center"/>
          </w:tcPr>
          <w:p w:rsidR="000715B2" w:rsidRPr="00C54C7B" w:rsidRDefault="000715B2" w:rsidP="00010B99">
            <w:pPr>
              <w:pStyle w:val="Header"/>
              <w:jc w:val="right"/>
              <w:rPr>
                <w:rFonts w:cs="Arial"/>
                <w:b/>
                <w:szCs w:val="22"/>
                <w:lang w:val="en-CA"/>
              </w:rPr>
            </w:pPr>
            <w:r w:rsidRPr="00C54C7B">
              <w:rPr>
                <w:rFonts w:cs="Arial"/>
                <w:b/>
                <w:szCs w:val="22"/>
                <w:lang w:val="en-CA"/>
              </w:rPr>
              <w:t>School:</w:t>
            </w:r>
          </w:p>
        </w:tc>
        <w:tc>
          <w:tcPr>
            <w:tcW w:w="4109" w:type="dxa"/>
            <w:shd w:val="clear" w:color="auto" w:fill="DBE5F1" w:themeFill="accent1" w:themeFillTint="33"/>
            <w:vAlign w:val="center"/>
          </w:tcPr>
          <w:p w:rsidR="000715B2" w:rsidRPr="00C54C7B" w:rsidRDefault="00FF7BBD" w:rsidP="00010B99">
            <w:pPr>
              <w:pStyle w:val="Header"/>
              <w:jc w:val="right"/>
              <w:rPr>
                <w:rFonts w:cs="Arial"/>
                <w:b/>
                <w:szCs w:val="22"/>
                <w:lang w:val="en-CA"/>
              </w:rPr>
            </w:pPr>
            <w:r>
              <w:rPr>
                <w:rFonts w:cs="Arial"/>
                <w:b/>
                <w:szCs w:val="22"/>
                <w:lang w:val="en-CA"/>
              </w:rPr>
              <w:t>Community Development and Health</w:t>
            </w:r>
          </w:p>
        </w:tc>
      </w:tr>
      <w:tr w:rsidR="000715B2" w:rsidRPr="00C54C7B" w:rsidTr="00AD086E">
        <w:trPr>
          <w:gridAfter w:val="1"/>
          <w:wAfter w:w="29" w:type="dxa"/>
          <w:tblHeader/>
        </w:trPr>
        <w:tc>
          <w:tcPr>
            <w:tcW w:w="2728" w:type="dxa"/>
            <w:gridSpan w:val="2"/>
            <w:shd w:val="clear" w:color="auto" w:fill="DBE5F1" w:themeFill="accent1" w:themeFillTint="33"/>
            <w:vAlign w:val="center"/>
          </w:tcPr>
          <w:p w:rsidR="000715B2" w:rsidRPr="00C54C7B" w:rsidRDefault="000715B2" w:rsidP="00010B99">
            <w:pPr>
              <w:pStyle w:val="Header"/>
              <w:jc w:val="right"/>
              <w:rPr>
                <w:rFonts w:cs="Arial"/>
                <w:b/>
                <w:szCs w:val="22"/>
                <w:lang w:val="en-CA"/>
              </w:rPr>
            </w:pPr>
            <w:r>
              <w:rPr>
                <w:rFonts w:cs="Arial"/>
                <w:b/>
                <w:szCs w:val="22"/>
                <w:lang w:val="en-CA"/>
              </w:rPr>
              <w:t>Program Code:</w:t>
            </w:r>
          </w:p>
        </w:tc>
        <w:tc>
          <w:tcPr>
            <w:tcW w:w="1696" w:type="dxa"/>
            <w:shd w:val="clear" w:color="auto" w:fill="DBE5F1" w:themeFill="accent1" w:themeFillTint="33"/>
            <w:vAlign w:val="center"/>
          </w:tcPr>
          <w:p w:rsidR="000715B2" w:rsidRDefault="000715B2" w:rsidP="00010B99">
            <w:pPr>
              <w:pStyle w:val="Header"/>
              <w:jc w:val="right"/>
              <w:rPr>
                <w:rFonts w:cs="Arial"/>
                <w:b/>
                <w:szCs w:val="22"/>
                <w:lang w:val="en-CA"/>
              </w:rPr>
            </w:pPr>
          </w:p>
          <w:p w:rsidR="009668DC" w:rsidRPr="00C54C7B" w:rsidRDefault="00FF7BBD" w:rsidP="00010B99">
            <w:pPr>
              <w:pStyle w:val="Header"/>
              <w:jc w:val="right"/>
              <w:rPr>
                <w:rFonts w:cs="Arial"/>
                <w:b/>
                <w:szCs w:val="22"/>
                <w:lang w:val="en-CA"/>
              </w:rPr>
            </w:pPr>
            <w:r>
              <w:rPr>
                <w:rFonts w:cs="Arial"/>
                <w:b/>
                <w:szCs w:val="22"/>
                <w:lang w:val="en-CA"/>
              </w:rPr>
              <w:t>SWS and SWF</w:t>
            </w:r>
          </w:p>
        </w:tc>
        <w:tc>
          <w:tcPr>
            <w:tcW w:w="3942" w:type="dxa"/>
            <w:shd w:val="clear" w:color="auto" w:fill="DBE5F1" w:themeFill="accent1" w:themeFillTint="33"/>
            <w:vAlign w:val="center"/>
          </w:tcPr>
          <w:p w:rsidR="000715B2" w:rsidRPr="00C54C7B" w:rsidRDefault="000715B2" w:rsidP="00010B99">
            <w:pPr>
              <w:pStyle w:val="Header"/>
              <w:jc w:val="right"/>
              <w:rPr>
                <w:rFonts w:cs="Arial"/>
                <w:b/>
                <w:szCs w:val="22"/>
                <w:lang w:val="en-CA"/>
              </w:rPr>
            </w:pPr>
            <w:r w:rsidRPr="00C54C7B">
              <w:rPr>
                <w:rFonts w:cs="Arial"/>
                <w:b/>
                <w:szCs w:val="22"/>
                <w:lang w:val="en-CA"/>
              </w:rPr>
              <w:t>Date Completed:</w:t>
            </w:r>
          </w:p>
        </w:tc>
        <w:tc>
          <w:tcPr>
            <w:tcW w:w="4109" w:type="dxa"/>
            <w:shd w:val="clear" w:color="auto" w:fill="DBE5F1" w:themeFill="accent1" w:themeFillTint="33"/>
            <w:vAlign w:val="center"/>
          </w:tcPr>
          <w:p w:rsidR="000715B2" w:rsidRPr="00C54C7B" w:rsidRDefault="00AD086E" w:rsidP="00010B99">
            <w:pPr>
              <w:pStyle w:val="Header"/>
              <w:jc w:val="right"/>
              <w:rPr>
                <w:rFonts w:cs="Arial"/>
                <w:b/>
                <w:szCs w:val="22"/>
                <w:lang w:val="en-CA"/>
              </w:rPr>
            </w:pPr>
            <w:r>
              <w:rPr>
                <w:rFonts w:cs="Arial"/>
                <w:b/>
                <w:szCs w:val="22"/>
                <w:lang w:val="en-CA"/>
              </w:rPr>
              <w:t>May- October</w:t>
            </w:r>
            <w:r w:rsidR="00FF7BBD">
              <w:rPr>
                <w:rFonts w:cs="Arial"/>
                <w:b/>
                <w:szCs w:val="22"/>
                <w:lang w:val="en-CA"/>
              </w:rPr>
              <w:t xml:space="preserve"> 2013</w:t>
            </w:r>
          </w:p>
        </w:tc>
      </w:tr>
      <w:tr w:rsidR="000715B2" w:rsidRPr="00C54C7B" w:rsidTr="00292B85">
        <w:trPr>
          <w:gridAfter w:val="1"/>
          <w:wAfter w:w="29" w:type="dxa"/>
          <w:tblHeader/>
        </w:trPr>
        <w:tc>
          <w:tcPr>
            <w:tcW w:w="2728" w:type="dxa"/>
            <w:gridSpan w:val="2"/>
            <w:shd w:val="clear" w:color="auto" w:fill="DBE5F1" w:themeFill="accent1" w:themeFillTint="33"/>
            <w:vAlign w:val="center"/>
          </w:tcPr>
          <w:p w:rsidR="000715B2" w:rsidRDefault="000715B2" w:rsidP="00010B99">
            <w:pPr>
              <w:pStyle w:val="Header"/>
              <w:jc w:val="right"/>
              <w:rPr>
                <w:rFonts w:cs="Arial"/>
                <w:b/>
                <w:szCs w:val="22"/>
                <w:lang w:val="en-CA"/>
              </w:rPr>
            </w:pPr>
            <w:r w:rsidRPr="00C54C7B">
              <w:rPr>
                <w:rFonts w:cs="Arial"/>
                <w:b/>
                <w:szCs w:val="22"/>
                <w:lang w:val="en-CA"/>
              </w:rPr>
              <w:t xml:space="preserve">Program Name:  </w:t>
            </w:r>
          </w:p>
        </w:tc>
        <w:tc>
          <w:tcPr>
            <w:tcW w:w="9747" w:type="dxa"/>
            <w:gridSpan w:val="3"/>
            <w:shd w:val="clear" w:color="auto" w:fill="DBE5F1" w:themeFill="accent1" w:themeFillTint="33"/>
            <w:vAlign w:val="center"/>
          </w:tcPr>
          <w:p w:rsidR="000715B2" w:rsidRDefault="000715B2" w:rsidP="00010B99">
            <w:pPr>
              <w:pStyle w:val="Header"/>
              <w:jc w:val="right"/>
              <w:rPr>
                <w:rFonts w:cs="Arial"/>
                <w:b/>
                <w:szCs w:val="22"/>
                <w:lang w:val="en-CA"/>
              </w:rPr>
            </w:pPr>
          </w:p>
          <w:p w:rsidR="009668DC" w:rsidRPr="00C54C7B" w:rsidRDefault="00FF7BBD" w:rsidP="00010B99">
            <w:pPr>
              <w:pStyle w:val="Header"/>
              <w:jc w:val="right"/>
              <w:rPr>
                <w:rFonts w:cs="Arial"/>
                <w:b/>
                <w:szCs w:val="22"/>
                <w:lang w:val="en-CA"/>
              </w:rPr>
            </w:pPr>
            <w:r>
              <w:rPr>
                <w:rFonts w:cs="Arial"/>
                <w:b/>
                <w:szCs w:val="22"/>
                <w:lang w:val="en-CA"/>
              </w:rPr>
              <w:t>Social Service Worker</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8051" w:type="dxa"/>
            <w:gridSpan w:val="2"/>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 xml:space="preserve">1.1 </w:t>
            </w:r>
            <w:proofErr w:type="spellStart"/>
            <w:r w:rsidRPr="00356C80">
              <w:rPr>
                <w:rFonts w:cs="Arial"/>
                <w:b/>
                <w:bCs/>
                <w:sz w:val="20"/>
              </w:rPr>
              <w:t>Sectoral</w:t>
            </w:r>
            <w:proofErr w:type="spellEnd"/>
            <w:r w:rsidRPr="00356C80">
              <w:rPr>
                <w:rFonts w:cs="Arial"/>
                <w:b/>
                <w:bCs/>
                <w:sz w:val="20"/>
              </w:rPr>
              <w:t xml:space="preserve">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numPr>
                <w:ilvl w:val="0"/>
                <w:numId w:val="2"/>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1653A3">
            <w:pPr>
              <w:numPr>
                <w:ilvl w:val="0"/>
                <w:numId w:val="2"/>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1653A3">
            <w:pPr>
              <w:numPr>
                <w:ilvl w:val="0"/>
                <w:numId w:val="2"/>
              </w:numPr>
              <w:tabs>
                <w:tab w:val="clear" w:pos="720"/>
                <w:tab w:val="num" w:pos="360"/>
              </w:tabs>
              <w:ind w:left="360"/>
              <w:rPr>
                <w:rFonts w:cs="Arial"/>
                <w:sz w:val="20"/>
              </w:rPr>
            </w:pPr>
            <w:r w:rsidRPr="00356C80">
              <w:rPr>
                <w:rFonts w:cs="Arial"/>
                <w:sz w:val="20"/>
              </w:rPr>
              <w:t xml:space="preserve">Recent </w:t>
            </w:r>
            <w:proofErr w:type="spellStart"/>
            <w:r w:rsidRPr="00356C80">
              <w:rPr>
                <w:rFonts w:cs="Arial"/>
                <w:sz w:val="20"/>
              </w:rPr>
              <w:t>labour</w:t>
            </w:r>
            <w:proofErr w:type="spellEnd"/>
            <w:r w:rsidRPr="00356C80">
              <w:rPr>
                <w:rFonts w:cs="Arial"/>
                <w:sz w:val="20"/>
              </w:rPr>
              <w:t xml:space="preserve"> market data or sector reports</w:t>
            </w:r>
          </w:p>
          <w:p w:rsidR="00D07044" w:rsidRDefault="00D07044" w:rsidP="00D07044">
            <w:pPr>
              <w:pStyle w:val="ListParagraph"/>
              <w:rPr>
                <w:rFonts w:cs="Arial"/>
                <w:sz w:val="20"/>
              </w:rPr>
            </w:pPr>
          </w:p>
          <w:p w:rsidR="00EA4DDF" w:rsidRDefault="00EA4DDF" w:rsidP="001653A3">
            <w:pPr>
              <w:numPr>
                <w:ilvl w:val="0"/>
                <w:numId w:val="2"/>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1653A3">
            <w:pPr>
              <w:numPr>
                <w:ilvl w:val="0"/>
                <w:numId w:val="2"/>
              </w:numPr>
              <w:tabs>
                <w:tab w:val="clear" w:pos="720"/>
                <w:tab w:val="num" w:pos="360"/>
              </w:tabs>
              <w:ind w:left="360"/>
              <w:rPr>
                <w:rFonts w:cs="Arial"/>
                <w:sz w:val="20"/>
              </w:rPr>
            </w:pPr>
            <w:r w:rsidRPr="00356C80">
              <w:rPr>
                <w:rFonts w:cs="Arial"/>
                <w:sz w:val="20"/>
              </w:rPr>
              <w:t xml:space="preserve">Program alignment to </w:t>
            </w:r>
            <w:proofErr w:type="spellStart"/>
            <w:r w:rsidRPr="00356C80">
              <w:rPr>
                <w:rFonts w:cs="Arial"/>
                <w:sz w:val="20"/>
              </w:rPr>
              <w:t>labour</w:t>
            </w:r>
            <w:proofErr w:type="spellEnd"/>
            <w:r w:rsidRPr="00356C80">
              <w:rPr>
                <w:rFonts w:cs="Arial"/>
                <w:sz w:val="20"/>
              </w:rPr>
              <w:t xml:space="preserve"> market and </w:t>
            </w:r>
            <w:proofErr w:type="spellStart"/>
            <w:r w:rsidRPr="00356C80">
              <w:rPr>
                <w:rFonts w:cs="Arial"/>
                <w:sz w:val="20"/>
              </w:rPr>
              <w:t>sectoral</w:t>
            </w:r>
            <w:proofErr w:type="spellEnd"/>
            <w:r w:rsidRPr="00356C80">
              <w:rPr>
                <w:rFonts w:cs="Arial"/>
                <w:sz w:val="20"/>
              </w:rPr>
              <w:t xml:space="preserve"> trends</w:t>
            </w:r>
          </w:p>
          <w:p w:rsidR="00D07044" w:rsidRDefault="00D07044" w:rsidP="00D07044">
            <w:pPr>
              <w:pStyle w:val="ListParagraph"/>
              <w:rPr>
                <w:rFonts w:cs="Arial"/>
                <w:sz w:val="20"/>
              </w:rPr>
            </w:pPr>
          </w:p>
          <w:p w:rsidR="00EA4DDF" w:rsidRPr="00356C80" w:rsidRDefault="00EA4DDF" w:rsidP="001653A3">
            <w:pPr>
              <w:numPr>
                <w:ilvl w:val="0"/>
                <w:numId w:val="2"/>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8051" w:type="dxa"/>
            <w:gridSpan w:val="2"/>
            <w:tcMar>
              <w:top w:w="113" w:type="dxa"/>
              <w:bottom w:w="113" w:type="dxa"/>
            </w:tcMar>
          </w:tcPr>
          <w:p w:rsidR="00EC2C4A" w:rsidRDefault="00EC2C4A" w:rsidP="007F21A7">
            <w:pPr>
              <w:rPr>
                <w:rFonts w:cs="Arial"/>
                <w:b/>
                <w:sz w:val="20"/>
                <w:szCs w:val="24"/>
              </w:rPr>
            </w:pPr>
            <w:r>
              <w:rPr>
                <w:rFonts w:cs="Arial"/>
                <w:b/>
                <w:sz w:val="20"/>
                <w:szCs w:val="24"/>
              </w:rPr>
              <w:lastRenderedPageBreak/>
              <w:t>There are a number of emerging trends in the Social Service Worker industry that may impact the program. These include:</w:t>
            </w:r>
          </w:p>
          <w:p w:rsidR="00EC2C4A" w:rsidRDefault="00EC2C4A" w:rsidP="007F21A7">
            <w:pPr>
              <w:rPr>
                <w:rFonts w:cs="Arial"/>
                <w:b/>
                <w:sz w:val="20"/>
                <w:szCs w:val="24"/>
              </w:rPr>
            </w:pPr>
          </w:p>
          <w:p w:rsidR="00EC2C4A" w:rsidRDefault="007F21A7" w:rsidP="001653A3">
            <w:pPr>
              <w:pStyle w:val="ListParagraph"/>
              <w:numPr>
                <w:ilvl w:val="0"/>
                <w:numId w:val="31"/>
              </w:numPr>
              <w:rPr>
                <w:rFonts w:cs="Arial"/>
                <w:b/>
                <w:sz w:val="20"/>
                <w:szCs w:val="24"/>
              </w:rPr>
            </w:pPr>
            <w:r w:rsidRPr="00EC2C4A">
              <w:rPr>
                <w:rFonts w:cs="Arial"/>
                <w:b/>
                <w:sz w:val="20"/>
                <w:szCs w:val="24"/>
              </w:rPr>
              <w:t xml:space="preserve">Restorative Care embedded in </w:t>
            </w:r>
            <w:r w:rsidR="00EC2C4A">
              <w:rPr>
                <w:rFonts w:cs="Arial"/>
                <w:b/>
                <w:sz w:val="20"/>
                <w:szCs w:val="24"/>
              </w:rPr>
              <w:t xml:space="preserve">new </w:t>
            </w:r>
            <w:r w:rsidRPr="00EC2C4A">
              <w:rPr>
                <w:rFonts w:cs="Arial"/>
                <w:b/>
                <w:sz w:val="20"/>
                <w:szCs w:val="24"/>
              </w:rPr>
              <w:t>Long Term Care Homes Act</w:t>
            </w:r>
            <w:r w:rsidR="00EC2C4A">
              <w:rPr>
                <w:rFonts w:cs="Arial"/>
                <w:b/>
                <w:sz w:val="20"/>
                <w:szCs w:val="24"/>
              </w:rPr>
              <w:t xml:space="preserve"> (2007).</w:t>
            </w:r>
          </w:p>
          <w:p w:rsidR="00EC2C4A" w:rsidRDefault="00EC2C4A" w:rsidP="00EC2C4A">
            <w:pPr>
              <w:pStyle w:val="ListParagraph"/>
              <w:rPr>
                <w:rFonts w:cs="Arial"/>
                <w:b/>
                <w:sz w:val="20"/>
                <w:szCs w:val="24"/>
              </w:rPr>
            </w:pPr>
          </w:p>
          <w:p w:rsidR="00EC2C4A" w:rsidRPr="00EC2C4A" w:rsidRDefault="007F21A7" w:rsidP="001653A3">
            <w:pPr>
              <w:numPr>
                <w:ilvl w:val="0"/>
                <w:numId w:val="23"/>
              </w:numPr>
              <w:contextualSpacing/>
              <w:rPr>
                <w:rFonts w:cs="Arial"/>
                <w:sz w:val="20"/>
                <w:szCs w:val="24"/>
              </w:rPr>
            </w:pPr>
            <w:r w:rsidRPr="00EC2C4A">
              <w:rPr>
                <w:rFonts w:eastAsiaTheme="minorHAnsi" w:cs="Century"/>
                <w:sz w:val="20"/>
                <w:szCs w:val="24"/>
              </w:rPr>
              <w:t>A restorative care approach promotes independence, health and well-bein</w:t>
            </w:r>
            <w:r w:rsidR="00EC2C4A">
              <w:rPr>
                <w:rFonts w:eastAsiaTheme="minorHAnsi" w:cs="Century"/>
                <w:sz w:val="20"/>
                <w:szCs w:val="24"/>
              </w:rPr>
              <w:t xml:space="preserve">g, and improves quality of life. </w:t>
            </w:r>
            <w:hyperlink r:id="rId8" w:history="1">
              <w:r w:rsidR="00EC2C4A" w:rsidRPr="00EC2C4A">
                <w:rPr>
                  <w:rFonts w:cs="Arial"/>
                  <w:color w:val="0000FF" w:themeColor="hyperlink"/>
                  <w:sz w:val="20"/>
                  <w:szCs w:val="24"/>
                  <w:u w:val="single"/>
                </w:rPr>
                <w:t>http://www.health.gov.on.ca/en/public/programs/ltc/docs/ltcha_guide_phase1.pdf</w:t>
              </w:r>
            </w:hyperlink>
          </w:p>
          <w:p w:rsidR="00EC2C4A" w:rsidRPr="00EC2C4A" w:rsidRDefault="00EC2C4A" w:rsidP="00EC2C4A">
            <w:pPr>
              <w:ind w:left="360"/>
              <w:contextualSpacing/>
              <w:rPr>
                <w:rFonts w:cs="Arial"/>
                <w:sz w:val="20"/>
                <w:szCs w:val="24"/>
              </w:rPr>
            </w:pPr>
          </w:p>
          <w:p w:rsidR="007F21A7" w:rsidRPr="00EC2C4A" w:rsidRDefault="00EC2C4A" w:rsidP="001653A3">
            <w:pPr>
              <w:pStyle w:val="ListParagraph"/>
              <w:numPr>
                <w:ilvl w:val="0"/>
                <w:numId w:val="23"/>
              </w:numPr>
              <w:rPr>
                <w:rFonts w:cs="Arial"/>
                <w:b/>
                <w:sz w:val="20"/>
                <w:szCs w:val="24"/>
              </w:rPr>
            </w:pPr>
            <w:r>
              <w:rPr>
                <w:sz w:val="20"/>
                <w:szCs w:val="24"/>
              </w:rPr>
              <w:t>Restorative Care p</w:t>
            </w:r>
            <w:r w:rsidR="007F21A7" w:rsidRPr="00EC2C4A">
              <w:rPr>
                <w:sz w:val="20"/>
                <w:szCs w:val="24"/>
              </w:rPr>
              <w:t>rinciples to be applied within a long-term care home are:</w:t>
            </w:r>
          </w:p>
          <w:p w:rsidR="007F21A7" w:rsidRPr="00EC2C4A" w:rsidRDefault="007F21A7" w:rsidP="001653A3">
            <w:pPr>
              <w:numPr>
                <w:ilvl w:val="1"/>
                <w:numId w:val="23"/>
              </w:numPr>
              <w:rPr>
                <w:color w:val="000000"/>
                <w:sz w:val="20"/>
                <w:szCs w:val="24"/>
              </w:rPr>
            </w:pPr>
            <w:r w:rsidRPr="00EC2C4A">
              <w:rPr>
                <w:color w:val="000000"/>
                <w:sz w:val="20"/>
                <w:szCs w:val="24"/>
              </w:rPr>
              <w:t>Providing resident focused care based on the resident’s needs and desires</w:t>
            </w:r>
          </w:p>
          <w:p w:rsidR="007F21A7" w:rsidRPr="00EC2C4A" w:rsidRDefault="007F21A7" w:rsidP="001653A3">
            <w:pPr>
              <w:numPr>
                <w:ilvl w:val="1"/>
                <w:numId w:val="23"/>
              </w:numPr>
              <w:rPr>
                <w:color w:val="000000"/>
                <w:sz w:val="20"/>
                <w:szCs w:val="24"/>
              </w:rPr>
            </w:pPr>
            <w:r w:rsidRPr="00EC2C4A">
              <w:rPr>
                <w:color w:val="000000"/>
                <w:sz w:val="20"/>
                <w:szCs w:val="24"/>
              </w:rPr>
              <w:t>Fostering the individual resident’s independence and quality of life</w:t>
            </w:r>
          </w:p>
          <w:p w:rsidR="007F21A7" w:rsidRPr="00EC2C4A" w:rsidRDefault="007F21A7" w:rsidP="001653A3">
            <w:pPr>
              <w:numPr>
                <w:ilvl w:val="1"/>
                <w:numId w:val="23"/>
              </w:numPr>
              <w:rPr>
                <w:color w:val="000000"/>
                <w:sz w:val="20"/>
                <w:szCs w:val="24"/>
              </w:rPr>
            </w:pPr>
            <w:r w:rsidRPr="00EC2C4A">
              <w:rPr>
                <w:color w:val="000000"/>
                <w:sz w:val="20"/>
                <w:szCs w:val="24"/>
              </w:rPr>
              <w:t>Optimizing the resident’s remaining strengths and abilities to attain and maintain optimal level of function possible</w:t>
            </w:r>
          </w:p>
          <w:p w:rsidR="007F21A7" w:rsidRPr="00EC2C4A" w:rsidRDefault="007F21A7" w:rsidP="001653A3">
            <w:pPr>
              <w:numPr>
                <w:ilvl w:val="1"/>
                <w:numId w:val="23"/>
              </w:numPr>
              <w:rPr>
                <w:color w:val="000000"/>
                <w:sz w:val="20"/>
                <w:szCs w:val="24"/>
              </w:rPr>
            </w:pPr>
            <w:r w:rsidRPr="00EC2C4A">
              <w:rPr>
                <w:color w:val="000000"/>
                <w:sz w:val="20"/>
                <w:szCs w:val="24"/>
              </w:rPr>
              <w:t xml:space="preserve">Promoting an interdisciplinary team and </w:t>
            </w:r>
            <w:r w:rsidR="00EC2C4A" w:rsidRPr="00EC2C4A">
              <w:rPr>
                <w:color w:val="000000"/>
                <w:sz w:val="20"/>
                <w:szCs w:val="24"/>
              </w:rPr>
              <w:t>coordinated</w:t>
            </w:r>
            <w:r w:rsidRPr="00EC2C4A">
              <w:rPr>
                <w:color w:val="000000"/>
                <w:sz w:val="20"/>
                <w:szCs w:val="24"/>
              </w:rPr>
              <w:t xml:space="preserve"> approach to resident care</w:t>
            </w:r>
          </w:p>
          <w:p w:rsidR="007F21A7" w:rsidRPr="00EC2C4A" w:rsidRDefault="00EC2C4A" w:rsidP="00EC2C4A">
            <w:pPr>
              <w:ind w:left="1080"/>
              <w:rPr>
                <w:color w:val="000000"/>
                <w:sz w:val="20"/>
                <w:szCs w:val="24"/>
              </w:rPr>
            </w:pPr>
            <w:r>
              <w:rPr>
                <w:color w:val="000000"/>
                <w:sz w:val="20"/>
                <w:szCs w:val="24"/>
              </w:rPr>
              <w:t>(</w:t>
            </w:r>
            <w:hyperlink r:id="rId9" w:history="1">
              <w:r w:rsidR="007F21A7" w:rsidRPr="00EC2C4A">
                <w:rPr>
                  <w:color w:val="0000FF" w:themeColor="hyperlink"/>
                  <w:sz w:val="20"/>
                  <w:szCs w:val="24"/>
                  <w:u w:val="single"/>
                </w:rPr>
                <w:t>http://www.oanhss.org</w:t>
              </w:r>
            </w:hyperlink>
            <w:r>
              <w:rPr>
                <w:color w:val="0000FF" w:themeColor="hyperlink"/>
                <w:sz w:val="20"/>
                <w:szCs w:val="24"/>
                <w:u w:val="single"/>
              </w:rPr>
              <w:t>)</w:t>
            </w:r>
          </w:p>
          <w:p w:rsidR="007F21A7" w:rsidRPr="00EC2C4A" w:rsidRDefault="007F21A7" w:rsidP="007F21A7">
            <w:pPr>
              <w:ind w:left="1080"/>
              <w:rPr>
                <w:color w:val="000000"/>
                <w:sz w:val="20"/>
                <w:szCs w:val="24"/>
              </w:rPr>
            </w:pPr>
          </w:p>
          <w:p w:rsidR="007F21A7" w:rsidRDefault="007F21A7" w:rsidP="001653A3">
            <w:pPr>
              <w:pStyle w:val="ListParagraph"/>
              <w:numPr>
                <w:ilvl w:val="0"/>
                <w:numId w:val="31"/>
              </w:numPr>
              <w:rPr>
                <w:rFonts w:cs="Arial"/>
                <w:b/>
                <w:sz w:val="20"/>
                <w:szCs w:val="24"/>
              </w:rPr>
            </w:pPr>
            <w:r w:rsidRPr="00EC2C4A">
              <w:rPr>
                <w:rFonts w:cs="Arial"/>
                <w:b/>
                <w:sz w:val="20"/>
                <w:szCs w:val="24"/>
              </w:rPr>
              <w:t>College of Registered Psychotherapists and Registered Mental Health Therapists of Ontario</w:t>
            </w:r>
          </w:p>
          <w:p w:rsidR="00EC2C4A" w:rsidRPr="00EC2C4A" w:rsidRDefault="00EC2C4A" w:rsidP="00EC2C4A">
            <w:pPr>
              <w:pStyle w:val="ListParagraph"/>
              <w:rPr>
                <w:rFonts w:cs="Arial"/>
                <w:b/>
                <w:sz w:val="20"/>
                <w:szCs w:val="24"/>
              </w:rPr>
            </w:pPr>
          </w:p>
          <w:p w:rsidR="007F21A7" w:rsidRPr="00EC2C4A" w:rsidRDefault="007F21A7" w:rsidP="001653A3">
            <w:pPr>
              <w:numPr>
                <w:ilvl w:val="0"/>
                <w:numId w:val="23"/>
              </w:numPr>
              <w:contextualSpacing/>
              <w:rPr>
                <w:rFonts w:cs="Arial"/>
                <w:sz w:val="20"/>
                <w:szCs w:val="24"/>
              </w:rPr>
            </w:pPr>
            <w:r w:rsidRPr="00EC2C4A">
              <w:rPr>
                <w:rFonts w:cs="Arial"/>
                <w:sz w:val="20"/>
                <w:szCs w:val="24"/>
              </w:rPr>
              <w:t>A new professional college being formed based on competencies and practice hours</w:t>
            </w:r>
          </w:p>
          <w:p w:rsidR="007F21A7" w:rsidRPr="00EC2C4A" w:rsidRDefault="007F21A7" w:rsidP="001653A3">
            <w:pPr>
              <w:numPr>
                <w:ilvl w:val="0"/>
                <w:numId w:val="23"/>
              </w:numPr>
              <w:contextualSpacing/>
              <w:rPr>
                <w:rFonts w:cs="Arial"/>
                <w:sz w:val="20"/>
                <w:szCs w:val="24"/>
              </w:rPr>
            </w:pPr>
            <w:r w:rsidRPr="00EC2C4A">
              <w:rPr>
                <w:rFonts w:cs="Arial"/>
                <w:sz w:val="20"/>
                <w:szCs w:val="24"/>
              </w:rPr>
              <w:t xml:space="preserve">Will likely be proclaimed and included under the Regulated Health Professions Act by </w:t>
            </w:r>
            <w:r w:rsidRPr="00EC2C4A">
              <w:rPr>
                <w:rFonts w:cs="Arial"/>
                <w:sz w:val="20"/>
                <w:szCs w:val="24"/>
              </w:rPr>
              <w:lastRenderedPageBreak/>
              <w:t>the end of 2013</w:t>
            </w:r>
          </w:p>
          <w:p w:rsidR="007F21A7" w:rsidRDefault="007F21A7" w:rsidP="001653A3">
            <w:pPr>
              <w:numPr>
                <w:ilvl w:val="0"/>
                <w:numId w:val="23"/>
              </w:numPr>
              <w:contextualSpacing/>
              <w:rPr>
                <w:rFonts w:cs="Arial"/>
                <w:sz w:val="20"/>
                <w:szCs w:val="24"/>
              </w:rPr>
            </w:pPr>
            <w:r w:rsidRPr="00EC2C4A">
              <w:rPr>
                <w:rFonts w:cs="Arial"/>
                <w:sz w:val="20"/>
                <w:szCs w:val="24"/>
              </w:rPr>
              <w:t>Members of OCSWSSW can have access to this title (regardless of class) as long as standards of practice are met (guidelines currently being drafted)</w:t>
            </w:r>
            <w:r w:rsidR="00EC2C4A">
              <w:rPr>
                <w:rFonts w:cs="Arial"/>
                <w:sz w:val="20"/>
                <w:szCs w:val="24"/>
              </w:rPr>
              <w:t>.</w:t>
            </w:r>
          </w:p>
          <w:p w:rsidR="00EC2C4A" w:rsidRDefault="00EC2C4A" w:rsidP="00EC2C4A">
            <w:pPr>
              <w:ind w:left="360"/>
              <w:contextualSpacing/>
              <w:rPr>
                <w:rFonts w:cs="Arial"/>
                <w:sz w:val="20"/>
                <w:szCs w:val="24"/>
              </w:rPr>
            </w:pPr>
          </w:p>
          <w:p w:rsidR="00EC2C4A" w:rsidRPr="00EC2C4A" w:rsidRDefault="00EC2C4A" w:rsidP="00EC2C4A">
            <w:pPr>
              <w:ind w:left="360"/>
              <w:contextualSpacing/>
              <w:rPr>
                <w:rFonts w:cs="Arial"/>
                <w:sz w:val="20"/>
                <w:szCs w:val="24"/>
              </w:rPr>
            </w:pPr>
          </w:p>
          <w:p w:rsidR="007F21A7" w:rsidRPr="00EC2C4A" w:rsidRDefault="007F21A7" w:rsidP="007F21A7">
            <w:pPr>
              <w:ind w:left="360"/>
              <w:contextualSpacing/>
              <w:rPr>
                <w:rFonts w:cs="Arial"/>
                <w:sz w:val="20"/>
                <w:szCs w:val="24"/>
              </w:rPr>
            </w:pPr>
          </w:p>
          <w:p w:rsidR="007F21A7" w:rsidRDefault="00EC2C4A" w:rsidP="001653A3">
            <w:pPr>
              <w:pStyle w:val="ListParagraph"/>
              <w:numPr>
                <w:ilvl w:val="0"/>
                <w:numId w:val="31"/>
              </w:numPr>
              <w:rPr>
                <w:rFonts w:cs="Arial"/>
                <w:b/>
                <w:sz w:val="20"/>
                <w:szCs w:val="24"/>
              </w:rPr>
            </w:pPr>
            <w:r>
              <w:rPr>
                <w:rFonts w:cs="Arial"/>
                <w:b/>
                <w:sz w:val="20"/>
                <w:szCs w:val="24"/>
              </w:rPr>
              <w:t>Increased inclusion of peoples with disabilities</w:t>
            </w:r>
          </w:p>
          <w:p w:rsidR="00EC2C4A" w:rsidRPr="00EC2C4A" w:rsidRDefault="00EC2C4A" w:rsidP="00EC2C4A">
            <w:pPr>
              <w:pStyle w:val="ListParagraph"/>
              <w:rPr>
                <w:rFonts w:cs="Arial"/>
                <w:b/>
                <w:sz w:val="20"/>
                <w:szCs w:val="24"/>
              </w:rPr>
            </w:pPr>
          </w:p>
          <w:p w:rsidR="007F21A7" w:rsidRPr="00EC2C4A" w:rsidRDefault="007F21A7" w:rsidP="001653A3">
            <w:pPr>
              <w:numPr>
                <w:ilvl w:val="0"/>
                <w:numId w:val="23"/>
              </w:numPr>
              <w:contextualSpacing/>
              <w:rPr>
                <w:rFonts w:cs="Arial"/>
                <w:sz w:val="20"/>
                <w:szCs w:val="24"/>
              </w:rPr>
            </w:pPr>
            <w:r w:rsidRPr="00EC2C4A">
              <w:rPr>
                <w:rFonts w:cs="Arial"/>
                <w:sz w:val="20"/>
                <w:szCs w:val="24"/>
              </w:rPr>
              <w:t>AODA</w:t>
            </w:r>
          </w:p>
          <w:p w:rsidR="007F21A7" w:rsidRPr="00EC2C4A" w:rsidRDefault="007F21A7" w:rsidP="001653A3">
            <w:pPr>
              <w:numPr>
                <w:ilvl w:val="0"/>
                <w:numId w:val="23"/>
              </w:numPr>
              <w:contextualSpacing/>
              <w:rPr>
                <w:rFonts w:cs="Arial"/>
                <w:sz w:val="20"/>
                <w:szCs w:val="24"/>
              </w:rPr>
            </w:pPr>
            <w:r w:rsidRPr="00EC2C4A">
              <w:rPr>
                <w:rFonts w:cs="Arial"/>
                <w:sz w:val="20"/>
                <w:szCs w:val="24"/>
              </w:rPr>
              <w:t>5 Accessibility Standards – ongoing rollout through to 2025</w:t>
            </w:r>
          </w:p>
          <w:p w:rsidR="007F21A7" w:rsidRPr="00EC2C4A" w:rsidRDefault="007F21A7" w:rsidP="001653A3">
            <w:pPr>
              <w:numPr>
                <w:ilvl w:val="1"/>
                <w:numId w:val="23"/>
              </w:numPr>
              <w:contextualSpacing/>
              <w:rPr>
                <w:rFonts w:cs="Arial"/>
                <w:sz w:val="20"/>
                <w:szCs w:val="24"/>
              </w:rPr>
            </w:pPr>
            <w:r w:rsidRPr="00EC2C4A">
              <w:rPr>
                <w:rFonts w:eastAsiaTheme="minorHAnsi"/>
                <w:sz w:val="20"/>
                <w:szCs w:val="24"/>
              </w:rPr>
              <w:t>Customer Service Standard</w:t>
            </w:r>
          </w:p>
          <w:p w:rsidR="007F21A7" w:rsidRPr="00EC2C4A" w:rsidRDefault="007F21A7" w:rsidP="001653A3">
            <w:pPr>
              <w:numPr>
                <w:ilvl w:val="1"/>
                <w:numId w:val="23"/>
              </w:numPr>
              <w:contextualSpacing/>
              <w:rPr>
                <w:rFonts w:cs="Arial"/>
                <w:sz w:val="20"/>
                <w:szCs w:val="24"/>
              </w:rPr>
            </w:pPr>
            <w:r w:rsidRPr="00EC2C4A">
              <w:rPr>
                <w:rFonts w:eastAsiaTheme="minorHAnsi"/>
                <w:sz w:val="20"/>
                <w:szCs w:val="24"/>
              </w:rPr>
              <w:t>Information and Communications Standard</w:t>
            </w:r>
          </w:p>
          <w:p w:rsidR="007F21A7" w:rsidRPr="00EC2C4A" w:rsidRDefault="007F21A7" w:rsidP="001653A3">
            <w:pPr>
              <w:numPr>
                <w:ilvl w:val="1"/>
                <w:numId w:val="23"/>
              </w:numPr>
              <w:contextualSpacing/>
              <w:rPr>
                <w:rFonts w:cs="Arial"/>
                <w:sz w:val="20"/>
                <w:szCs w:val="24"/>
              </w:rPr>
            </w:pPr>
            <w:r w:rsidRPr="00EC2C4A">
              <w:rPr>
                <w:rFonts w:eastAsiaTheme="minorHAnsi"/>
                <w:sz w:val="20"/>
                <w:szCs w:val="24"/>
              </w:rPr>
              <w:t>Employment Standard</w:t>
            </w:r>
          </w:p>
          <w:p w:rsidR="007F21A7" w:rsidRPr="00EC2C4A" w:rsidRDefault="007F21A7" w:rsidP="001653A3">
            <w:pPr>
              <w:numPr>
                <w:ilvl w:val="1"/>
                <w:numId w:val="23"/>
              </w:numPr>
              <w:contextualSpacing/>
              <w:rPr>
                <w:rFonts w:cs="Arial"/>
                <w:sz w:val="20"/>
                <w:szCs w:val="24"/>
              </w:rPr>
            </w:pPr>
            <w:r w:rsidRPr="00EC2C4A">
              <w:rPr>
                <w:rFonts w:eastAsiaTheme="minorHAnsi"/>
                <w:sz w:val="20"/>
                <w:szCs w:val="24"/>
              </w:rPr>
              <w:t>Transportation Standard</w:t>
            </w:r>
          </w:p>
          <w:p w:rsidR="007F21A7" w:rsidRPr="00EC2C4A" w:rsidRDefault="007F21A7" w:rsidP="001653A3">
            <w:pPr>
              <w:numPr>
                <w:ilvl w:val="1"/>
                <w:numId w:val="23"/>
              </w:numPr>
              <w:contextualSpacing/>
              <w:rPr>
                <w:rFonts w:cs="Arial"/>
                <w:sz w:val="20"/>
                <w:szCs w:val="24"/>
              </w:rPr>
            </w:pPr>
            <w:r w:rsidRPr="00EC2C4A">
              <w:rPr>
                <w:rFonts w:eastAsiaTheme="minorHAnsi"/>
                <w:sz w:val="20"/>
                <w:szCs w:val="24"/>
              </w:rPr>
              <w:t>Built Environment Standard </w:t>
            </w:r>
          </w:p>
          <w:p w:rsidR="007F21A7" w:rsidRPr="00EC2C4A" w:rsidRDefault="007F21A7" w:rsidP="007F21A7">
            <w:pPr>
              <w:ind w:left="1080"/>
              <w:contextualSpacing/>
              <w:rPr>
                <w:rFonts w:cs="Arial"/>
                <w:sz w:val="20"/>
                <w:szCs w:val="24"/>
              </w:rPr>
            </w:pPr>
          </w:p>
          <w:p w:rsidR="00EC2C4A" w:rsidRDefault="00EC2C4A" w:rsidP="001653A3">
            <w:pPr>
              <w:pStyle w:val="ListParagraph"/>
              <w:numPr>
                <w:ilvl w:val="0"/>
                <w:numId w:val="31"/>
              </w:numPr>
              <w:rPr>
                <w:rFonts w:cs="Arial"/>
                <w:b/>
                <w:sz w:val="20"/>
                <w:szCs w:val="24"/>
              </w:rPr>
            </w:pPr>
            <w:r w:rsidRPr="00EC2C4A">
              <w:rPr>
                <w:rFonts w:cs="Arial"/>
                <w:b/>
                <w:sz w:val="20"/>
                <w:szCs w:val="24"/>
              </w:rPr>
              <w:t>Cultural Competence</w:t>
            </w:r>
          </w:p>
          <w:p w:rsidR="00EC2C4A" w:rsidRDefault="00EC2C4A" w:rsidP="00EC2C4A">
            <w:pPr>
              <w:pStyle w:val="ListParagraph"/>
              <w:rPr>
                <w:rFonts w:cs="Arial"/>
                <w:b/>
                <w:sz w:val="20"/>
                <w:szCs w:val="24"/>
              </w:rPr>
            </w:pPr>
          </w:p>
          <w:p w:rsidR="00EC2C4A" w:rsidRPr="00EC2C4A" w:rsidRDefault="00EC2C4A" w:rsidP="001653A3">
            <w:pPr>
              <w:pStyle w:val="ListParagraph"/>
              <w:numPr>
                <w:ilvl w:val="0"/>
                <w:numId w:val="32"/>
              </w:numPr>
              <w:rPr>
                <w:rFonts w:cs="Arial"/>
                <w:sz w:val="20"/>
                <w:szCs w:val="24"/>
              </w:rPr>
            </w:pPr>
            <w:r w:rsidRPr="00EC2C4A">
              <w:rPr>
                <w:rFonts w:cs="Arial"/>
                <w:sz w:val="20"/>
                <w:szCs w:val="24"/>
              </w:rPr>
              <w:t>In 2011-2012, the New Canadians Centre welcomed clients from 75 different countries and served 777 clients</w:t>
            </w:r>
          </w:p>
          <w:p w:rsidR="00EC2C4A" w:rsidRPr="00EC2C4A" w:rsidRDefault="00EC2C4A" w:rsidP="00EC2C4A">
            <w:pPr>
              <w:pStyle w:val="ListParagraph"/>
              <w:rPr>
                <w:rFonts w:cs="Arial"/>
                <w:b/>
                <w:sz w:val="20"/>
                <w:szCs w:val="24"/>
              </w:rPr>
            </w:pPr>
          </w:p>
          <w:p w:rsidR="007F21A7" w:rsidRDefault="007F21A7" w:rsidP="001653A3">
            <w:pPr>
              <w:pStyle w:val="ListParagraph"/>
              <w:numPr>
                <w:ilvl w:val="0"/>
                <w:numId w:val="31"/>
              </w:numPr>
              <w:rPr>
                <w:rFonts w:cs="Arial"/>
                <w:b/>
                <w:sz w:val="20"/>
                <w:szCs w:val="24"/>
              </w:rPr>
            </w:pPr>
            <w:r w:rsidRPr="00EC2C4A">
              <w:rPr>
                <w:rFonts w:cs="Arial"/>
                <w:b/>
                <w:sz w:val="20"/>
                <w:szCs w:val="24"/>
              </w:rPr>
              <w:t>Credentials</w:t>
            </w:r>
          </w:p>
          <w:p w:rsidR="00EC2C4A" w:rsidRPr="00EC2C4A" w:rsidRDefault="00EC2C4A" w:rsidP="00EC2C4A">
            <w:pPr>
              <w:ind w:left="360"/>
              <w:rPr>
                <w:rFonts w:cs="Arial"/>
                <w:b/>
                <w:sz w:val="20"/>
                <w:szCs w:val="24"/>
              </w:rPr>
            </w:pPr>
          </w:p>
          <w:p w:rsidR="007F21A7" w:rsidRDefault="007F21A7" w:rsidP="001653A3">
            <w:pPr>
              <w:numPr>
                <w:ilvl w:val="0"/>
                <w:numId w:val="23"/>
              </w:numPr>
              <w:contextualSpacing/>
              <w:rPr>
                <w:rFonts w:cs="Arial"/>
                <w:sz w:val="20"/>
                <w:szCs w:val="24"/>
              </w:rPr>
            </w:pPr>
            <w:r w:rsidRPr="00EC2C4A">
              <w:rPr>
                <w:rFonts w:cs="Arial"/>
                <w:sz w:val="20"/>
                <w:szCs w:val="24"/>
              </w:rPr>
              <w:t>Increased need across professions for credentials and membership in professional associations</w:t>
            </w:r>
          </w:p>
          <w:p w:rsidR="00EC2C4A" w:rsidRPr="00EC2C4A" w:rsidRDefault="00EC2C4A" w:rsidP="001653A3">
            <w:pPr>
              <w:numPr>
                <w:ilvl w:val="0"/>
                <w:numId w:val="23"/>
              </w:numPr>
              <w:contextualSpacing/>
              <w:rPr>
                <w:rFonts w:cs="Arial"/>
                <w:sz w:val="20"/>
                <w:szCs w:val="24"/>
              </w:rPr>
            </w:pPr>
            <w:r>
              <w:rPr>
                <w:rFonts w:cs="Arial"/>
                <w:sz w:val="20"/>
                <w:szCs w:val="24"/>
              </w:rPr>
              <w:t>Increased use of specialization of titles such as DSW, CYW</w:t>
            </w:r>
          </w:p>
          <w:p w:rsidR="007F21A7" w:rsidRPr="00EC2C4A" w:rsidRDefault="00EC2C4A" w:rsidP="001653A3">
            <w:pPr>
              <w:numPr>
                <w:ilvl w:val="0"/>
                <w:numId w:val="23"/>
              </w:numPr>
              <w:contextualSpacing/>
              <w:rPr>
                <w:rFonts w:cs="Arial"/>
                <w:sz w:val="20"/>
                <w:szCs w:val="24"/>
              </w:rPr>
            </w:pPr>
            <w:r>
              <w:rPr>
                <w:rFonts w:cs="Arial"/>
                <w:sz w:val="20"/>
                <w:szCs w:val="24"/>
              </w:rPr>
              <w:t xml:space="preserve">Social Service Worker is currently </w:t>
            </w:r>
            <w:r w:rsidR="007F21A7" w:rsidRPr="00EC2C4A">
              <w:rPr>
                <w:rFonts w:cs="Arial"/>
                <w:sz w:val="20"/>
                <w:szCs w:val="24"/>
              </w:rPr>
              <w:t>protected title</w:t>
            </w:r>
          </w:p>
          <w:p w:rsidR="007F21A7" w:rsidRPr="00EC2C4A" w:rsidRDefault="007F21A7" w:rsidP="007F21A7">
            <w:pPr>
              <w:rPr>
                <w:rFonts w:cs="Arial"/>
                <w:sz w:val="20"/>
                <w:szCs w:val="24"/>
              </w:rPr>
            </w:pPr>
          </w:p>
          <w:p w:rsidR="00EC2C4A" w:rsidRDefault="00EC2C4A" w:rsidP="001653A3">
            <w:pPr>
              <w:pStyle w:val="ListParagraph"/>
              <w:numPr>
                <w:ilvl w:val="0"/>
                <w:numId w:val="31"/>
              </w:numPr>
              <w:rPr>
                <w:rFonts w:cs="Arial"/>
                <w:b/>
                <w:sz w:val="20"/>
                <w:szCs w:val="24"/>
              </w:rPr>
            </w:pPr>
            <w:r>
              <w:rPr>
                <w:rFonts w:cs="Arial"/>
                <w:b/>
                <w:sz w:val="20"/>
                <w:szCs w:val="24"/>
              </w:rPr>
              <w:t xml:space="preserve">Changing nature of </w:t>
            </w:r>
            <w:r w:rsidR="007F21A7" w:rsidRPr="00EC2C4A">
              <w:rPr>
                <w:rFonts w:cs="Arial"/>
                <w:b/>
                <w:sz w:val="20"/>
                <w:szCs w:val="24"/>
              </w:rPr>
              <w:t>Professional Decorum</w:t>
            </w:r>
            <w:r>
              <w:rPr>
                <w:rFonts w:cs="Arial"/>
                <w:b/>
                <w:sz w:val="20"/>
                <w:szCs w:val="24"/>
              </w:rPr>
              <w:t xml:space="preserve"> for today’s graduates</w:t>
            </w:r>
          </w:p>
          <w:p w:rsidR="007F21A7" w:rsidRPr="00EC2C4A" w:rsidRDefault="007F21A7" w:rsidP="00EC2C4A">
            <w:pPr>
              <w:pStyle w:val="ListParagraph"/>
              <w:rPr>
                <w:rFonts w:cs="Arial"/>
                <w:b/>
                <w:sz w:val="20"/>
                <w:szCs w:val="24"/>
              </w:rPr>
            </w:pPr>
            <w:r w:rsidRPr="00EC2C4A">
              <w:rPr>
                <w:rFonts w:cs="Arial"/>
                <w:b/>
                <w:sz w:val="20"/>
                <w:szCs w:val="24"/>
              </w:rPr>
              <w:lastRenderedPageBreak/>
              <w:t xml:space="preserve"> </w:t>
            </w:r>
          </w:p>
          <w:p w:rsidR="00EC2C4A" w:rsidRDefault="007F21A7" w:rsidP="001653A3">
            <w:pPr>
              <w:pStyle w:val="ListParagraph"/>
              <w:numPr>
                <w:ilvl w:val="0"/>
                <w:numId w:val="33"/>
              </w:numPr>
              <w:rPr>
                <w:rFonts w:cs="Arial"/>
                <w:sz w:val="20"/>
                <w:szCs w:val="24"/>
              </w:rPr>
            </w:pPr>
            <w:r w:rsidRPr="00EC2C4A">
              <w:rPr>
                <w:rFonts w:cs="Arial"/>
                <w:sz w:val="20"/>
                <w:szCs w:val="24"/>
              </w:rPr>
              <w:t xml:space="preserve">Social networking, appropriate email &amp; telephone etiquette, privacy, providing electronic resources, boundaries </w:t>
            </w:r>
          </w:p>
          <w:p w:rsidR="00EC2C4A" w:rsidRPr="00EC2C4A" w:rsidRDefault="00EC2C4A" w:rsidP="001653A3">
            <w:pPr>
              <w:pStyle w:val="ListParagraph"/>
              <w:numPr>
                <w:ilvl w:val="0"/>
                <w:numId w:val="33"/>
              </w:numPr>
              <w:rPr>
                <w:rFonts w:cs="Arial"/>
                <w:sz w:val="20"/>
                <w:szCs w:val="24"/>
              </w:rPr>
            </w:pPr>
            <w:r w:rsidRPr="00EC2C4A">
              <w:rPr>
                <w:rFonts w:cs="Arial"/>
                <w:sz w:val="20"/>
                <w:szCs w:val="24"/>
              </w:rPr>
              <w:t>Many new grads not member of the College of Social Worker and Social Service Workers.</w:t>
            </w:r>
          </w:p>
          <w:p w:rsidR="007F21A7" w:rsidRPr="00EC2C4A" w:rsidRDefault="007F21A7" w:rsidP="007F21A7">
            <w:pPr>
              <w:rPr>
                <w:rFonts w:cs="Arial"/>
                <w:sz w:val="20"/>
                <w:szCs w:val="24"/>
              </w:rPr>
            </w:pPr>
          </w:p>
          <w:p w:rsidR="007F21A7" w:rsidRPr="00EC2C4A" w:rsidRDefault="007F21A7" w:rsidP="001653A3">
            <w:pPr>
              <w:pStyle w:val="ListParagraph"/>
              <w:numPr>
                <w:ilvl w:val="0"/>
                <w:numId w:val="31"/>
              </w:numPr>
              <w:rPr>
                <w:rFonts w:cs="Arial"/>
                <w:sz w:val="20"/>
                <w:szCs w:val="24"/>
              </w:rPr>
            </w:pPr>
            <w:r w:rsidRPr="00EC2C4A">
              <w:rPr>
                <w:rFonts w:cs="Arial"/>
                <w:b/>
                <w:sz w:val="20"/>
                <w:szCs w:val="24"/>
              </w:rPr>
              <w:t>Evidence-based practice</w:t>
            </w:r>
          </w:p>
          <w:p w:rsidR="00EC2C4A" w:rsidRDefault="00EC2C4A" w:rsidP="00EC2C4A">
            <w:pPr>
              <w:ind w:left="360"/>
              <w:rPr>
                <w:rFonts w:cs="Arial"/>
                <w:sz w:val="20"/>
                <w:szCs w:val="24"/>
              </w:rPr>
            </w:pPr>
          </w:p>
          <w:p w:rsidR="00EC2C4A" w:rsidRPr="00EC2C4A" w:rsidRDefault="00EC2C4A" w:rsidP="001653A3">
            <w:pPr>
              <w:pStyle w:val="ListParagraph"/>
              <w:numPr>
                <w:ilvl w:val="0"/>
                <w:numId w:val="34"/>
              </w:numPr>
              <w:rPr>
                <w:rFonts w:cs="Arial"/>
                <w:sz w:val="20"/>
                <w:szCs w:val="24"/>
              </w:rPr>
            </w:pPr>
            <w:r>
              <w:rPr>
                <w:rFonts w:cs="Arial"/>
                <w:sz w:val="20"/>
                <w:szCs w:val="24"/>
              </w:rPr>
              <w:t>Increased emphasis on evidence informed care in the industry.</w:t>
            </w:r>
          </w:p>
          <w:p w:rsidR="007F21A7" w:rsidRPr="00EC2C4A" w:rsidRDefault="007F21A7" w:rsidP="007F21A7">
            <w:pPr>
              <w:ind w:left="360"/>
              <w:rPr>
                <w:rFonts w:cs="Arial"/>
                <w:b/>
                <w:sz w:val="20"/>
                <w:szCs w:val="24"/>
              </w:rPr>
            </w:pPr>
          </w:p>
          <w:p w:rsidR="007F21A7" w:rsidRPr="00EC2C4A" w:rsidRDefault="007F21A7" w:rsidP="001653A3">
            <w:pPr>
              <w:numPr>
                <w:ilvl w:val="0"/>
                <w:numId w:val="2"/>
              </w:numPr>
              <w:tabs>
                <w:tab w:val="num" w:pos="360"/>
              </w:tabs>
              <w:ind w:left="360"/>
              <w:rPr>
                <w:rFonts w:cs="Arial"/>
                <w:b/>
                <w:sz w:val="20"/>
                <w:szCs w:val="24"/>
                <w:u w:val="single"/>
              </w:rPr>
            </w:pPr>
            <w:r w:rsidRPr="00EC2C4A">
              <w:rPr>
                <w:rFonts w:cs="Arial"/>
                <w:b/>
                <w:sz w:val="20"/>
                <w:szCs w:val="24"/>
                <w:u w:val="single"/>
              </w:rPr>
              <w:t xml:space="preserve">Industry / sector issues &amp; trends identified by the Program Advisory Committee </w:t>
            </w:r>
          </w:p>
          <w:p w:rsidR="007F21A7" w:rsidRPr="00EC2C4A" w:rsidRDefault="007F21A7" w:rsidP="007F21A7">
            <w:pPr>
              <w:ind w:left="360"/>
              <w:rPr>
                <w:rFonts w:cs="Arial"/>
                <w:sz w:val="20"/>
                <w:szCs w:val="24"/>
              </w:rPr>
            </w:pPr>
            <w:r w:rsidRPr="00EC2C4A">
              <w:rPr>
                <w:rFonts w:cs="Arial"/>
                <w:sz w:val="20"/>
                <w:szCs w:val="24"/>
              </w:rPr>
              <w:t>(* indicates it was brought up more than once)</w:t>
            </w:r>
          </w:p>
          <w:p w:rsidR="007F21A7" w:rsidRPr="00EC2C4A" w:rsidRDefault="007F21A7" w:rsidP="007F21A7">
            <w:pPr>
              <w:rPr>
                <w:rFonts w:cs="Arial"/>
                <w:sz w:val="20"/>
                <w:szCs w:val="24"/>
              </w:rPr>
            </w:pPr>
          </w:p>
          <w:p w:rsidR="007F21A7" w:rsidRPr="00EC2C4A" w:rsidRDefault="007F21A7" w:rsidP="007F21A7">
            <w:pPr>
              <w:rPr>
                <w:rFonts w:cs="Arial"/>
                <w:sz w:val="20"/>
                <w:szCs w:val="24"/>
              </w:rPr>
            </w:pPr>
            <w:r w:rsidRPr="00EC2C4A">
              <w:rPr>
                <w:rFonts w:cs="Arial"/>
                <w:sz w:val="20"/>
                <w:szCs w:val="24"/>
              </w:rPr>
              <w:t>Populations:</w:t>
            </w:r>
          </w:p>
          <w:p w:rsidR="007F21A7" w:rsidRPr="00EC2C4A" w:rsidRDefault="007F21A7" w:rsidP="001653A3">
            <w:pPr>
              <w:numPr>
                <w:ilvl w:val="0"/>
                <w:numId w:val="31"/>
              </w:numPr>
              <w:contextualSpacing/>
              <w:rPr>
                <w:rFonts w:cs="Arial"/>
                <w:sz w:val="20"/>
                <w:szCs w:val="24"/>
              </w:rPr>
            </w:pPr>
            <w:r w:rsidRPr="00EC2C4A">
              <w:rPr>
                <w:rFonts w:cs="Arial"/>
                <w:sz w:val="20"/>
                <w:szCs w:val="24"/>
              </w:rPr>
              <w:t xml:space="preserve">Seniors &amp; increased homelessness </w:t>
            </w:r>
          </w:p>
          <w:p w:rsidR="007F21A7" w:rsidRPr="00EC2C4A" w:rsidRDefault="007F21A7" w:rsidP="001653A3">
            <w:pPr>
              <w:numPr>
                <w:ilvl w:val="0"/>
                <w:numId w:val="31"/>
              </w:numPr>
              <w:contextualSpacing/>
              <w:rPr>
                <w:rFonts w:cs="Arial"/>
                <w:sz w:val="20"/>
                <w:szCs w:val="24"/>
              </w:rPr>
            </w:pPr>
            <w:r w:rsidRPr="00EC2C4A">
              <w:rPr>
                <w:rFonts w:cs="Arial"/>
                <w:sz w:val="20"/>
                <w:szCs w:val="24"/>
              </w:rPr>
              <w:t>Men aged 19-25 – unemployed, under-employed, involved in illegal activity, increase in younger men being charged with domestic assault</w:t>
            </w:r>
          </w:p>
          <w:p w:rsidR="007F21A7" w:rsidRPr="00EC2C4A" w:rsidRDefault="007F21A7" w:rsidP="007F21A7">
            <w:pPr>
              <w:rPr>
                <w:rFonts w:cs="Arial"/>
                <w:sz w:val="20"/>
                <w:szCs w:val="24"/>
              </w:rPr>
            </w:pPr>
          </w:p>
          <w:p w:rsidR="007F21A7" w:rsidRPr="00EC2C4A" w:rsidRDefault="007F21A7" w:rsidP="007F21A7">
            <w:pPr>
              <w:rPr>
                <w:rFonts w:cs="Arial"/>
                <w:sz w:val="20"/>
                <w:szCs w:val="24"/>
              </w:rPr>
            </w:pPr>
            <w:r w:rsidRPr="00EC2C4A">
              <w:rPr>
                <w:rFonts w:cs="Arial"/>
                <w:sz w:val="20"/>
                <w:szCs w:val="24"/>
              </w:rPr>
              <w:t>General Issues in the field:</w:t>
            </w:r>
          </w:p>
          <w:p w:rsidR="007F21A7" w:rsidRPr="00EC2C4A" w:rsidRDefault="007F21A7" w:rsidP="001653A3">
            <w:pPr>
              <w:numPr>
                <w:ilvl w:val="0"/>
                <w:numId w:val="31"/>
              </w:numPr>
              <w:contextualSpacing/>
              <w:rPr>
                <w:rFonts w:cs="Arial"/>
                <w:sz w:val="20"/>
                <w:szCs w:val="24"/>
              </w:rPr>
            </w:pPr>
            <w:r w:rsidRPr="00EC2C4A">
              <w:rPr>
                <w:rFonts w:cs="Arial"/>
                <w:sz w:val="20"/>
                <w:szCs w:val="24"/>
              </w:rPr>
              <w:t>More people calling who don’t know where to call/go – getting lost in system</w:t>
            </w:r>
          </w:p>
          <w:p w:rsidR="007F21A7" w:rsidRPr="00EC2C4A" w:rsidRDefault="007F21A7" w:rsidP="001653A3">
            <w:pPr>
              <w:numPr>
                <w:ilvl w:val="0"/>
                <w:numId w:val="31"/>
              </w:numPr>
              <w:contextualSpacing/>
              <w:rPr>
                <w:rFonts w:cs="Arial"/>
                <w:sz w:val="20"/>
                <w:szCs w:val="24"/>
              </w:rPr>
            </w:pPr>
            <w:r w:rsidRPr="00EC2C4A">
              <w:rPr>
                <w:rFonts w:cs="Arial"/>
                <w:sz w:val="20"/>
                <w:szCs w:val="24"/>
              </w:rPr>
              <w:t xml:space="preserve">Accountability </w:t>
            </w:r>
          </w:p>
          <w:p w:rsidR="007F21A7" w:rsidRPr="00EC2C4A" w:rsidRDefault="007F21A7" w:rsidP="001653A3">
            <w:pPr>
              <w:numPr>
                <w:ilvl w:val="0"/>
                <w:numId w:val="31"/>
              </w:numPr>
              <w:contextualSpacing/>
              <w:rPr>
                <w:rFonts w:cs="Arial"/>
                <w:sz w:val="20"/>
                <w:szCs w:val="24"/>
              </w:rPr>
            </w:pPr>
            <w:r w:rsidRPr="00EC2C4A">
              <w:rPr>
                <w:rFonts w:cs="Arial"/>
                <w:sz w:val="20"/>
                <w:szCs w:val="24"/>
              </w:rPr>
              <w:t>Outcome &amp; evidence based practice</w:t>
            </w:r>
          </w:p>
          <w:p w:rsidR="007F21A7" w:rsidRPr="00EC2C4A" w:rsidRDefault="007F21A7" w:rsidP="001653A3">
            <w:pPr>
              <w:numPr>
                <w:ilvl w:val="0"/>
                <w:numId w:val="31"/>
              </w:numPr>
              <w:contextualSpacing/>
              <w:rPr>
                <w:rFonts w:cs="Arial"/>
                <w:sz w:val="20"/>
                <w:szCs w:val="24"/>
              </w:rPr>
            </w:pPr>
            <w:r w:rsidRPr="00EC2C4A">
              <w:rPr>
                <w:rFonts w:cs="Arial"/>
                <w:sz w:val="20"/>
                <w:szCs w:val="24"/>
              </w:rPr>
              <w:t>Scent-free policies</w:t>
            </w:r>
          </w:p>
          <w:p w:rsidR="007F21A7" w:rsidRPr="00EC2C4A" w:rsidRDefault="007F21A7" w:rsidP="001653A3">
            <w:pPr>
              <w:numPr>
                <w:ilvl w:val="0"/>
                <w:numId w:val="31"/>
              </w:numPr>
              <w:contextualSpacing/>
              <w:rPr>
                <w:rFonts w:cs="Arial"/>
                <w:sz w:val="20"/>
                <w:szCs w:val="24"/>
              </w:rPr>
            </w:pPr>
            <w:r w:rsidRPr="00EC2C4A">
              <w:rPr>
                <w:rFonts w:cs="Arial"/>
                <w:sz w:val="20"/>
                <w:szCs w:val="24"/>
              </w:rPr>
              <w:t>Cell phone use</w:t>
            </w:r>
          </w:p>
          <w:p w:rsidR="007F21A7" w:rsidRPr="00EC2C4A" w:rsidRDefault="007F21A7" w:rsidP="001653A3">
            <w:pPr>
              <w:numPr>
                <w:ilvl w:val="0"/>
                <w:numId w:val="31"/>
              </w:numPr>
              <w:contextualSpacing/>
              <w:rPr>
                <w:rFonts w:cs="Arial"/>
                <w:sz w:val="20"/>
                <w:szCs w:val="24"/>
              </w:rPr>
            </w:pPr>
            <w:r w:rsidRPr="00EC2C4A">
              <w:rPr>
                <w:rFonts w:cs="Arial"/>
                <w:sz w:val="20"/>
                <w:szCs w:val="24"/>
              </w:rPr>
              <w:t>Bullying &amp; bullying policies</w:t>
            </w:r>
          </w:p>
          <w:p w:rsidR="007F21A7" w:rsidRPr="00EC2C4A" w:rsidRDefault="007F21A7" w:rsidP="007F21A7">
            <w:pPr>
              <w:rPr>
                <w:rFonts w:cs="Arial"/>
                <w:sz w:val="20"/>
                <w:szCs w:val="24"/>
              </w:rPr>
            </w:pPr>
          </w:p>
          <w:p w:rsidR="007F21A7" w:rsidRPr="00EC2C4A" w:rsidRDefault="007F21A7" w:rsidP="007F21A7">
            <w:pPr>
              <w:rPr>
                <w:rFonts w:cs="Arial"/>
                <w:sz w:val="20"/>
                <w:szCs w:val="24"/>
              </w:rPr>
            </w:pPr>
            <w:r w:rsidRPr="00EC2C4A">
              <w:rPr>
                <w:rFonts w:cs="Arial"/>
                <w:sz w:val="20"/>
                <w:szCs w:val="24"/>
              </w:rPr>
              <w:t>Specific suggestions from PAC for curricula:</w:t>
            </w:r>
          </w:p>
          <w:p w:rsidR="007F21A7" w:rsidRPr="00EC2C4A" w:rsidRDefault="007F21A7" w:rsidP="001653A3">
            <w:pPr>
              <w:numPr>
                <w:ilvl w:val="0"/>
                <w:numId w:val="31"/>
              </w:numPr>
              <w:contextualSpacing/>
              <w:rPr>
                <w:rFonts w:cs="Arial"/>
                <w:sz w:val="20"/>
                <w:szCs w:val="24"/>
              </w:rPr>
            </w:pPr>
            <w:r w:rsidRPr="00EC2C4A">
              <w:rPr>
                <w:rFonts w:cs="Arial"/>
                <w:sz w:val="20"/>
                <w:szCs w:val="24"/>
              </w:rPr>
              <w:t>Training surrounding attachment theory &amp; disorders*</w:t>
            </w:r>
          </w:p>
          <w:p w:rsidR="007F21A7" w:rsidRPr="00EC2C4A" w:rsidRDefault="007F21A7" w:rsidP="001653A3">
            <w:pPr>
              <w:numPr>
                <w:ilvl w:val="0"/>
                <w:numId w:val="31"/>
              </w:numPr>
              <w:contextualSpacing/>
              <w:rPr>
                <w:rFonts w:cs="Arial"/>
                <w:sz w:val="20"/>
                <w:szCs w:val="24"/>
              </w:rPr>
            </w:pPr>
            <w:r w:rsidRPr="00EC2C4A">
              <w:rPr>
                <w:rFonts w:cs="Arial"/>
                <w:sz w:val="20"/>
                <w:szCs w:val="24"/>
              </w:rPr>
              <w:t>Inclusion of trauma, self-care &amp; self-awareness* in regards to family violence</w:t>
            </w:r>
          </w:p>
          <w:p w:rsidR="007F21A7" w:rsidRPr="00EC2C4A" w:rsidRDefault="007F21A7" w:rsidP="001653A3">
            <w:pPr>
              <w:numPr>
                <w:ilvl w:val="0"/>
                <w:numId w:val="31"/>
              </w:numPr>
              <w:contextualSpacing/>
              <w:rPr>
                <w:rFonts w:cs="Arial"/>
                <w:sz w:val="20"/>
                <w:szCs w:val="24"/>
              </w:rPr>
            </w:pPr>
            <w:r w:rsidRPr="00EC2C4A">
              <w:rPr>
                <w:rFonts w:cs="Arial"/>
                <w:sz w:val="20"/>
                <w:szCs w:val="24"/>
              </w:rPr>
              <w:lastRenderedPageBreak/>
              <w:t>Linking family violence to power, privilege, and oppression – shifting to a peace lens rather than a violence lens</w:t>
            </w:r>
          </w:p>
          <w:p w:rsidR="007F21A7" w:rsidRPr="00EC2C4A" w:rsidRDefault="007F21A7" w:rsidP="001653A3">
            <w:pPr>
              <w:numPr>
                <w:ilvl w:val="0"/>
                <w:numId w:val="31"/>
              </w:numPr>
              <w:contextualSpacing/>
              <w:rPr>
                <w:rFonts w:cs="Arial"/>
                <w:sz w:val="20"/>
                <w:szCs w:val="24"/>
              </w:rPr>
            </w:pPr>
            <w:r w:rsidRPr="00EC2C4A">
              <w:rPr>
                <w:rFonts w:cs="Arial"/>
                <w:sz w:val="20"/>
                <w:szCs w:val="24"/>
              </w:rPr>
              <w:t>Skills related to proper case notes and files, as well as an understanding of basic reporting and project management skills</w:t>
            </w:r>
          </w:p>
          <w:p w:rsidR="007F21A7" w:rsidRPr="00EC2C4A" w:rsidRDefault="007F21A7" w:rsidP="001653A3">
            <w:pPr>
              <w:numPr>
                <w:ilvl w:val="0"/>
                <w:numId w:val="31"/>
              </w:numPr>
              <w:contextualSpacing/>
              <w:rPr>
                <w:rFonts w:cs="Arial"/>
                <w:sz w:val="20"/>
                <w:szCs w:val="24"/>
              </w:rPr>
            </w:pPr>
            <w:r w:rsidRPr="00EC2C4A">
              <w:rPr>
                <w:rFonts w:cs="Arial"/>
                <w:sz w:val="20"/>
                <w:szCs w:val="24"/>
              </w:rPr>
              <w:t>Conflict resolution skills</w:t>
            </w:r>
          </w:p>
          <w:p w:rsidR="007F21A7" w:rsidRPr="00EC2C4A" w:rsidRDefault="007F21A7" w:rsidP="001653A3">
            <w:pPr>
              <w:numPr>
                <w:ilvl w:val="0"/>
                <w:numId w:val="31"/>
              </w:numPr>
              <w:contextualSpacing/>
              <w:rPr>
                <w:rFonts w:cs="Arial"/>
                <w:sz w:val="20"/>
                <w:szCs w:val="24"/>
              </w:rPr>
            </w:pPr>
            <w:r w:rsidRPr="00EC2C4A">
              <w:rPr>
                <w:rFonts w:cs="Arial"/>
                <w:sz w:val="20"/>
                <w:szCs w:val="24"/>
              </w:rPr>
              <w:t>Boundaries</w:t>
            </w:r>
          </w:p>
          <w:p w:rsidR="007F21A7" w:rsidRPr="00EC2C4A" w:rsidRDefault="007F21A7" w:rsidP="001653A3">
            <w:pPr>
              <w:numPr>
                <w:ilvl w:val="0"/>
                <w:numId w:val="31"/>
              </w:numPr>
              <w:contextualSpacing/>
              <w:rPr>
                <w:rFonts w:cs="Arial"/>
                <w:sz w:val="20"/>
                <w:szCs w:val="24"/>
              </w:rPr>
            </w:pPr>
            <w:r w:rsidRPr="00EC2C4A">
              <w:rPr>
                <w:rFonts w:cs="Arial"/>
                <w:sz w:val="20"/>
                <w:szCs w:val="24"/>
              </w:rPr>
              <w:t>Improving communication, writing skills, resume writing – linking skill development and experiences to job description roles</w:t>
            </w:r>
          </w:p>
          <w:p w:rsidR="007F21A7" w:rsidRPr="00EC2C4A" w:rsidRDefault="007F21A7" w:rsidP="001653A3">
            <w:pPr>
              <w:numPr>
                <w:ilvl w:val="0"/>
                <w:numId w:val="31"/>
              </w:numPr>
              <w:contextualSpacing/>
              <w:rPr>
                <w:rFonts w:cs="Arial"/>
                <w:sz w:val="20"/>
                <w:szCs w:val="24"/>
              </w:rPr>
            </w:pPr>
            <w:r w:rsidRPr="00EC2C4A">
              <w:rPr>
                <w:rFonts w:cs="Arial"/>
                <w:sz w:val="20"/>
                <w:szCs w:val="24"/>
              </w:rPr>
              <w:t>Social service agency operations, including funding models, public vs. private, compliance, decision-making structures, reporting requirements*</w:t>
            </w:r>
          </w:p>
          <w:p w:rsidR="007F21A7" w:rsidRPr="00EC2C4A" w:rsidRDefault="007F21A7" w:rsidP="001653A3">
            <w:pPr>
              <w:numPr>
                <w:ilvl w:val="0"/>
                <w:numId w:val="31"/>
              </w:numPr>
              <w:contextualSpacing/>
              <w:rPr>
                <w:rFonts w:cs="Arial"/>
                <w:sz w:val="20"/>
                <w:szCs w:val="24"/>
              </w:rPr>
            </w:pPr>
            <w:r w:rsidRPr="00EC2C4A">
              <w:rPr>
                <w:rFonts w:cs="Arial"/>
                <w:sz w:val="20"/>
                <w:szCs w:val="24"/>
              </w:rPr>
              <w:t>Structural social work/anti-oppression</w:t>
            </w:r>
          </w:p>
          <w:p w:rsidR="007F21A7" w:rsidRPr="00EC2C4A" w:rsidRDefault="007F21A7" w:rsidP="001653A3">
            <w:pPr>
              <w:numPr>
                <w:ilvl w:val="0"/>
                <w:numId w:val="31"/>
              </w:numPr>
              <w:contextualSpacing/>
              <w:rPr>
                <w:rFonts w:cs="Arial"/>
                <w:sz w:val="20"/>
                <w:szCs w:val="24"/>
              </w:rPr>
            </w:pPr>
            <w:r w:rsidRPr="00EC2C4A">
              <w:rPr>
                <w:rFonts w:cs="Arial"/>
                <w:sz w:val="20"/>
                <w:szCs w:val="24"/>
              </w:rPr>
              <w:t>Social determinants of health</w:t>
            </w:r>
          </w:p>
          <w:p w:rsidR="007F21A7" w:rsidRPr="00EC2C4A" w:rsidRDefault="007F21A7" w:rsidP="001653A3">
            <w:pPr>
              <w:numPr>
                <w:ilvl w:val="0"/>
                <w:numId w:val="31"/>
              </w:numPr>
              <w:contextualSpacing/>
              <w:rPr>
                <w:rFonts w:cs="Arial"/>
                <w:sz w:val="20"/>
                <w:szCs w:val="24"/>
              </w:rPr>
            </w:pPr>
            <w:r w:rsidRPr="00EC2C4A">
              <w:rPr>
                <w:rFonts w:cs="Arial"/>
                <w:sz w:val="20"/>
                <w:szCs w:val="24"/>
              </w:rPr>
              <w:t>A feminist lens for family violence course</w:t>
            </w:r>
          </w:p>
          <w:p w:rsidR="007F21A7" w:rsidRPr="00EC2C4A" w:rsidRDefault="007F21A7" w:rsidP="007F21A7">
            <w:pPr>
              <w:ind w:left="720"/>
              <w:contextualSpacing/>
              <w:rPr>
                <w:rFonts w:cs="Arial"/>
                <w:sz w:val="20"/>
                <w:szCs w:val="24"/>
              </w:rPr>
            </w:pPr>
          </w:p>
          <w:p w:rsidR="007F21A7" w:rsidRPr="00EC2C4A" w:rsidRDefault="007F21A7" w:rsidP="007F21A7">
            <w:pPr>
              <w:rPr>
                <w:rFonts w:cs="Arial"/>
                <w:sz w:val="20"/>
                <w:szCs w:val="24"/>
              </w:rPr>
            </w:pPr>
            <w:r w:rsidRPr="00EC2C4A">
              <w:rPr>
                <w:rFonts w:cs="Arial"/>
                <w:sz w:val="20"/>
                <w:szCs w:val="24"/>
              </w:rPr>
              <w:t>Specific suggestions from PAC for program operations</w:t>
            </w:r>
          </w:p>
          <w:p w:rsidR="007F21A7" w:rsidRPr="00EC2C4A" w:rsidRDefault="007F21A7" w:rsidP="001653A3">
            <w:pPr>
              <w:numPr>
                <w:ilvl w:val="0"/>
                <w:numId w:val="31"/>
              </w:numPr>
              <w:contextualSpacing/>
              <w:rPr>
                <w:rFonts w:cs="Arial"/>
                <w:sz w:val="20"/>
                <w:szCs w:val="24"/>
              </w:rPr>
            </w:pPr>
            <w:r w:rsidRPr="00EC2C4A">
              <w:rPr>
                <w:rFonts w:cs="Arial"/>
                <w:sz w:val="20"/>
                <w:szCs w:val="24"/>
              </w:rPr>
              <w:t>Electronic copies of placement evaluations are preferred by some agencies</w:t>
            </w:r>
          </w:p>
          <w:p w:rsidR="007F21A7" w:rsidRPr="00EC2C4A" w:rsidRDefault="007F21A7" w:rsidP="001653A3">
            <w:pPr>
              <w:numPr>
                <w:ilvl w:val="0"/>
                <w:numId w:val="31"/>
              </w:numPr>
              <w:contextualSpacing/>
              <w:rPr>
                <w:rFonts w:cs="Arial"/>
                <w:sz w:val="20"/>
                <w:szCs w:val="24"/>
              </w:rPr>
            </w:pPr>
            <w:r w:rsidRPr="00EC2C4A">
              <w:rPr>
                <w:rFonts w:cs="Arial"/>
                <w:sz w:val="20"/>
                <w:szCs w:val="24"/>
              </w:rPr>
              <w:t>Placement Agency Handbook</w:t>
            </w:r>
          </w:p>
          <w:p w:rsidR="007F21A7" w:rsidRPr="00EC2C4A" w:rsidRDefault="007F21A7" w:rsidP="001653A3">
            <w:pPr>
              <w:numPr>
                <w:ilvl w:val="0"/>
                <w:numId w:val="31"/>
              </w:numPr>
              <w:contextualSpacing/>
              <w:rPr>
                <w:rFonts w:cs="Arial"/>
                <w:sz w:val="20"/>
                <w:szCs w:val="24"/>
              </w:rPr>
            </w:pPr>
            <w:r w:rsidRPr="00EC2C4A">
              <w:rPr>
                <w:rFonts w:cs="Arial"/>
                <w:sz w:val="20"/>
                <w:szCs w:val="24"/>
              </w:rPr>
              <w:t>Social networking tools (from 2009 – unclear from notes where suggestion directed)</w:t>
            </w:r>
          </w:p>
          <w:p w:rsidR="007F21A7" w:rsidRPr="00EC2C4A" w:rsidRDefault="007F21A7" w:rsidP="007F21A7">
            <w:pPr>
              <w:ind w:left="360"/>
              <w:contextualSpacing/>
              <w:rPr>
                <w:rFonts w:cs="Arial"/>
                <w:sz w:val="20"/>
                <w:szCs w:val="24"/>
              </w:rPr>
            </w:pPr>
          </w:p>
          <w:p w:rsidR="007F21A7" w:rsidRPr="00EC2C4A" w:rsidRDefault="007F21A7" w:rsidP="001653A3">
            <w:pPr>
              <w:numPr>
                <w:ilvl w:val="0"/>
                <w:numId w:val="2"/>
              </w:numPr>
              <w:tabs>
                <w:tab w:val="num" w:pos="360"/>
              </w:tabs>
              <w:ind w:left="360"/>
              <w:rPr>
                <w:rFonts w:cs="Arial"/>
                <w:b/>
                <w:sz w:val="20"/>
                <w:szCs w:val="24"/>
                <w:u w:val="single"/>
              </w:rPr>
            </w:pPr>
            <w:r w:rsidRPr="00EC2C4A">
              <w:rPr>
                <w:rFonts w:cs="Arial"/>
                <w:b/>
                <w:sz w:val="20"/>
                <w:szCs w:val="24"/>
                <w:u w:val="single"/>
              </w:rPr>
              <w:t xml:space="preserve">Recent </w:t>
            </w:r>
            <w:proofErr w:type="spellStart"/>
            <w:r w:rsidRPr="00EC2C4A">
              <w:rPr>
                <w:rFonts w:cs="Arial"/>
                <w:b/>
                <w:sz w:val="20"/>
                <w:szCs w:val="24"/>
                <w:u w:val="single"/>
              </w:rPr>
              <w:t>labour</w:t>
            </w:r>
            <w:proofErr w:type="spellEnd"/>
            <w:r w:rsidRPr="00EC2C4A">
              <w:rPr>
                <w:rFonts w:cs="Arial"/>
                <w:b/>
                <w:sz w:val="20"/>
                <w:szCs w:val="24"/>
                <w:u w:val="single"/>
              </w:rPr>
              <w:t xml:space="preserve"> market data or sector reports</w:t>
            </w:r>
          </w:p>
          <w:p w:rsidR="007F21A7" w:rsidRPr="00EC2C4A" w:rsidRDefault="007F21A7" w:rsidP="007F21A7">
            <w:pPr>
              <w:rPr>
                <w:rFonts w:cs="Arial"/>
                <w:i/>
                <w:sz w:val="20"/>
                <w:szCs w:val="24"/>
              </w:rPr>
            </w:pPr>
          </w:p>
          <w:p w:rsidR="007F21A7" w:rsidRPr="00EC2C4A" w:rsidRDefault="007F21A7" w:rsidP="007F21A7">
            <w:pPr>
              <w:rPr>
                <w:rFonts w:cs="Arial"/>
                <w:b/>
                <w:sz w:val="20"/>
                <w:szCs w:val="24"/>
              </w:rPr>
            </w:pPr>
            <w:r w:rsidRPr="00EC2C4A">
              <w:rPr>
                <w:rFonts w:cs="Arial"/>
                <w:b/>
                <w:sz w:val="20"/>
                <w:szCs w:val="24"/>
              </w:rPr>
              <w:t xml:space="preserve">General </w:t>
            </w:r>
            <w:proofErr w:type="spellStart"/>
            <w:r w:rsidRPr="00EC2C4A">
              <w:rPr>
                <w:rFonts w:cs="Arial"/>
                <w:b/>
                <w:sz w:val="20"/>
                <w:szCs w:val="24"/>
              </w:rPr>
              <w:t>Labour</w:t>
            </w:r>
            <w:proofErr w:type="spellEnd"/>
            <w:r w:rsidRPr="00EC2C4A">
              <w:rPr>
                <w:rFonts w:cs="Arial"/>
                <w:b/>
                <w:sz w:val="20"/>
                <w:szCs w:val="24"/>
              </w:rPr>
              <w:t xml:space="preserve"> Market Information </w:t>
            </w:r>
          </w:p>
          <w:p w:rsidR="007F21A7" w:rsidRPr="00EC2C4A" w:rsidRDefault="007F21A7" w:rsidP="007F21A7">
            <w:pPr>
              <w:rPr>
                <w:rFonts w:cs="Arial"/>
                <w:sz w:val="20"/>
                <w:szCs w:val="24"/>
              </w:rPr>
            </w:pPr>
            <w:r w:rsidRPr="00EC2C4A">
              <w:rPr>
                <w:rFonts w:cs="Arial"/>
                <w:sz w:val="20"/>
                <w:szCs w:val="24"/>
              </w:rPr>
              <w:t>from Employment Ontario, Community and Social Service Workers – NOC 4212 (</w:t>
            </w:r>
            <w:hyperlink r:id="rId10" w:history="1">
              <w:r w:rsidRPr="00EC2C4A">
                <w:rPr>
                  <w:rFonts w:cs="Arial"/>
                  <w:color w:val="0000FF" w:themeColor="hyperlink"/>
                  <w:sz w:val="20"/>
                  <w:szCs w:val="24"/>
                  <w:u w:val="single"/>
                </w:rPr>
                <w:t>http://www.tcu.gov.on.ca/eng/labourmarket/ojf/pdf/4212_e.pdf</w:t>
              </w:r>
            </w:hyperlink>
            <w:r w:rsidRPr="00EC2C4A">
              <w:rPr>
                <w:rFonts w:cs="Arial"/>
                <w:sz w:val="20"/>
                <w:szCs w:val="24"/>
              </w:rPr>
              <w:t>)</w:t>
            </w:r>
          </w:p>
          <w:p w:rsidR="007F21A7" w:rsidRPr="00EC2C4A" w:rsidRDefault="007F21A7" w:rsidP="007F21A7">
            <w:pPr>
              <w:rPr>
                <w:rFonts w:cs="Arial"/>
                <w:sz w:val="20"/>
                <w:szCs w:val="24"/>
              </w:rPr>
            </w:pPr>
          </w:p>
          <w:p w:rsidR="007F21A7" w:rsidRPr="00EC2C4A" w:rsidRDefault="007F21A7" w:rsidP="007F21A7">
            <w:pPr>
              <w:widowControl w:val="0"/>
              <w:autoSpaceDE w:val="0"/>
              <w:autoSpaceDN w:val="0"/>
              <w:adjustRightInd w:val="0"/>
              <w:spacing w:after="240"/>
              <w:rPr>
                <w:rFonts w:eastAsiaTheme="minorHAnsi" w:cs="Times"/>
                <w:sz w:val="20"/>
                <w:szCs w:val="24"/>
              </w:rPr>
            </w:pPr>
            <w:r w:rsidRPr="00EC2C4A">
              <w:rPr>
                <w:rFonts w:eastAsiaTheme="minorHAnsi" w:cs="Arial"/>
                <w:sz w:val="20"/>
                <w:szCs w:val="24"/>
              </w:rPr>
              <w:t>Community and social service workers administer and implement a variety of social assistance programs and community services, and assist clients to deal with personal and social problems.</w:t>
            </w:r>
          </w:p>
          <w:p w:rsidR="007F21A7" w:rsidRPr="00EC2C4A" w:rsidRDefault="007F21A7" w:rsidP="007F21A7">
            <w:pPr>
              <w:widowControl w:val="0"/>
              <w:autoSpaceDE w:val="0"/>
              <w:autoSpaceDN w:val="0"/>
              <w:adjustRightInd w:val="0"/>
              <w:spacing w:after="240"/>
              <w:rPr>
                <w:rFonts w:eastAsiaTheme="minorHAnsi" w:cs="Times"/>
                <w:i/>
                <w:sz w:val="20"/>
                <w:szCs w:val="24"/>
              </w:rPr>
            </w:pPr>
            <w:r w:rsidRPr="00EC2C4A">
              <w:rPr>
                <w:rFonts w:eastAsiaTheme="minorHAnsi" w:cs="Arial"/>
                <w:bCs/>
                <w:i/>
                <w:sz w:val="20"/>
                <w:szCs w:val="24"/>
              </w:rPr>
              <w:lastRenderedPageBreak/>
              <w:t>Common Job Titles</w:t>
            </w:r>
          </w:p>
          <w:p w:rsidR="003351A5" w:rsidRDefault="007F21A7" w:rsidP="003351A5">
            <w:pPr>
              <w:pStyle w:val="CommentText"/>
            </w:pPr>
            <w:r w:rsidRPr="00EC2C4A">
              <w:rPr>
                <w:rFonts w:eastAsiaTheme="minorHAnsi" w:cs="Arial"/>
                <w:szCs w:val="24"/>
              </w:rPr>
              <w:t>Aboriginal Outreach Worker Addictions Worker, Child and Youth Worker, Crisis Intervention Worker, Family Service Worker, Income Maintenance Officer, Mental Health Worker, Veterans Service Officer</w:t>
            </w:r>
            <w:r w:rsidR="003351A5">
              <w:rPr>
                <w:rFonts w:eastAsiaTheme="minorHAnsi" w:cs="Arial"/>
                <w:szCs w:val="24"/>
              </w:rPr>
              <w:t xml:space="preserve">, </w:t>
            </w:r>
            <w:r w:rsidR="003351A5">
              <w:t xml:space="preserve"> Case aide/assistant/worker/manager - social service worker, employment </w:t>
            </w:r>
            <w:proofErr w:type="spellStart"/>
            <w:r w:rsidR="003351A5">
              <w:t>counsellor</w:t>
            </w:r>
            <w:proofErr w:type="spellEnd"/>
            <w:r w:rsidR="003351A5">
              <w:t>, life skills worker</w:t>
            </w:r>
          </w:p>
          <w:p w:rsidR="007F21A7" w:rsidRPr="00EC2C4A" w:rsidRDefault="007F21A7" w:rsidP="007F21A7">
            <w:pPr>
              <w:widowControl w:val="0"/>
              <w:autoSpaceDE w:val="0"/>
              <w:autoSpaceDN w:val="0"/>
              <w:adjustRightInd w:val="0"/>
              <w:spacing w:after="240"/>
              <w:rPr>
                <w:rFonts w:eastAsiaTheme="minorHAnsi" w:cs="Times"/>
                <w:sz w:val="20"/>
                <w:szCs w:val="24"/>
              </w:rPr>
            </w:pPr>
          </w:p>
          <w:p w:rsidR="007F21A7" w:rsidRPr="00EC2C4A" w:rsidRDefault="007F21A7" w:rsidP="007F21A7">
            <w:pPr>
              <w:widowControl w:val="0"/>
              <w:autoSpaceDE w:val="0"/>
              <w:autoSpaceDN w:val="0"/>
              <w:adjustRightInd w:val="0"/>
              <w:spacing w:after="240"/>
              <w:rPr>
                <w:rFonts w:eastAsiaTheme="minorHAnsi" w:cs="Times"/>
                <w:i/>
                <w:sz w:val="20"/>
                <w:szCs w:val="24"/>
              </w:rPr>
            </w:pPr>
            <w:r w:rsidRPr="00EC2C4A">
              <w:rPr>
                <w:rFonts w:eastAsiaTheme="minorHAnsi" w:cs="Arial"/>
                <w:bCs/>
                <w:i/>
                <w:sz w:val="20"/>
                <w:szCs w:val="24"/>
              </w:rPr>
              <w:t>Typical Employers</w:t>
            </w:r>
          </w:p>
          <w:p w:rsidR="007F21A7" w:rsidRPr="00EC2C4A" w:rsidRDefault="007F21A7" w:rsidP="007F21A7">
            <w:pPr>
              <w:widowControl w:val="0"/>
              <w:autoSpaceDE w:val="0"/>
              <w:autoSpaceDN w:val="0"/>
              <w:adjustRightInd w:val="0"/>
              <w:spacing w:after="240"/>
              <w:rPr>
                <w:rFonts w:eastAsiaTheme="minorHAnsi" w:cs="Times"/>
                <w:sz w:val="20"/>
                <w:szCs w:val="24"/>
              </w:rPr>
            </w:pPr>
            <w:r w:rsidRPr="00EC2C4A">
              <w:rPr>
                <w:rFonts w:eastAsiaTheme="minorHAnsi" w:cs="Arial"/>
                <w:sz w:val="20"/>
                <w:szCs w:val="24"/>
              </w:rPr>
              <w:t>federal, provincial and municipal governments hospitals, non-institutional health services, non-institutional social services</w:t>
            </w:r>
            <w:r w:rsidRPr="00EC2C4A">
              <w:rPr>
                <w:rFonts w:eastAsiaTheme="minorHAnsi" w:cs="Times"/>
                <w:sz w:val="20"/>
                <w:szCs w:val="24"/>
              </w:rPr>
              <w:t xml:space="preserve">, </w:t>
            </w:r>
            <w:r w:rsidRPr="00EC2C4A">
              <w:rPr>
                <w:rFonts w:eastAsiaTheme="minorHAnsi" w:cs="Arial"/>
                <w:sz w:val="20"/>
                <w:szCs w:val="24"/>
              </w:rPr>
              <w:t xml:space="preserve">health and social service associations, institutional health </w:t>
            </w:r>
            <w:r w:rsidR="003351A5">
              <w:rPr>
                <w:rFonts w:eastAsiaTheme="minorHAnsi" w:cs="Arial"/>
                <w:sz w:val="20"/>
                <w:szCs w:val="24"/>
              </w:rPr>
              <w:t xml:space="preserve">residential settings </w:t>
            </w:r>
            <w:r w:rsidRPr="00EC2C4A">
              <w:rPr>
                <w:rFonts w:eastAsiaTheme="minorHAnsi" w:cs="Arial"/>
                <w:sz w:val="20"/>
                <w:szCs w:val="24"/>
              </w:rPr>
              <w:t>and social services firms</w:t>
            </w:r>
          </w:p>
          <w:p w:rsidR="007F21A7" w:rsidRPr="00EC2C4A" w:rsidRDefault="007F21A7" w:rsidP="007F21A7">
            <w:pPr>
              <w:widowControl w:val="0"/>
              <w:autoSpaceDE w:val="0"/>
              <w:autoSpaceDN w:val="0"/>
              <w:adjustRightInd w:val="0"/>
              <w:spacing w:after="240"/>
              <w:rPr>
                <w:rFonts w:eastAsiaTheme="minorHAnsi" w:cs="Arial"/>
                <w:b/>
                <w:sz w:val="20"/>
                <w:szCs w:val="24"/>
              </w:rPr>
            </w:pPr>
            <w:proofErr w:type="spellStart"/>
            <w:r w:rsidRPr="00EC2C4A">
              <w:rPr>
                <w:rFonts w:eastAsiaTheme="minorHAnsi" w:cs="Arial"/>
                <w:b/>
                <w:sz w:val="20"/>
                <w:szCs w:val="24"/>
              </w:rPr>
              <w:t>Labour</w:t>
            </w:r>
            <w:proofErr w:type="spellEnd"/>
            <w:r w:rsidRPr="00EC2C4A">
              <w:rPr>
                <w:rFonts w:eastAsiaTheme="minorHAnsi" w:cs="Arial"/>
                <w:b/>
                <w:sz w:val="20"/>
                <w:szCs w:val="24"/>
              </w:rPr>
              <w:t xml:space="preserve"> Market Statistics</w:t>
            </w:r>
          </w:p>
          <w:p w:rsidR="007F21A7" w:rsidRPr="00EC2C4A" w:rsidRDefault="007F21A7" w:rsidP="007F21A7">
            <w:pPr>
              <w:widowControl w:val="0"/>
              <w:autoSpaceDE w:val="0"/>
              <w:autoSpaceDN w:val="0"/>
              <w:adjustRightInd w:val="0"/>
              <w:spacing w:after="240"/>
              <w:rPr>
                <w:rFonts w:eastAsiaTheme="minorHAnsi" w:cs="Times"/>
                <w:bCs/>
                <w:iCs/>
                <w:sz w:val="20"/>
                <w:szCs w:val="24"/>
              </w:rPr>
            </w:pPr>
            <w:r w:rsidRPr="00EC2C4A">
              <w:rPr>
                <w:rFonts w:eastAsiaTheme="minorHAnsi" w:cs="Times"/>
                <w:bCs/>
                <w:iCs/>
                <w:sz w:val="20"/>
                <w:szCs w:val="24"/>
              </w:rPr>
              <w:t>Peterborough has the highest unemployment rate of all 33 Census Metropolitan Areas in the country. The most recent data shows that it is at 11.7% (http://www.statcan.gc.ca/tables-tableaux/sum-som/l01/cst01/lfss04e-eng.htm), while the national unemployment rate is 7.4% and the provincial unemployment rate is at 7.6% (</w:t>
            </w:r>
            <w:hyperlink r:id="rId11" w:history="1">
              <w:r w:rsidRPr="00EC2C4A">
                <w:rPr>
                  <w:rFonts w:eastAsiaTheme="minorHAnsi" w:cs="Times"/>
                  <w:bCs/>
                  <w:iCs/>
                  <w:color w:val="0000FF" w:themeColor="hyperlink"/>
                  <w:sz w:val="20"/>
                  <w:szCs w:val="24"/>
                  <w:u w:val="single"/>
                </w:rPr>
                <w:t>http://www.statcan.gc.ca/tables-tableaux/sum-som/l01/cst01/lfss02b-eng.htm</w:t>
              </w:r>
            </w:hyperlink>
            <w:r w:rsidRPr="00EC2C4A">
              <w:rPr>
                <w:rFonts w:eastAsiaTheme="minorHAnsi" w:cs="Times"/>
                <w:bCs/>
                <w:iCs/>
                <w:sz w:val="20"/>
                <w:szCs w:val="24"/>
              </w:rPr>
              <w:t>)</w:t>
            </w:r>
          </w:p>
          <w:p w:rsidR="007F21A7" w:rsidRPr="00EC2C4A" w:rsidRDefault="007F21A7" w:rsidP="007F21A7">
            <w:pPr>
              <w:widowControl w:val="0"/>
              <w:autoSpaceDE w:val="0"/>
              <w:autoSpaceDN w:val="0"/>
              <w:adjustRightInd w:val="0"/>
              <w:spacing w:after="240"/>
              <w:rPr>
                <w:rFonts w:eastAsiaTheme="minorHAnsi" w:cs="Arial"/>
                <w:bCs/>
                <w:sz w:val="20"/>
                <w:szCs w:val="24"/>
              </w:rPr>
            </w:pPr>
            <w:r w:rsidRPr="00EC2C4A">
              <w:rPr>
                <w:rFonts w:eastAsiaTheme="minorHAnsi" w:cs="Arial"/>
                <w:bCs/>
                <w:sz w:val="20"/>
                <w:szCs w:val="24"/>
              </w:rPr>
              <w:t>Provincially, the sectors of “Health Care and Social Assistance” see an overall increase of people employed (both full-time and part-time)</w:t>
            </w:r>
          </w:p>
          <w:tbl>
            <w:tblPr>
              <w:tblpPr w:leftFromText="180" w:rightFromText="180" w:vertAnchor="text" w:tblpX="-324" w:tblpY="1"/>
              <w:tblOverlap w:val="never"/>
              <w:tblW w:w="10513" w:type="dxa"/>
              <w:tblBorders>
                <w:top w:val="nil"/>
                <w:left w:val="nil"/>
                <w:right w:val="nil"/>
              </w:tblBorders>
              <w:tblLayout w:type="fixed"/>
              <w:tblLook w:val="0000" w:firstRow="0" w:lastRow="0" w:firstColumn="0" w:lastColumn="0" w:noHBand="0" w:noVBand="0"/>
            </w:tblPr>
            <w:tblGrid>
              <w:gridCol w:w="4312"/>
              <w:gridCol w:w="1956"/>
              <w:gridCol w:w="1698"/>
              <w:gridCol w:w="2547"/>
            </w:tblGrid>
            <w:tr w:rsidR="007F21A7" w:rsidRPr="00EC2C4A" w:rsidTr="007F21A7">
              <w:trPr>
                <w:trHeight w:val="366"/>
              </w:trPr>
              <w:tc>
                <w:tcPr>
                  <w:tcW w:w="4312" w:type="dxa"/>
                  <w:vMerge w:val="restart"/>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Seasonally Adjusted Data</w:t>
                  </w:r>
                </w:p>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(‘000)</w:t>
                  </w:r>
                </w:p>
              </w:tc>
              <w:tc>
                <w:tcPr>
                  <w:tcW w:w="1956" w:type="dxa"/>
                  <w:vMerge w:val="restart"/>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February</w:t>
                  </w:r>
                </w:p>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2013</w:t>
                  </w:r>
                </w:p>
              </w:tc>
              <w:tc>
                <w:tcPr>
                  <w:tcW w:w="1698" w:type="dxa"/>
                  <w:vMerge w:val="restart"/>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January</w:t>
                  </w:r>
                </w:p>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2013</w:t>
                  </w:r>
                </w:p>
              </w:tc>
              <w:tc>
                <w:tcPr>
                  <w:tcW w:w="2547" w:type="dxa"/>
                  <w:vMerge w:val="restart"/>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February</w:t>
                  </w:r>
                </w:p>
                <w:p w:rsidR="007F21A7" w:rsidRPr="00EC2C4A" w:rsidRDefault="007F21A7" w:rsidP="007F21A7">
                  <w:pPr>
                    <w:widowControl w:val="0"/>
                    <w:autoSpaceDE w:val="0"/>
                    <w:autoSpaceDN w:val="0"/>
                    <w:adjustRightInd w:val="0"/>
                    <w:jc w:val="center"/>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t>2012</w:t>
                  </w:r>
                </w:p>
              </w:tc>
            </w:tr>
            <w:tr w:rsidR="007F21A7" w:rsidRPr="00EC2C4A" w:rsidTr="007F21A7">
              <w:tblPrEx>
                <w:tblBorders>
                  <w:top w:val="none" w:sz="0" w:space="0" w:color="auto"/>
                </w:tblBorders>
              </w:tblPrEx>
              <w:trPr>
                <w:trHeight w:val="366"/>
              </w:trPr>
              <w:tc>
                <w:tcPr>
                  <w:tcW w:w="4312" w:type="dxa"/>
                  <w:vMerge/>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rPr>
                      <w:rFonts w:eastAsiaTheme="minorHAnsi" w:cs="Verdana"/>
                      <w:b/>
                      <w:bCs/>
                      <w:color w:val="1A1A1A"/>
                      <w:sz w:val="20"/>
                      <w:szCs w:val="24"/>
                      <w14:shadow w14:blurRad="50800" w14:dist="38100" w14:dir="2700000" w14:sx="100000" w14:sy="100000" w14:kx="0" w14:ky="0" w14:algn="tl">
                        <w14:srgbClr w14:val="000000">
                          <w14:alpha w14:val="60000"/>
                        </w14:srgbClr>
                      </w14:shadow>
                    </w:rPr>
                  </w:pPr>
                </w:p>
              </w:tc>
              <w:tc>
                <w:tcPr>
                  <w:tcW w:w="1956" w:type="dxa"/>
                  <w:vMerge/>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rPr>
                      <w:rFonts w:eastAsiaTheme="minorHAnsi" w:cs="Verdana"/>
                      <w:b/>
                      <w:bCs/>
                      <w:color w:val="1A1A1A"/>
                      <w:sz w:val="20"/>
                      <w:szCs w:val="24"/>
                      <w14:shadow w14:blurRad="50800" w14:dist="38100" w14:dir="2700000" w14:sx="100000" w14:sy="100000" w14:kx="0" w14:ky="0" w14:algn="tl">
                        <w14:srgbClr w14:val="000000">
                          <w14:alpha w14:val="60000"/>
                        </w14:srgbClr>
                      </w14:shadow>
                    </w:rPr>
                  </w:pPr>
                </w:p>
              </w:tc>
              <w:tc>
                <w:tcPr>
                  <w:tcW w:w="1698" w:type="dxa"/>
                  <w:vMerge/>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rPr>
                      <w:rFonts w:eastAsiaTheme="minorHAnsi" w:cs="Verdana"/>
                      <w:b/>
                      <w:bCs/>
                      <w:color w:val="1A1A1A"/>
                      <w:sz w:val="20"/>
                      <w:szCs w:val="24"/>
                      <w14:shadow w14:blurRad="50800" w14:dist="38100" w14:dir="2700000" w14:sx="100000" w14:sy="100000" w14:kx="0" w14:ky="0" w14:algn="tl">
                        <w14:srgbClr w14:val="000000">
                          <w14:alpha w14:val="60000"/>
                        </w14:srgbClr>
                      </w14:shadow>
                    </w:rPr>
                  </w:pPr>
                </w:p>
              </w:tc>
              <w:tc>
                <w:tcPr>
                  <w:tcW w:w="2547" w:type="dxa"/>
                  <w:vMerge/>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rPr>
                      <w:rFonts w:eastAsiaTheme="minorHAnsi" w:cs="Verdana"/>
                      <w:b/>
                      <w:bCs/>
                      <w:color w:val="1A1A1A"/>
                      <w:sz w:val="20"/>
                      <w:szCs w:val="24"/>
                      <w14:shadow w14:blurRad="50800" w14:dist="38100" w14:dir="2700000" w14:sx="100000" w14:sy="100000" w14:kx="0" w14:ky="0" w14:algn="tl">
                        <w14:srgbClr w14:val="000000">
                          <w14:alpha w14:val="60000"/>
                        </w14:srgbClr>
                      </w14:shadow>
                    </w:rPr>
                  </w:pPr>
                </w:p>
              </w:tc>
            </w:tr>
            <w:tr w:rsidR="007F21A7" w:rsidRPr="00EC2C4A" w:rsidTr="007F21A7">
              <w:trPr>
                <w:trHeight w:val="399"/>
              </w:trPr>
              <w:tc>
                <w:tcPr>
                  <w:tcW w:w="4312" w:type="dxa"/>
                  <w:tcBorders>
                    <w:top w:val="single" w:sz="8" w:space="0" w:color="CACACA"/>
                    <w:left w:val="single" w:sz="8" w:space="0" w:color="CACACA"/>
                    <w:bottom w:val="single" w:sz="8" w:space="0" w:color="CACACA"/>
                    <w:right w:val="single" w:sz="8" w:space="0" w:color="CACACA"/>
                  </w:tcBorders>
                  <w:shd w:val="clear" w:color="auto" w:fill="EAEAEA"/>
                  <w:tcMar>
                    <w:top w:w="160" w:type="nil"/>
                    <w:left w:w="160" w:type="nil"/>
                    <w:bottom w:w="160" w:type="nil"/>
                    <w:right w:w="160" w:type="nil"/>
                  </w:tcMar>
                </w:tcPr>
                <w:p w:rsidR="007F21A7" w:rsidRPr="00EC2C4A" w:rsidRDefault="007F21A7" w:rsidP="007F21A7">
                  <w:pPr>
                    <w:widowControl w:val="0"/>
                    <w:autoSpaceDE w:val="0"/>
                    <w:autoSpaceDN w:val="0"/>
                    <w:adjustRightInd w:val="0"/>
                    <w:rPr>
                      <w:rFonts w:eastAsiaTheme="minorHAnsi" w:cs="Verdana"/>
                      <w:b/>
                      <w:bCs/>
                      <w:color w:val="1A1A1A"/>
                      <w:sz w:val="20"/>
                      <w:szCs w:val="24"/>
                      <w14:shadow w14:blurRad="50800" w14:dist="38100" w14:dir="2700000" w14:sx="100000" w14:sy="100000" w14:kx="0" w14:ky="0" w14:algn="tl">
                        <w14:srgbClr w14:val="000000">
                          <w14:alpha w14:val="60000"/>
                        </w14:srgbClr>
                      </w14:shadow>
                    </w:rPr>
                  </w:pPr>
                  <w:r w:rsidRPr="00EC2C4A">
                    <w:rPr>
                      <w:rFonts w:eastAsiaTheme="minorHAnsi" w:cs="Verdana"/>
                      <w:b/>
                      <w:bCs/>
                      <w:color w:val="1A1A1A"/>
                      <w:sz w:val="20"/>
                      <w:szCs w:val="24"/>
                      <w14:shadow w14:blurRad="50800" w14:dist="38100" w14:dir="2700000" w14:sx="100000" w14:sy="100000" w14:kx="0" w14:ky="0" w14:algn="tl">
                        <w14:srgbClr w14:val="000000">
                          <w14:alpha w14:val="60000"/>
                        </w14:srgbClr>
                      </w14:shadow>
                    </w:rPr>
                    <w:lastRenderedPageBreak/>
                    <w:t>Health care and social assistance</w:t>
                  </w:r>
                </w:p>
              </w:tc>
              <w:tc>
                <w:tcPr>
                  <w:tcW w:w="1956" w:type="dxa"/>
                  <w:tcBorders>
                    <w:top w:val="single" w:sz="8" w:space="0" w:color="CACACA"/>
                    <w:left w:val="single" w:sz="8" w:space="0" w:color="CACACA"/>
                    <w:bottom w:val="single" w:sz="8" w:space="0" w:color="CACACA"/>
                    <w:right w:val="single" w:sz="8" w:space="0" w:color="CACACA"/>
                  </w:tcBorders>
                  <w:tcMar>
                    <w:top w:w="160" w:type="nil"/>
                    <w:left w:w="160" w:type="nil"/>
                    <w:bottom w:w="160" w:type="nil"/>
                    <w:right w:w="160" w:type="nil"/>
                  </w:tcMar>
                </w:tcPr>
                <w:p w:rsidR="007F21A7" w:rsidRPr="00EC2C4A" w:rsidRDefault="007F21A7" w:rsidP="007F21A7">
                  <w:pPr>
                    <w:widowControl w:val="0"/>
                    <w:autoSpaceDE w:val="0"/>
                    <w:autoSpaceDN w:val="0"/>
                    <w:adjustRightInd w:val="0"/>
                    <w:jc w:val="right"/>
                    <w:rPr>
                      <w:rFonts w:eastAsiaTheme="minorHAnsi" w:cs="Verdana"/>
                      <w:sz w:val="20"/>
                      <w:szCs w:val="24"/>
                    </w:rPr>
                  </w:pPr>
                  <w:r w:rsidRPr="00EC2C4A">
                    <w:rPr>
                      <w:rFonts w:eastAsiaTheme="minorHAnsi" w:cs="Verdana"/>
                      <w:sz w:val="20"/>
                      <w:szCs w:val="24"/>
                    </w:rPr>
                    <w:t>779.6</w:t>
                  </w:r>
                </w:p>
              </w:tc>
              <w:tc>
                <w:tcPr>
                  <w:tcW w:w="1698" w:type="dxa"/>
                  <w:tcBorders>
                    <w:top w:val="single" w:sz="8" w:space="0" w:color="CACACA"/>
                    <w:left w:val="single" w:sz="8" w:space="0" w:color="CACACA"/>
                    <w:bottom w:val="single" w:sz="8" w:space="0" w:color="CACACA"/>
                    <w:right w:val="single" w:sz="8" w:space="0" w:color="CACACA"/>
                  </w:tcBorders>
                  <w:tcMar>
                    <w:top w:w="160" w:type="nil"/>
                    <w:left w:w="160" w:type="nil"/>
                    <w:bottom w:w="160" w:type="nil"/>
                    <w:right w:w="160" w:type="nil"/>
                  </w:tcMar>
                </w:tcPr>
                <w:p w:rsidR="007F21A7" w:rsidRPr="00EC2C4A" w:rsidRDefault="007F21A7" w:rsidP="007F21A7">
                  <w:pPr>
                    <w:widowControl w:val="0"/>
                    <w:autoSpaceDE w:val="0"/>
                    <w:autoSpaceDN w:val="0"/>
                    <w:adjustRightInd w:val="0"/>
                    <w:jc w:val="right"/>
                    <w:rPr>
                      <w:rFonts w:eastAsiaTheme="minorHAnsi" w:cs="Verdana"/>
                      <w:sz w:val="20"/>
                      <w:szCs w:val="24"/>
                    </w:rPr>
                  </w:pPr>
                  <w:r w:rsidRPr="00EC2C4A">
                    <w:rPr>
                      <w:rFonts w:eastAsiaTheme="minorHAnsi" w:cs="Verdana"/>
                      <w:sz w:val="20"/>
                      <w:szCs w:val="24"/>
                    </w:rPr>
                    <w:t>768.4</w:t>
                  </w:r>
                </w:p>
              </w:tc>
              <w:tc>
                <w:tcPr>
                  <w:tcW w:w="2547" w:type="dxa"/>
                  <w:tcBorders>
                    <w:top w:val="single" w:sz="8" w:space="0" w:color="CACACA"/>
                    <w:left w:val="single" w:sz="8" w:space="0" w:color="CACACA"/>
                    <w:bottom w:val="single" w:sz="8" w:space="0" w:color="CACACA"/>
                    <w:right w:val="single" w:sz="8" w:space="0" w:color="CACACA"/>
                  </w:tcBorders>
                  <w:tcMar>
                    <w:top w:w="160" w:type="nil"/>
                    <w:left w:w="160" w:type="nil"/>
                    <w:bottom w:w="160" w:type="nil"/>
                    <w:right w:w="160" w:type="nil"/>
                  </w:tcMar>
                </w:tcPr>
                <w:p w:rsidR="007F21A7" w:rsidRPr="00EC2C4A" w:rsidRDefault="007F21A7" w:rsidP="007F21A7">
                  <w:pPr>
                    <w:widowControl w:val="0"/>
                    <w:autoSpaceDE w:val="0"/>
                    <w:autoSpaceDN w:val="0"/>
                    <w:adjustRightInd w:val="0"/>
                    <w:jc w:val="right"/>
                    <w:rPr>
                      <w:rFonts w:eastAsiaTheme="minorHAnsi" w:cs="Verdana"/>
                      <w:sz w:val="20"/>
                      <w:szCs w:val="24"/>
                    </w:rPr>
                  </w:pPr>
                  <w:r w:rsidRPr="00EC2C4A">
                    <w:rPr>
                      <w:rFonts w:eastAsiaTheme="minorHAnsi" w:cs="Verdana"/>
                      <w:sz w:val="20"/>
                      <w:szCs w:val="24"/>
                    </w:rPr>
                    <w:t>761.8</w:t>
                  </w:r>
                </w:p>
              </w:tc>
            </w:tr>
          </w:tbl>
          <w:p w:rsidR="007F21A7" w:rsidRDefault="007F21A7" w:rsidP="007F21A7">
            <w:pPr>
              <w:widowControl w:val="0"/>
              <w:autoSpaceDE w:val="0"/>
              <w:autoSpaceDN w:val="0"/>
              <w:adjustRightInd w:val="0"/>
              <w:spacing w:after="240"/>
              <w:rPr>
                <w:rFonts w:eastAsiaTheme="minorHAnsi" w:cs="Times"/>
                <w:bCs/>
                <w:iCs/>
                <w:color w:val="0000FF" w:themeColor="hyperlink"/>
                <w:sz w:val="20"/>
                <w:szCs w:val="24"/>
                <w:u w:val="single"/>
              </w:rPr>
            </w:pPr>
            <w:r w:rsidRPr="00EC2C4A">
              <w:rPr>
                <w:rFonts w:eastAsiaTheme="minorHAnsi" w:cs="Times"/>
                <w:bCs/>
                <w:iCs/>
                <w:sz w:val="20"/>
                <w:szCs w:val="24"/>
              </w:rPr>
              <w:t xml:space="preserve">from </w:t>
            </w:r>
            <w:hyperlink r:id="rId12" w:anchor="h2.2" w:history="1">
              <w:r w:rsidRPr="00EC2C4A">
                <w:rPr>
                  <w:rFonts w:eastAsiaTheme="minorHAnsi" w:cs="Times"/>
                  <w:bCs/>
                  <w:iCs/>
                  <w:color w:val="0000FF" w:themeColor="hyperlink"/>
                  <w:sz w:val="20"/>
                  <w:szCs w:val="24"/>
                  <w:u w:val="single"/>
                </w:rPr>
                <w:t>http://www.hrsdc.gc.ca/eng/jobs/lmi/publications/bulletins/on/mar2013.shtml#h2.2</w:t>
              </w:r>
            </w:hyperlink>
          </w:p>
          <w:p w:rsidR="007F21A7" w:rsidRPr="00EC2C4A" w:rsidRDefault="00EC2C4A" w:rsidP="007F21A7">
            <w:pPr>
              <w:rPr>
                <w:rFonts w:cs="Arial"/>
                <w:sz w:val="20"/>
                <w:szCs w:val="24"/>
              </w:rPr>
            </w:pPr>
            <w:r>
              <w:rPr>
                <w:rFonts w:eastAsiaTheme="minorHAnsi" w:cs="Times"/>
                <w:bCs/>
                <w:iCs/>
                <w:sz w:val="20"/>
                <w:szCs w:val="24"/>
              </w:rPr>
              <w:t>T</w:t>
            </w:r>
            <w:r w:rsidR="007F21A7" w:rsidRPr="00EC2C4A">
              <w:rPr>
                <w:rFonts w:eastAsiaTheme="minorHAnsi" w:cs="Verdana"/>
                <w:sz w:val="20"/>
                <w:szCs w:val="24"/>
              </w:rPr>
              <w:t xml:space="preserve">he HRSDC Job Market Report suggests that the outlook for community and social service workers is expected to be good in 2012-2013 for the </w:t>
            </w:r>
            <w:proofErr w:type="spellStart"/>
            <w:r w:rsidR="007F21A7" w:rsidRPr="00EC2C4A">
              <w:rPr>
                <w:rFonts w:eastAsiaTheme="minorHAnsi" w:cs="Verdana"/>
                <w:sz w:val="20"/>
                <w:szCs w:val="24"/>
              </w:rPr>
              <w:t>Muskoka-Kawarthas</w:t>
            </w:r>
            <w:proofErr w:type="spellEnd"/>
            <w:r w:rsidR="007F21A7" w:rsidRPr="00EC2C4A">
              <w:rPr>
                <w:rFonts w:eastAsiaTheme="minorHAnsi" w:cs="Verdana"/>
                <w:sz w:val="20"/>
                <w:szCs w:val="24"/>
              </w:rPr>
              <w:t xml:space="preserve"> region. In particular, growth areas have included mental health services, early childhood services, services to the elderly, and community-based outreach services. (</w:t>
            </w:r>
            <w:hyperlink r:id="rId13" w:history="1">
              <w:r w:rsidR="007F21A7" w:rsidRPr="00EC2C4A">
                <w:rPr>
                  <w:rFonts w:cs="Arial"/>
                  <w:color w:val="0000FF" w:themeColor="hyperlink"/>
                  <w:sz w:val="20"/>
                  <w:szCs w:val="24"/>
                  <w:u w:val="single"/>
                </w:rPr>
                <w:t>http://www.workingincanada.gc.ca</w:t>
              </w:r>
            </w:hyperlink>
            <w:r w:rsidR="007F21A7" w:rsidRPr="00EC2C4A">
              <w:rPr>
                <w:rFonts w:cs="Arial"/>
                <w:sz w:val="20"/>
                <w:szCs w:val="24"/>
              </w:rPr>
              <w:t xml:space="preserve">)  Finally, social programs spending is one of only a handful of areas the Drummond Report recommended grow until at least 2017-2018 (from </w:t>
            </w:r>
            <w:hyperlink r:id="rId14" w:history="1">
              <w:r w:rsidR="007F21A7" w:rsidRPr="00EC2C4A">
                <w:rPr>
                  <w:rFonts w:cs="Arial"/>
                  <w:color w:val="0000FF" w:themeColor="hyperlink"/>
                  <w:sz w:val="20"/>
                  <w:szCs w:val="24"/>
                  <w:u w:val="single"/>
                </w:rPr>
                <w:t>http://www.fin.gov.on.ca/en/reformcommission/chapters/ch8.html</w:t>
              </w:r>
            </w:hyperlink>
            <w:r w:rsidR="007F21A7" w:rsidRPr="00EC2C4A">
              <w:rPr>
                <w:rFonts w:cs="Arial"/>
                <w:sz w:val="20"/>
                <w:szCs w:val="24"/>
              </w:rPr>
              <w:t>)</w:t>
            </w:r>
          </w:p>
          <w:p w:rsidR="007F21A7" w:rsidRPr="00EC2C4A" w:rsidRDefault="007F21A7" w:rsidP="007F21A7">
            <w:pPr>
              <w:rPr>
                <w:rFonts w:eastAsiaTheme="minorHAnsi" w:cs="Verdana"/>
                <w:sz w:val="20"/>
                <w:szCs w:val="24"/>
              </w:rPr>
            </w:pPr>
          </w:p>
          <w:p w:rsidR="007F21A7" w:rsidRPr="00EC2C4A" w:rsidRDefault="007F21A7" w:rsidP="007F21A7">
            <w:pPr>
              <w:rPr>
                <w:rFonts w:cs="Arial"/>
                <w:b/>
                <w:sz w:val="20"/>
                <w:szCs w:val="24"/>
              </w:rPr>
            </w:pPr>
          </w:p>
          <w:p w:rsidR="007F21A7" w:rsidRPr="00EC2C4A" w:rsidRDefault="007F21A7" w:rsidP="007F21A7">
            <w:pPr>
              <w:rPr>
                <w:rFonts w:cs="Arial"/>
                <w:b/>
                <w:sz w:val="20"/>
                <w:szCs w:val="24"/>
              </w:rPr>
            </w:pPr>
            <w:r w:rsidRPr="00EC2C4A">
              <w:rPr>
                <w:rFonts w:cs="Arial"/>
                <w:b/>
                <w:sz w:val="20"/>
                <w:szCs w:val="24"/>
              </w:rPr>
              <w:t>KPI Results</w:t>
            </w:r>
          </w:p>
          <w:p w:rsidR="007F21A7" w:rsidRPr="00EC2C4A" w:rsidRDefault="007F21A7" w:rsidP="007F21A7">
            <w:pPr>
              <w:rPr>
                <w:rFonts w:cs="Arial"/>
                <w:sz w:val="20"/>
                <w:szCs w:val="24"/>
              </w:rPr>
            </w:pPr>
            <w:r w:rsidRPr="00EC2C4A">
              <w:rPr>
                <w:rFonts w:cs="Arial"/>
                <w:sz w:val="20"/>
                <w:szCs w:val="24"/>
              </w:rPr>
              <w:t>Summer 2011, Fall 2011, Winter 2012</w:t>
            </w:r>
          </w:p>
          <w:tbl>
            <w:tblPr>
              <w:tblStyle w:val="TableGrid"/>
              <w:tblW w:w="7026" w:type="dxa"/>
              <w:tblLayout w:type="fixed"/>
              <w:tblLook w:val="04A0" w:firstRow="1" w:lastRow="0" w:firstColumn="1" w:lastColumn="0" w:noHBand="0" w:noVBand="1"/>
            </w:tblPr>
            <w:tblGrid>
              <w:gridCol w:w="2376"/>
              <w:gridCol w:w="1673"/>
              <w:gridCol w:w="1276"/>
              <w:gridCol w:w="1701"/>
            </w:tblGrid>
            <w:tr w:rsidR="007F21A7" w:rsidRPr="00EC2C4A" w:rsidTr="0048710D">
              <w:tc>
                <w:tcPr>
                  <w:tcW w:w="2376" w:type="dxa"/>
                </w:tcPr>
                <w:p w:rsidR="007F21A7" w:rsidRPr="00EC2C4A" w:rsidRDefault="007F21A7" w:rsidP="007F21A7">
                  <w:pPr>
                    <w:rPr>
                      <w:rFonts w:cs="Arial"/>
                      <w:b/>
                      <w:szCs w:val="24"/>
                    </w:rPr>
                  </w:pPr>
                  <w:r w:rsidRPr="00EC2C4A">
                    <w:rPr>
                      <w:rFonts w:cs="Arial"/>
                      <w:b/>
                      <w:szCs w:val="24"/>
                    </w:rPr>
                    <w:t>KPI/Location</w:t>
                  </w:r>
                </w:p>
              </w:tc>
              <w:tc>
                <w:tcPr>
                  <w:tcW w:w="1673" w:type="dxa"/>
                </w:tcPr>
                <w:p w:rsidR="007F21A7" w:rsidRPr="00EC2C4A" w:rsidRDefault="007F21A7" w:rsidP="007F21A7">
                  <w:pPr>
                    <w:rPr>
                      <w:rFonts w:cs="Arial"/>
                      <w:b/>
                      <w:szCs w:val="24"/>
                    </w:rPr>
                  </w:pPr>
                  <w:proofErr w:type="spellStart"/>
                  <w:r w:rsidRPr="00EC2C4A">
                    <w:rPr>
                      <w:rFonts w:cs="Arial"/>
                      <w:b/>
                      <w:szCs w:val="24"/>
                    </w:rPr>
                    <w:t>Brealey</w:t>
                  </w:r>
                  <w:proofErr w:type="spellEnd"/>
                </w:p>
              </w:tc>
              <w:tc>
                <w:tcPr>
                  <w:tcW w:w="1276" w:type="dxa"/>
                </w:tcPr>
                <w:p w:rsidR="007F21A7" w:rsidRPr="00EC2C4A" w:rsidRDefault="007F21A7" w:rsidP="007F21A7">
                  <w:pPr>
                    <w:rPr>
                      <w:rFonts w:cs="Arial"/>
                      <w:b/>
                      <w:szCs w:val="24"/>
                    </w:rPr>
                  </w:pPr>
                  <w:r w:rsidRPr="00EC2C4A">
                    <w:rPr>
                      <w:rFonts w:cs="Arial"/>
                      <w:b/>
                      <w:szCs w:val="24"/>
                    </w:rPr>
                    <w:t>Frost</w:t>
                  </w:r>
                </w:p>
              </w:tc>
              <w:tc>
                <w:tcPr>
                  <w:tcW w:w="1701" w:type="dxa"/>
                </w:tcPr>
                <w:p w:rsidR="007F21A7" w:rsidRPr="00EC2C4A" w:rsidRDefault="007F21A7" w:rsidP="007F21A7">
                  <w:pPr>
                    <w:rPr>
                      <w:rFonts w:cs="Arial"/>
                      <w:b/>
                      <w:szCs w:val="24"/>
                    </w:rPr>
                  </w:pPr>
                  <w:r w:rsidRPr="00EC2C4A">
                    <w:rPr>
                      <w:rFonts w:cs="Arial"/>
                      <w:b/>
                      <w:szCs w:val="24"/>
                    </w:rPr>
                    <w:t>Province</w:t>
                  </w:r>
                </w:p>
              </w:tc>
            </w:tr>
            <w:tr w:rsidR="007F21A7" w:rsidRPr="00EC2C4A" w:rsidTr="0048710D">
              <w:tc>
                <w:tcPr>
                  <w:tcW w:w="2376" w:type="dxa"/>
                </w:tcPr>
                <w:p w:rsidR="007F21A7" w:rsidRPr="00EC2C4A" w:rsidRDefault="007F21A7" w:rsidP="007F21A7">
                  <w:pPr>
                    <w:rPr>
                      <w:rFonts w:cs="Arial"/>
                      <w:szCs w:val="24"/>
                    </w:rPr>
                  </w:pPr>
                  <w:r w:rsidRPr="00EC2C4A">
                    <w:rPr>
                      <w:rFonts w:cs="Arial"/>
                      <w:szCs w:val="24"/>
                    </w:rPr>
                    <w:t>Graduate Employment Rate</w:t>
                  </w:r>
                </w:p>
              </w:tc>
              <w:tc>
                <w:tcPr>
                  <w:tcW w:w="1673" w:type="dxa"/>
                </w:tcPr>
                <w:p w:rsidR="007F21A7" w:rsidRPr="00EC2C4A" w:rsidRDefault="007F21A7" w:rsidP="007F21A7">
                  <w:pPr>
                    <w:rPr>
                      <w:rFonts w:cs="Arial"/>
                      <w:szCs w:val="24"/>
                    </w:rPr>
                  </w:pPr>
                  <w:r w:rsidRPr="00EC2C4A">
                    <w:rPr>
                      <w:rFonts w:cs="Arial"/>
                      <w:szCs w:val="24"/>
                    </w:rPr>
                    <w:t>83.9%</w:t>
                  </w:r>
                </w:p>
              </w:tc>
              <w:tc>
                <w:tcPr>
                  <w:tcW w:w="1276" w:type="dxa"/>
                </w:tcPr>
                <w:p w:rsidR="007F21A7" w:rsidRPr="00EC2C4A" w:rsidRDefault="007F21A7" w:rsidP="007F21A7">
                  <w:pPr>
                    <w:rPr>
                      <w:rFonts w:cs="Arial"/>
                      <w:szCs w:val="24"/>
                    </w:rPr>
                  </w:pPr>
                  <w:r w:rsidRPr="00EC2C4A">
                    <w:rPr>
                      <w:rFonts w:cs="Arial"/>
                      <w:szCs w:val="24"/>
                    </w:rPr>
                    <w:t>81.3%</w:t>
                  </w:r>
                </w:p>
              </w:tc>
              <w:tc>
                <w:tcPr>
                  <w:tcW w:w="1701" w:type="dxa"/>
                </w:tcPr>
                <w:p w:rsidR="007F21A7" w:rsidRPr="00EC2C4A" w:rsidRDefault="007F21A7" w:rsidP="0048710D">
                  <w:pPr>
                    <w:ind w:right="742"/>
                    <w:rPr>
                      <w:rFonts w:cs="Arial"/>
                      <w:szCs w:val="24"/>
                    </w:rPr>
                  </w:pPr>
                  <w:r w:rsidRPr="00EC2C4A">
                    <w:rPr>
                      <w:rFonts w:cs="Arial"/>
                      <w:szCs w:val="24"/>
                    </w:rPr>
                    <w:t>76.6%</w:t>
                  </w:r>
                </w:p>
              </w:tc>
            </w:tr>
            <w:tr w:rsidR="007F21A7" w:rsidRPr="00EC2C4A" w:rsidTr="0048710D">
              <w:tc>
                <w:tcPr>
                  <w:tcW w:w="2376" w:type="dxa"/>
                </w:tcPr>
                <w:p w:rsidR="007F21A7" w:rsidRPr="00EC2C4A" w:rsidRDefault="007F21A7" w:rsidP="007F21A7">
                  <w:pPr>
                    <w:rPr>
                      <w:rFonts w:cs="Arial"/>
                      <w:szCs w:val="24"/>
                    </w:rPr>
                  </w:pPr>
                  <w:r w:rsidRPr="00EC2C4A">
                    <w:rPr>
                      <w:rFonts w:cs="Arial"/>
                      <w:szCs w:val="24"/>
                    </w:rPr>
                    <w:t>Working in Related Job</w:t>
                  </w:r>
                </w:p>
              </w:tc>
              <w:tc>
                <w:tcPr>
                  <w:tcW w:w="1673" w:type="dxa"/>
                </w:tcPr>
                <w:p w:rsidR="007F21A7" w:rsidRPr="00EC2C4A" w:rsidRDefault="007F21A7" w:rsidP="007F21A7">
                  <w:pPr>
                    <w:rPr>
                      <w:rFonts w:cs="Arial"/>
                      <w:szCs w:val="24"/>
                    </w:rPr>
                  </w:pPr>
                  <w:r w:rsidRPr="00EC2C4A">
                    <w:rPr>
                      <w:rFonts w:cs="Arial"/>
                      <w:szCs w:val="24"/>
                    </w:rPr>
                    <w:t>58.9%</w:t>
                  </w:r>
                </w:p>
              </w:tc>
              <w:tc>
                <w:tcPr>
                  <w:tcW w:w="1276" w:type="dxa"/>
                </w:tcPr>
                <w:p w:rsidR="007F21A7" w:rsidRPr="00EC2C4A" w:rsidRDefault="007F21A7" w:rsidP="007F21A7">
                  <w:pPr>
                    <w:rPr>
                      <w:rFonts w:cs="Arial"/>
                      <w:szCs w:val="24"/>
                    </w:rPr>
                  </w:pPr>
                  <w:r w:rsidRPr="00EC2C4A">
                    <w:rPr>
                      <w:rFonts w:cs="Arial"/>
                      <w:szCs w:val="24"/>
                    </w:rPr>
                    <w:t>37.5%</w:t>
                  </w:r>
                </w:p>
              </w:tc>
              <w:tc>
                <w:tcPr>
                  <w:tcW w:w="1701" w:type="dxa"/>
                </w:tcPr>
                <w:p w:rsidR="007F21A7" w:rsidRPr="00EC2C4A" w:rsidRDefault="007F21A7" w:rsidP="007F21A7">
                  <w:pPr>
                    <w:rPr>
                      <w:rFonts w:cs="Arial"/>
                      <w:szCs w:val="24"/>
                    </w:rPr>
                  </w:pPr>
                  <w:r w:rsidRPr="00EC2C4A">
                    <w:rPr>
                      <w:rFonts w:cs="Arial"/>
                      <w:szCs w:val="24"/>
                    </w:rPr>
                    <w:t>N/A</w:t>
                  </w:r>
                </w:p>
              </w:tc>
            </w:tr>
            <w:tr w:rsidR="007F21A7" w:rsidRPr="00EC2C4A" w:rsidTr="0048710D">
              <w:tc>
                <w:tcPr>
                  <w:tcW w:w="2376" w:type="dxa"/>
                </w:tcPr>
                <w:p w:rsidR="007F21A7" w:rsidRPr="00EC2C4A" w:rsidRDefault="007F21A7" w:rsidP="007F21A7">
                  <w:pPr>
                    <w:rPr>
                      <w:rFonts w:cs="Arial"/>
                      <w:szCs w:val="24"/>
                    </w:rPr>
                  </w:pPr>
                  <w:r w:rsidRPr="00EC2C4A">
                    <w:rPr>
                      <w:rFonts w:cs="Arial"/>
                      <w:szCs w:val="24"/>
                    </w:rPr>
                    <w:t>Employer Satisfaction</w:t>
                  </w:r>
                </w:p>
              </w:tc>
              <w:tc>
                <w:tcPr>
                  <w:tcW w:w="1673" w:type="dxa"/>
                </w:tcPr>
                <w:p w:rsidR="007F21A7" w:rsidRPr="00EC2C4A" w:rsidRDefault="007F21A7" w:rsidP="007F21A7">
                  <w:pPr>
                    <w:rPr>
                      <w:rFonts w:cs="Arial"/>
                      <w:szCs w:val="24"/>
                    </w:rPr>
                  </w:pPr>
                  <w:r w:rsidRPr="00EC2C4A">
                    <w:rPr>
                      <w:rFonts w:cs="Arial"/>
                      <w:szCs w:val="24"/>
                    </w:rPr>
                    <w:t>100% (Very Satisfied)</w:t>
                  </w:r>
                </w:p>
              </w:tc>
              <w:tc>
                <w:tcPr>
                  <w:tcW w:w="1276" w:type="dxa"/>
                </w:tcPr>
                <w:p w:rsidR="007F21A7" w:rsidRPr="00EC2C4A" w:rsidRDefault="007F21A7" w:rsidP="007F21A7">
                  <w:pPr>
                    <w:rPr>
                      <w:rFonts w:cs="Arial"/>
                      <w:szCs w:val="24"/>
                    </w:rPr>
                  </w:pPr>
                  <w:r w:rsidRPr="00EC2C4A">
                    <w:rPr>
                      <w:rFonts w:cs="Arial"/>
                      <w:szCs w:val="24"/>
                    </w:rPr>
                    <w:t>100% (Very Satisfied)</w:t>
                  </w:r>
                </w:p>
              </w:tc>
              <w:tc>
                <w:tcPr>
                  <w:tcW w:w="1701" w:type="dxa"/>
                </w:tcPr>
                <w:p w:rsidR="007F21A7" w:rsidRPr="00EC2C4A" w:rsidRDefault="007F21A7" w:rsidP="007F21A7">
                  <w:pPr>
                    <w:rPr>
                      <w:rFonts w:cs="Arial"/>
                      <w:szCs w:val="24"/>
                    </w:rPr>
                  </w:pPr>
                  <w:r w:rsidRPr="00EC2C4A">
                    <w:rPr>
                      <w:rFonts w:cs="Arial"/>
                      <w:szCs w:val="24"/>
                    </w:rPr>
                    <w:t>95.6% (Very Satisfied)</w:t>
                  </w:r>
                </w:p>
              </w:tc>
            </w:tr>
            <w:tr w:rsidR="007F21A7" w:rsidRPr="00EC2C4A" w:rsidTr="0048710D">
              <w:tc>
                <w:tcPr>
                  <w:tcW w:w="2376" w:type="dxa"/>
                </w:tcPr>
                <w:p w:rsidR="007F21A7" w:rsidRPr="00EC2C4A" w:rsidRDefault="007F21A7" w:rsidP="007F21A7">
                  <w:pPr>
                    <w:rPr>
                      <w:rFonts w:cs="Arial"/>
                      <w:szCs w:val="24"/>
                    </w:rPr>
                  </w:pPr>
                  <w:r w:rsidRPr="00EC2C4A">
                    <w:rPr>
                      <w:rFonts w:cs="Arial"/>
                      <w:szCs w:val="24"/>
                    </w:rPr>
                    <w:t>Average Salary</w:t>
                  </w:r>
                </w:p>
              </w:tc>
              <w:tc>
                <w:tcPr>
                  <w:tcW w:w="1673" w:type="dxa"/>
                </w:tcPr>
                <w:p w:rsidR="007F21A7" w:rsidRPr="00EC2C4A" w:rsidRDefault="007F21A7" w:rsidP="007F21A7">
                  <w:pPr>
                    <w:rPr>
                      <w:rFonts w:cs="Arial"/>
                      <w:szCs w:val="24"/>
                    </w:rPr>
                  </w:pPr>
                  <w:r w:rsidRPr="00EC2C4A">
                    <w:rPr>
                      <w:rFonts w:cs="Arial"/>
                      <w:szCs w:val="24"/>
                    </w:rPr>
                    <w:t>$33, 000</w:t>
                  </w:r>
                </w:p>
              </w:tc>
              <w:tc>
                <w:tcPr>
                  <w:tcW w:w="1276" w:type="dxa"/>
                </w:tcPr>
                <w:p w:rsidR="007F21A7" w:rsidRPr="00EC2C4A" w:rsidRDefault="007F21A7" w:rsidP="007F21A7">
                  <w:pPr>
                    <w:rPr>
                      <w:rFonts w:cs="Arial"/>
                      <w:szCs w:val="24"/>
                    </w:rPr>
                  </w:pPr>
                  <w:r w:rsidRPr="00EC2C4A">
                    <w:rPr>
                      <w:rFonts w:cs="Arial"/>
                      <w:szCs w:val="24"/>
                    </w:rPr>
                    <w:t>N/A</w:t>
                  </w:r>
                </w:p>
              </w:tc>
              <w:tc>
                <w:tcPr>
                  <w:tcW w:w="1701" w:type="dxa"/>
                </w:tcPr>
                <w:p w:rsidR="007F21A7" w:rsidRPr="00EC2C4A" w:rsidRDefault="007F21A7" w:rsidP="007F21A7">
                  <w:pPr>
                    <w:rPr>
                      <w:rFonts w:cs="Arial"/>
                      <w:szCs w:val="24"/>
                    </w:rPr>
                  </w:pPr>
                  <w:r w:rsidRPr="00EC2C4A">
                    <w:rPr>
                      <w:rFonts w:cs="Arial"/>
                      <w:szCs w:val="24"/>
                    </w:rPr>
                    <w:t>N/A</w:t>
                  </w:r>
                </w:p>
              </w:tc>
            </w:tr>
          </w:tbl>
          <w:p w:rsidR="00EC2C4A" w:rsidRPr="00356C80" w:rsidRDefault="00EC2C4A" w:rsidP="00AB5A30">
            <w:pPr>
              <w:rPr>
                <w:rFonts w:cs="Arial"/>
                <w:szCs w:val="22"/>
              </w:rPr>
            </w:pP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lastRenderedPageBreak/>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1653A3">
            <w:pPr>
              <w:numPr>
                <w:ilvl w:val="0"/>
                <w:numId w:val="3"/>
              </w:numPr>
              <w:tabs>
                <w:tab w:val="clear" w:pos="900"/>
                <w:tab w:val="num" w:pos="360"/>
              </w:tabs>
              <w:ind w:left="360"/>
              <w:rPr>
                <w:rFonts w:cs="Arial"/>
                <w:b/>
                <w:bCs/>
                <w:sz w:val="20"/>
              </w:rPr>
            </w:pPr>
            <w:r w:rsidRPr="008667D6">
              <w:rPr>
                <w:rFonts w:cs="Arial"/>
                <w:sz w:val="20"/>
              </w:rPr>
              <w:t xml:space="preserve">Program initiatives to maintain involvement with the industry / sector such as field </w:t>
            </w:r>
            <w:r w:rsidRPr="008667D6">
              <w:rPr>
                <w:rFonts w:cs="Arial"/>
                <w:sz w:val="20"/>
              </w:rPr>
              <w:lastRenderedPageBreak/>
              <w:t>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8051" w:type="dxa"/>
            <w:gridSpan w:val="2"/>
            <w:tcMar>
              <w:top w:w="113" w:type="dxa"/>
              <w:bottom w:w="113" w:type="dxa"/>
            </w:tcMar>
          </w:tcPr>
          <w:p w:rsidR="00EC2C4A" w:rsidRDefault="00EC2C4A" w:rsidP="00EC2C4A">
            <w:r>
              <w:lastRenderedPageBreak/>
              <w:t>The program includes a variety of ways of maintaining involvement with the industry/sector. The program includes a block placement in</w:t>
            </w:r>
            <w:r w:rsidR="00292B85">
              <w:t xml:space="preserve"> semester 4. There are over 400</w:t>
            </w:r>
            <w:r>
              <w:t xml:space="preserve"> placement sites that are included in the data base of possible placements. Many of the courses include applied learning activities that assist the student involvement with the community such as, students in Mental Health and </w:t>
            </w:r>
            <w:r>
              <w:lastRenderedPageBreak/>
              <w:t xml:space="preserve">Addictions course visit an Alcoholics Anonymous group and </w:t>
            </w:r>
            <w:r w:rsidR="003351A5">
              <w:t>discuss the visit in class.</w:t>
            </w:r>
            <w:r w:rsidR="00292B85">
              <w:t xml:space="preserve"> Students in FLPL 64 </w:t>
            </w:r>
            <w:r>
              <w:t>create and pr</w:t>
            </w:r>
            <w:r w:rsidR="00CA60F7">
              <w:t>esent a public service activity. S</w:t>
            </w:r>
            <w:r w:rsidR="0048710D">
              <w:t xml:space="preserve">tudents in FLPL 64 hone their fund-raising skills. </w:t>
            </w:r>
            <w:r w:rsidR="00231C82">
              <w:t>There are a</w:t>
            </w:r>
            <w:r>
              <w:t xml:space="preserve"> number of students in the program in quite advanced level advocacy work in the community during their studies. For example, this year’s Valedictorian worked with UNESCO in Jamaica supporting social justice issues, one student won the OPSEU award this year for her efforts in supporting the disabled of the College. </w:t>
            </w:r>
          </w:p>
          <w:p w:rsidR="00EC2C4A" w:rsidRDefault="00EC2C4A" w:rsidP="00EC2C4A"/>
          <w:p w:rsidR="00EC2C4A" w:rsidRDefault="00EC2C4A" w:rsidP="00EC2C4A">
            <w:r>
              <w:t xml:space="preserve">Faculty of the program is also involved in a variety of sector specific activities. These activities include active participation on Boards of Directors of a local long term care facility, Volunteering at local long term care facility, being an active blogger for Aboriginal issues and being active members of the </w:t>
            </w:r>
            <w:r w:rsidR="0048710D">
              <w:t xml:space="preserve">Ontario Social Service Workers Association. For the 2013-2014 academic </w:t>
            </w:r>
            <w:proofErr w:type="gramStart"/>
            <w:r w:rsidR="0048710D">
              <w:t>year</w:t>
            </w:r>
            <w:proofErr w:type="gramEnd"/>
            <w:r w:rsidR="0048710D">
              <w:t>, one faculty is undertaking an internship at a community agency relating to addictions. There continues to be a chasm of believes amongst the faculty and students regarding their thoughts and feelings surrounding membership in Ontario College of Social Workers and Social Service Workers as well as the Ontario Social Service Workers Association.</w:t>
            </w:r>
          </w:p>
          <w:p w:rsidR="0048710D" w:rsidRDefault="0048710D" w:rsidP="00EC2C4A"/>
          <w:p w:rsidR="00EC2C4A" w:rsidRDefault="00EC2C4A" w:rsidP="00EC2C4A">
            <w:r>
              <w:t xml:space="preserve">The curriculum of the program includes some of the major concepts seen in the community such as </w:t>
            </w:r>
          </w:p>
          <w:p w:rsidR="007F21A7" w:rsidRDefault="007F21A7" w:rsidP="001653A3">
            <w:pPr>
              <w:pStyle w:val="ListParagraph"/>
              <w:numPr>
                <w:ilvl w:val="0"/>
                <w:numId w:val="24"/>
              </w:numPr>
            </w:pPr>
            <w:r>
              <w:t>Poverty –</w:t>
            </w:r>
          </w:p>
          <w:p w:rsidR="007F21A7" w:rsidRDefault="007F21A7" w:rsidP="001653A3">
            <w:pPr>
              <w:pStyle w:val="ListParagraph"/>
              <w:numPr>
                <w:ilvl w:val="1"/>
                <w:numId w:val="24"/>
              </w:numPr>
            </w:pPr>
            <w:r>
              <w:t xml:space="preserve">Power, privilege, &amp; oppression </w:t>
            </w:r>
          </w:p>
          <w:p w:rsidR="007F21A7" w:rsidRDefault="007F21A7" w:rsidP="001653A3">
            <w:pPr>
              <w:pStyle w:val="ListParagraph"/>
              <w:numPr>
                <w:ilvl w:val="1"/>
                <w:numId w:val="24"/>
              </w:numPr>
            </w:pPr>
            <w:r>
              <w:t>Social Justice &amp; Diversity</w:t>
            </w:r>
          </w:p>
          <w:p w:rsidR="007F21A7" w:rsidRDefault="007F21A7" w:rsidP="001653A3">
            <w:pPr>
              <w:pStyle w:val="ListParagraph"/>
              <w:numPr>
                <w:ilvl w:val="1"/>
                <w:numId w:val="24"/>
              </w:numPr>
            </w:pPr>
            <w:r>
              <w:t>Community Organizing</w:t>
            </w:r>
          </w:p>
          <w:p w:rsidR="007F21A7" w:rsidRDefault="007F21A7" w:rsidP="001653A3">
            <w:pPr>
              <w:pStyle w:val="ListParagraph"/>
              <w:numPr>
                <w:ilvl w:val="1"/>
                <w:numId w:val="24"/>
              </w:numPr>
            </w:pPr>
            <w:r>
              <w:t>Ethics</w:t>
            </w:r>
          </w:p>
          <w:p w:rsidR="007F21A7" w:rsidRDefault="007F21A7" w:rsidP="001653A3">
            <w:pPr>
              <w:pStyle w:val="ListParagraph"/>
              <w:numPr>
                <w:ilvl w:val="0"/>
                <w:numId w:val="24"/>
              </w:numPr>
            </w:pPr>
            <w:r>
              <w:t>Advocacy</w:t>
            </w:r>
          </w:p>
          <w:p w:rsidR="007F21A7" w:rsidRDefault="007F21A7" w:rsidP="001653A3">
            <w:pPr>
              <w:pStyle w:val="ListParagraph"/>
              <w:numPr>
                <w:ilvl w:val="1"/>
                <w:numId w:val="24"/>
              </w:numPr>
            </w:pPr>
            <w:r>
              <w:lastRenderedPageBreak/>
              <w:t>Community Organizing</w:t>
            </w:r>
          </w:p>
          <w:p w:rsidR="007F21A7" w:rsidRDefault="007F21A7" w:rsidP="001653A3">
            <w:pPr>
              <w:pStyle w:val="ListParagraph"/>
              <w:numPr>
                <w:ilvl w:val="1"/>
                <w:numId w:val="24"/>
              </w:numPr>
            </w:pPr>
            <w:r>
              <w:t>Power, Privilege &amp;  Oppression</w:t>
            </w:r>
          </w:p>
          <w:p w:rsidR="007F21A7" w:rsidRDefault="007F21A7" w:rsidP="001653A3">
            <w:pPr>
              <w:pStyle w:val="ListParagraph"/>
              <w:numPr>
                <w:ilvl w:val="1"/>
                <w:numId w:val="24"/>
              </w:numPr>
            </w:pPr>
            <w:r>
              <w:t>Social Justice &amp; Diversity</w:t>
            </w:r>
          </w:p>
          <w:p w:rsidR="007F21A7" w:rsidRDefault="007F21A7" w:rsidP="001653A3">
            <w:pPr>
              <w:pStyle w:val="ListParagraph"/>
              <w:numPr>
                <w:ilvl w:val="1"/>
                <w:numId w:val="24"/>
              </w:numPr>
            </w:pPr>
            <w:r>
              <w:t>Field Prep 2</w:t>
            </w:r>
          </w:p>
          <w:p w:rsidR="007F21A7" w:rsidRDefault="007F21A7" w:rsidP="001653A3">
            <w:pPr>
              <w:pStyle w:val="ListParagraph"/>
              <w:numPr>
                <w:ilvl w:val="1"/>
                <w:numId w:val="24"/>
              </w:numPr>
            </w:pPr>
            <w:r>
              <w:t>Intro to SSW Practice</w:t>
            </w:r>
          </w:p>
          <w:p w:rsidR="007F21A7" w:rsidRDefault="007F21A7" w:rsidP="001653A3">
            <w:pPr>
              <w:pStyle w:val="ListParagraph"/>
              <w:numPr>
                <w:ilvl w:val="0"/>
                <w:numId w:val="24"/>
              </w:numPr>
            </w:pPr>
            <w:r>
              <w:t>Seniors/Aging/Older Adults</w:t>
            </w:r>
          </w:p>
          <w:p w:rsidR="007F21A7" w:rsidRDefault="007F21A7" w:rsidP="001653A3">
            <w:pPr>
              <w:pStyle w:val="ListParagraph"/>
              <w:numPr>
                <w:ilvl w:val="1"/>
                <w:numId w:val="24"/>
              </w:numPr>
            </w:pPr>
            <w:r>
              <w:t>Human Growth &amp; Development</w:t>
            </w:r>
          </w:p>
          <w:p w:rsidR="007F21A7" w:rsidRDefault="007F21A7" w:rsidP="001653A3">
            <w:pPr>
              <w:pStyle w:val="ListParagraph"/>
              <w:numPr>
                <w:ilvl w:val="1"/>
                <w:numId w:val="24"/>
              </w:numPr>
            </w:pPr>
            <w:r>
              <w:t>Social Justice &amp; Diversity</w:t>
            </w:r>
          </w:p>
          <w:p w:rsidR="007F21A7" w:rsidRDefault="007F21A7" w:rsidP="001653A3">
            <w:pPr>
              <w:pStyle w:val="ListParagraph"/>
              <w:numPr>
                <w:ilvl w:val="1"/>
                <w:numId w:val="24"/>
              </w:numPr>
            </w:pPr>
            <w:r>
              <w:t>Ethics</w:t>
            </w:r>
          </w:p>
          <w:p w:rsidR="007F21A7" w:rsidRDefault="007F21A7" w:rsidP="001653A3">
            <w:pPr>
              <w:pStyle w:val="ListParagraph"/>
              <w:numPr>
                <w:ilvl w:val="1"/>
                <w:numId w:val="24"/>
              </w:numPr>
            </w:pPr>
            <w:r>
              <w:t>NVCI</w:t>
            </w:r>
          </w:p>
          <w:p w:rsidR="007F21A7" w:rsidRDefault="007F21A7" w:rsidP="001653A3">
            <w:pPr>
              <w:pStyle w:val="ListParagraph"/>
              <w:numPr>
                <w:ilvl w:val="1"/>
                <w:numId w:val="24"/>
              </w:numPr>
            </w:pPr>
            <w:r>
              <w:t>PPO</w:t>
            </w:r>
          </w:p>
          <w:p w:rsidR="007F21A7" w:rsidRDefault="007F21A7" w:rsidP="001653A3">
            <w:pPr>
              <w:pStyle w:val="ListParagraph"/>
              <w:numPr>
                <w:ilvl w:val="1"/>
                <w:numId w:val="24"/>
              </w:numPr>
            </w:pPr>
            <w:r>
              <w:t>Need more work in this area</w:t>
            </w:r>
          </w:p>
          <w:p w:rsidR="007F21A7" w:rsidRDefault="007F21A7" w:rsidP="001653A3">
            <w:pPr>
              <w:pStyle w:val="ListParagraph"/>
              <w:numPr>
                <w:ilvl w:val="0"/>
                <w:numId w:val="24"/>
              </w:numPr>
            </w:pPr>
            <w:r>
              <w:t>Death, Dying, Grief</w:t>
            </w:r>
          </w:p>
          <w:p w:rsidR="007F21A7" w:rsidRDefault="007F21A7" w:rsidP="001653A3">
            <w:pPr>
              <w:pStyle w:val="ListParagraph"/>
              <w:numPr>
                <w:ilvl w:val="1"/>
                <w:numId w:val="24"/>
              </w:numPr>
            </w:pPr>
            <w:r>
              <w:t>Intro to SSW Practice</w:t>
            </w:r>
          </w:p>
          <w:p w:rsidR="007F21A7" w:rsidRDefault="007F21A7" w:rsidP="001653A3">
            <w:pPr>
              <w:pStyle w:val="ListParagraph"/>
              <w:numPr>
                <w:ilvl w:val="1"/>
                <w:numId w:val="24"/>
              </w:numPr>
            </w:pPr>
            <w:r>
              <w:t>ASIST</w:t>
            </w:r>
          </w:p>
          <w:p w:rsidR="007F21A7" w:rsidRDefault="007F21A7" w:rsidP="001653A3">
            <w:pPr>
              <w:pStyle w:val="ListParagraph"/>
              <w:numPr>
                <w:ilvl w:val="1"/>
                <w:numId w:val="24"/>
              </w:numPr>
            </w:pPr>
            <w:r>
              <w:t>Ethics</w:t>
            </w:r>
          </w:p>
          <w:p w:rsidR="007F21A7" w:rsidRDefault="007F21A7" w:rsidP="001653A3">
            <w:pPr>
              <w:pStyle w:val="ListParagraph"/>
              <w:numPr>
                <w:ilvl w:val="0"/>
                <w:numId w:val="24"/>
              </w:numPr>
            </w:pPr>
            <w:r>
              <w:t>Conflict Resolution</w:t>
            </w:r>
          </w:p>
          <w:p w:rsidR="007F21A7" w:rsidRDefault="007F21A7" w:rsidP="001653A3">
            <w:pPr>
              <w:pStyle w:val="ListParagraph"/>
              <w:numPr>
                <w:ilvl w:val="1"/>
                <w:numId w:val="24"/>
              </w:numPr>
            </w:pPr>
            <w:r>
              <w:t>NVCI</w:t>
            </w:r>
          </w:p>
          <w:p w:rsidR="007F21A7" w:rsidRDefault="007F21A7" w:rsidP="001653A3">
            <w:pPr>
              <w:pStyle w:val="ListParagraph"/>
              <w:numPr>
                <w:ilvl w:val="1"/>
                <w:numId w:val="24"/>
              </w:numPr>
            </w:pPr>
            <w:r>
              <w:t>Intro to SSW Practice</w:t>
            </w:r>
          </w:p>
          <w:p w:rsidR="007F21A7" w:rsidRDefault="007F21A7" w:rsidP="001653A3">
            <w:pPr>
              <w:pStyle w:val="ListParagraph"/>
              <w:numPr>
                <w:ilvl w:val="1"/>
                <w:numId w:val="24"/>
              </w:numPr>
            </w:pPr>
            <w:r>
              <w:t>Need more work in this area</w:t>
            </w:r>
          </w:p>
          <w:p w:rsidR="007F21A7" w:rsidRDefault="007F21A7" w:rsidP="001653A3">
            <w:pPr>
              <w:pStyle w:val="ListParagraph"/>
              <w:numPr>
                <w:ilvl w:val="0"/>
                <w:numId w:val="24"/>
              </w:numPr>
            </w:pPr>
            <w:r>
              <w:t>Professional Decorum</w:t>
            </w:r>
          </w:p>
          <w:p w:rsidR="007F21A7" w:rsidRDefault="007F21A7" w:rsidP="001653A3">
            <w:pPr>
              <w:pStyle w:val="ListParagraph"/>
              <w:numPr>
                <w:ilvl w:val="1"/>
                <w:numId w:val="24"/>
              </w:numPr>
            </w:pPr>
            <w:r>
              <w:t>Field Prep 2</w:t>
            </w:r>
          </w:p>
          <w:p w:rsidR="007F21A7" w:rsidRDefault="007F21A7" w:rsidP="001653A3">
            <w:pPr>
              <w:pStyle w:val="ListParagraph"/>
              <w:numPr>
                <w:ilvl w:val="1"/>
                <w:numId w:val="24"/>
              </w:numPr>
            </w:pPr>
            <w:r>
              <w:t>Ethics</w:t>
            </w:r>
          </w:p>
          <w:p w:rsidR="007F21A7" w:rsidRDefault="00CA60F7" w:rsidP="001653A3">
            <w:pPr>
              <w:pStyle w:val="ListParagraph"/>
              <w:numPr>
                <w:ilvl w:val="1"/>
                <w:numId w:val="24"/>
              </w:numPr>
            </w:pPr>
            <w:r>
              <w:t>Counseling</w:t>
            </w:r>
            <w:r w:rsidR="007F21A7">
              <w:t xml:space="preserve"> III</w:t>
            </w:r>
          </w:p>
          <w:p w:rsidR="00EA4DDF" w:rsidRPr="0048710D" w:rsidRDefault="007F21A7" w:rsidP="001653A3">
            <w:pPr>
              <w:pStyle w:val="ListParagraph"/>
              <w:numPr>
                <w:ilvl w:val="1"/>
                <w:numId w:val="24"/>
              </w:numPr>
            </w:pPr>
            <w:r>
              <w:t>Field Placement</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 xml:space="preserve">2.0 Curriculum Development and </w:t>
            </w:r>
            <w:r w:rsidRPr="00356C80">
              <w:rPr>
                <w:rFonts w:cs="Arial"/>
                <w:b/>
              </w:rPr>
              <w:lastRenderedPageBreak/>
              <w:t>Framework</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lastRenderedPageBreak/>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1653A3">
            <w:pPr>
              <w:numPr>
                <w:ilvl w:val="0"/>
                <w:numId w:val="3"/>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8051" w:type="dxa"/>
            <w:gridSpan w:val="2"/>
            <w:tcMar>
              <w:top w:w="113" w:type="dxa"/>
              <w:bottom w:w="113" w:type="dxa"/>
            </w:tcMar>
          </w:tcPr>
          <w:p w:rsidR="00EA4DDF" w:rsidRPr="00356C80" w:rsidRDefault="00A14849" w:rsidP="00AB5A30">
            <w:pPr>
              <w:rPr>
                <w:rFonts w:cs="Arial"/>
                <w:szCs w:val="22"/>
              </w:rPr>
            </w:pPr>
            <w:r w:rsidRPr="00884293">
              <w:rPr>
                <w:rFonts w:cs="Arial"/>
                <w:szCs w:val="22"/>
              </w:rPr>
              <w:t xml:space="preserve">The SSW </w:t>
            </w:r>
            <w:r w:rsidR="00231C82" w:rsidRPr="00884293">
              <w:rPr>
                <w:rFonts w:cs="Arial"/>
                <w:szCs w:val="22"/>
              </w:rPr>
              <w:t>faculty provides</w:t>
            </w:r>
            <w:r w:rsidRPr="00884293">
              <w:rPr>
                <w:rFonts w:cs="Arial"/>
                <w:szCs w:val="22"/>
              </w:rPr>
              <w:t xml:space="preserve"> academic advising and learning support for all students regarding their progress throughout each semester of the program. Formative and continuous feedback related to acquisition of knowledge and skill pertaining to performance expectations within each course is provided. While a generalist program in approach and design, students are encouraged to identify their particular areas of interest and specialization and apply these to the focus of their assignments and field placement experiences.  The program enables students with diverse backgrounds and wide-ranging interests to meet their individual learning needs and career goals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numPr>
                <w:ilvl w:val="0"/>
                <w:numId w:val="3"/>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1653A3">
            <w:pPr>
              <w:numPr>
                <w:ilvl w:val="0"/>
                <w:numId w:val="3"/>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1653A3">
            <w:pPr>
              <w:numPr>
                <w:ilvl w:val="0"/>
                <w:numId w:val="3"/>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8051" w:type="dxa"/>
            <w:gridSpan w:val="2"/>
            <w:tcMar>
              <w:top w:w="113" w:type="dxa"/>
              <w:bottom w:w="113" w:type="dxa"/>
            </w:tcMar>
          </w:tcPr>
          <w:p w:rsidR="00A14849" w:rsidRPr="00884293" w:rsidRDefault="00A14849" w:rsidP="00231C82">
            <w:pPr>
              <w:rPr>
                <w:rFonts w:cs="Arial"/>
                <w:szCs w:val="22"/>
              </w:rPr>
            </w:pPr>
            <w:r w:rsidRPr="00884293">
              <w:rPr>
                <w:rFonts w:cs="Arial"/>
                <w:szCs w:val="22"/>
              </w:rPr>
              <w:lastRenderedPageBreak/>
              <w:t>The SSW program significantly renewed curriculum (new course development and alignment of course threads) in 2009/2010 By 2011, all 4 semesters were operating with the “new” curriculum. The curriculum revisions included:</w:t>
            </w:r>
          </w:p>
          <w:p w:rsidR="00A14849" w:rsidRPr="00884293" w:rsidRDefault="00A14849" w:rsidP="00A14849">
            <w:pPr>
              <w:ind w:left="360"/>
              <w:rPr>
                <w:rFonts w:cs="Arial"/>
                <w:szCs w:val="22"/>
              </w:rPr>
            </w:pPr>
          </w:p>
          <w:p w:rsidR="00A14849" w:rsidRPr="00884293" w:rsidRDefault="00A14849" w:rsidP="00A14849">
            <w:pPr>
              <w:ind w:left="360"/>
              <w:rPr>
                <w:rFonts w:cs="Arial"/>
                <w:szCs w:val="22"/>
                <w:u w:val="single"/>
              </w:rPr>
            </w:pPr>
            <w:r w:rsidRPr="00884293">
              <w:rPr>
                <w:rFonts w:cs="Arial"/>
                <w:szCs w:val="22"/>
                <w:u w:val="single"/>
              </w:rPr>
              <w:t>Semester 1</w:t>
            </w:r>
          </w:p>
          <w:p w:rsidR="00A14849" w:rsidRPr="00884293" w:rsidRDefault="00A14849" w:rsidP="00415ACE">
            <w:pPr>
              <w:pStyle w:val="ListParagraph"/>
              <w:numPr>
                <w:ilvl w:val="0"/>
                <w:numId w:val="36"/>
              </w:numPr>
              <w:rPr>
                <w:rFonts w:cs="Arial"/>
                <w:szCs w:val="22"/>
              </w:rPr>
            </w:pPr>
            <w:r w:rsidRPr="00884293">
              <w:rPr>
                <w:rFonts w:cs="Arial"/>
                <w:szCs w:val="22"/>
              </w:rPr>
              <w:t>Development of Power, Privilege and Oppression course (replacing Introduction to Psychology SOCI36)</w:t>
            </w:r>
          </w:p>
          <w:p w:rsidR="00A14849" w:rsidRPr="00884293" w:rsidRDefault="00A14849" w:rsidP="00415ACE">
            <w:pPr>
              <w:pStyle w:val="ListParagraph"/>
              <w:numPr>
                <w:ilvl w:val="0"/>
                <w:numId w:val="36"/>
              </w:numPr>
              <w:rPr>
                <w:rFonts w:cs="Arial"/>
                <w:szCs w:val="22"/>
              </w:rPr>
            </w:pPr>
            <w:r w:rsidRPr="00884293">
              <w:rPr>
                <w:rFonts w:cs="Arial"/>
                <w:szCs w:val="22"/>
              </w:rPr>
              <w:t xml:space="preserve">Development of </w:t>
            </w:r>
            <w:proofErr w:type="spellStart"/>
            <w:r w:rsidRPr="00884293">
              <w:rPr>
                <w:rFonts w:cs="Arial"/>
                <w:szCs w:val="22"/>
              </w:rPr>
              <w:t>Counselling</w:t>
            </w:r>
            <w:proofErr w:type="spellEnd"/>
            <w:r w:rsidRPr="00884293">
              <w:rPr>
                <w:rFonts w:cs="Arial"/>
                <w:szCs w:val="22"/>
              </w:rPr>
              <w:t xml:space="preserve"> thread with the introduction of the foundation </w:t>
            </w:r>
            <w:proofErr w:type="spellStart"/>
            <w:r w:rsidRPr="00884293">
              <w:rPr>
                <w:rFonts w:cs="Arial"/>
                <w:szCs w:val="22"/>
              </w:rPr>
              <w:t>Counselling</w:t>
            </w:r>
            <w:proofErr w:type="spellEnd"/>
            <w:r w:rsidRPr="00884293">
              <w:rPr>
                <w:rFonts w:cs="Arial"/>
                <w:szCs w:val="22"/>
              </w:rPr>
              <w:t xml:space="preserve"> Skills 1  course (replacing Introduction to Helping SOCI34)</w:t>
            </w:r>
          </w:p>
          <w:p w:rsidR="00A14849" w:rsidRPr="00884293" w:rsidRDefault="00A14849" w:rsidP="00415ACE">
            <w:pPr>
              <w:pStyle w:val="ListParagraph"/>
              <w:numPr>
                <w:ilvl w:val="0"/>
                <w:numId w:val="36"/>
              </w:numPr>
              <w:rPr>
                <w:rFonts w:cs="Arial"/>
                <w:szCs w:val="22"/>
              </w:rPr>
            </w:pPr>
            <w:r w:rsidRPr="00884293">
              <w:rPr>
                <w:rFonts w:cs="Arial"/>
                <w:szCs w:val="22"/>
              </w:rPr>
              <w:t>Development of Introduction to Social Service Work Practice (replacing Intro to social Services)</w:t>
            </w:r>
          </w:p>
          <w:p w:rsidR="00A14849" w:rsidRPr="00884293" w:rsidRDefault="00A14849" w:rsidP="00415ACE">
            <w:pPr>
              <w:pStyle w:val="ListParagraph"/>
              <w:numPr>
                <w:ilvl w:val="0"/>
                <w:numId w:val="36"/>
              </w:numPr>
              <w:rPr>
                <w:rFonts w:cs="Arial"/>
                <w:szCs w:val="22"/>
              </w:rPr>
            </w:pPr>
            <w:r w:rsidRPr="00884293">
              <w:rPr>
                <w:rFonts w:cs="Arial"/>
                <w:szCs w:val="22"/>
              </w:rPr>
              <w:t>Development of Introduction to Social Welfare course</w:t>
            </w:r>
          </w:p>
          <w:p w:rsidR="00A14849" w:rsidRPr="00884293" w:rsidRDefault="00A14849" w:rsidP="00A14849">
            <w:pPr>
              <w:ind w:left="360"/>
              <w:rPr>
                <w:rFonts w:cs="Arial"/>
                <w:szCs w:val="22"/>
              </w:rPr>
            </w:pPr>
          </w:p>
          <w:p w:rsidR="00A14849" w:rsidRPr="00884293" w:rsidRDefault="00A14849" w:rsidP="00A14849">
            <w:pPr>
              <w:ind w:left="360"/>
              <w:rPr>
                <w:rFonts w:cs="Arial"/>
                <w:szCs w:val="22"/>
                <w:u w:val="single"/>
              </w:rPr>
            </w:pPr>
            <w:r w:rsidRPr="00884293">
              <w:rPr>
                <w:rFonts w:cs="Arial"/>
                <w:szCs w:val="22"/>
                <w:u w:val="single"/>
              </w:rPr>
              <w:t>Semester 2</w:t>
            </w:r>
          </w:p>
          <w:p w:rsidR="00A14849" w:rsidRPr="00884293" w:rsidRDefault="00A14849" w:rsidP="00415ACE">
            <w:pPr>
              <w:pStyle w:val="ListParagraph"/>
              <w:numPr>
                <w:ilvl w:val="0"/>
                <w:numId w:val="37"/>
              </w:numPr>
              <w:rPr>
                <w:rFonts w:cs="Arial"/>
                <w:szCs w:val="22"/>
              </w:rPr>
            </w:pPr>
            <w:r w:rsidRPr="00884293">
              <w:rPr>
                <w:rFonts w:cs="Arial"/>
                <w:szCs w:val="22"/>
              </w:rPr>
              <w:lastRenderedPageBreak/>
              <w:t>Renewal of Social Justice and Diversity course (aligned to Power, Privilege and Oppression and Introduction to Social Welfare courses)</w:t>
            </w:r>
          </w:p>
          <w:p w:rsidR="00A14849" w:rsidRPr="00884293" w:rsidRDefault="00A14849" w:rsidP="00415ACE">
            <w:pPr>
              <w:pStyle w:val="ListParagraph"/>
              <w:numPr>
                <w:ilvl w:val="0"/>
                <w:numId w:val="37"/>
              </w:numPr>
              <w:rPr>
                <w:rFonts w:cs="Arial"/>
                <w:szCs w:val="22"/>
              </w:rPr>
            </w:pPr>
            <w:r w:rsidRPr="00884293">
              <w:rPr>
                <w:rFonts w:cs="Arial"/>
                <w:szCs w:val="22"/>
              </w:rPr>
              <w:t xml:space="preserve">Development of </w:t>
            </w:r>
            <w:proofErr w:type="spellStart"/>
            <w:r w:rsidRPr="00884293">
              <w:rPr>
                <w:rFonts w:cs="Arial"/>
                <w:szCs w:val="22"/>
              </w:rPr>
              <w:t>Counselling</w:t>
            </w:r>
            <w:proofErr w:type="spellEnd"/>
            <w:r w:rsidRPr="00884293">
              <w:rPr>
                <w:rFonts w:cs="Arial"/>
                <w:szCs w:val="22"/>
              </w:rPr>
              <w:t xml:space="preserve"> Skills 11 course (Replacing </w:t>
            </w:r>
            <w:proofErr w:type="spellStart"/>
            <w:r w:rsidRPr="00884293">
              <w:rPr>
                <w:rFonts w:cs="Arial"/>
                <w:szCs w:val="22"/>
              </w:rPr>
              <w:t>Counselling</w:t>
            </w:r>
            <w:proofErr w:type="spellEnd"/>
            <w:r w:rsidRPr="00884293">
              <w:rPr>
                <w:rFonts w:cs="Arial"/>
                <w:szCs w:val="22"/>
              </w:rPr>
              <w:t xml:space="preserve"> Methods Coun12) – aligned to </w:t>
            </w:r>
            <w:proofErr w:type="spellStart"/>
            <w:r w:rsidRPr="00884293">
              <w:rPr>
                <w:rFonts w:cs="Arial"/>
                <w:szCs w:val="22"/>
              </w:rPr>
              <w:t>Counselling</w:t>
            </w:r>
            <w:proofErr w:type="spellEnd"/>
            <w:r w:rsidRPr="00884293">
              <w:rPr>
                <w:rFonts w:cs="Arial"/>
                <w:szCs w:val="22"/>
              </w:rPr>
              <w:t xml:space="preserve"> 1 and Introduction to Social Service Work Practice</w:t>
            </w:r>
          </w:p>
          <w:p w:rsidR="00A14849" w:rsidRPr="00884293" w:rsidRDefault="00A14849" w:rsidP="00415ACE">
            <w:pPr>
              <w:pStyle w:val="ListParagraph"/>
              <w:numPr>
                <w:ilvl w:val="0"/>
                <w:numId w:val="37"/>
              </w:numPr>
              <w:rPr>
                <w:rFonts w:cs="Arial"/>
                <w:szCs w:val="22"/>
              </w:rPr>
            </w:pPr>
            <w:r w:rsidRPr="00884293">
              <w:rPr>
                <w:rFonts w:cs="Arial"/>
                <w:szCs w:val="22"/>
              </w:rPr>
              <w:t>Development of Case Management course (replacing Advocacy Coun4)</w:t>
            </w:r>
          </w:p>
          <w:p w:rsidR="00A14849" w:rsidRPr="00884293" w:rsidRDefault="00A14849" w:rsidP="00415ACE">
            <w:pPr>
              <w:pStyle w:val="ListParagraph"/>
              <w:numPr>
                <w:ilvl w:val="0"/>
                <w:numId w:val="37"/>
              </w:numPr>
              <w:rPr>
                <w:rFonts w:cs="Arial"/>
                <w:szCs w:val="22"/>
              </w:rPr>
            </w:pPr>
            <w:r w:rsidRPr="00884293">
              <w:rPr>
                <w:rFonts w:cs="Arial"/>
                <w:szCs w:val="22"/>
              </w:rPr>
              <w:t>Development of ASSIT Crisis Intervention of Social Service Workers</w:t>
            </w:r>
          </w:p>
          <w:p w:rsidR="00A14849" w:rsidRPr="00884293" w:rsidRDefault="00A14849" w:rsidP="00415ACE">
            <w:pPr>
              <w:pStyle w:val="ListParagraph"/>
              <w:numPr>
                <w:ilvl w:val="0"/>
                <w:numId w:val="37"/>
              </w:numPr>
              <w:rPr>
                <w:rFonts w:cs="Arial"/>
                <w:szCs w:val="22"/>
              </w:rPr>
            </w:pPr>
            <w:r w:rsidRPr="00884293">
              <w:rPr>
                <w:rFonts w:cs="Arial"/>
                <w:szCs w:val="22"/>
              </w:rPr>
              <w:t>Renewal of Program Design and Development course</w:t>
            </w:r>
          </w:p>
          <w:p w:rsidR="00A14849" w:rsidRPr="00884293" w:rsidRDefault="00A14849" w:rsidP="00415ACE">
            <w:pPr>
              <w:pStyle w:val="ListParagraph"/>
              <w:numPr>
                <w:ilvl w:val="0"/>
                <w:numId w:val="37"/>
              </w:numPr>
              <w:rPr>
                <w:rFonts w:cs="Arial"/>
                <w:szCs w:val="22"/>
              </w:rPr>
            </w:pPr>
            <w:r w:rsidRPr="00884293">
              <w:rPr>
                <w:rFonts w:cs="Arial"/>
                <w:szCs w:val="22"/>
              </w:rPr>
              <w:t>Renewal of Preparing for Field Work 1 course</w:t>
            </w:r>
          </w:p>
          <w:p w:rsidR="00A14849" w:rsidRPr="00884293" w:rsidRDefault="00A14849" w:rsidP="00A14849">
            <w:pPr>
              <w:ind w:left="360"/>
              <w:rPr>
                <w:rFonts w:cs="Arial"/>
                <w:szCs w:val="22"/>
              </w:rPr>
            </w:pPr>
          </w:p>
          <w:p w:rsidR="00A14849" w:rsidRPr="00884293" w:rsidRDefault="00A14849" w:rsidP="00A14849">
            <w:pPr>
              <w:ind w:left="360"/>
              <w:rPr>
                <w:rFonts w:cs="Arial"/>
                <w:szCs w:val="22"/>
                <w:u w:val="single"/>
              </w:rPr>
            </w:pPr>
            <w:r w:rsidRPr="00884293">
              <w:rPr>
                <w:rFonts w:cs="Arial"/>
                <w:szCs w:val="22"/>
                <w:u w:val="single"/>
              </w:rPr>
              <w:t>Semester 3</w:t>
            </w:r>
          </w:p>
          <w:p w:rsidR="00A14849" w:rsidRPr="00884293" w:rsidRDefault="00A14849" w:rsidP="00415ACE">
            <w:pPr>
              <w:pStyle w:val="ListParagraph"/>
              <w:numPr>
                <w:ilvl w:val="0"/>
                <w:numId w:val="38"/>
              </w:numPr>
              <w:rPr>
                <w:rFonts w:cs="Arial"/>
                <w:szCs w:val="22"/>
              </w:rPr>
            </w:pPr>
            <w:r w:rsidRPr="00884293">
              <w:rPr>
                <w:rFonts w:cs="Arial"/>
                <w:szCs w:val="22"/>
              </w:rPr>
              <w:t>Development of Knowledge, Values and Ethics for SSW (replacing Ethics for Helping Professions)</w:t>
            </w:r>
          </w:p>
          <w:p w:rsidR="00A14849" w:rsidRPr="00884293" w:rsidRDefault="00A14849" w:rsidP="00415ACE">
            <w:pPr>
              <w:pStyle w:val="ListParagraph"/>
              <w:numPr>
                <w:ilvl w:val="0"/>
                <w:numId w:val="38"/>
              </w:numPr>
              <w:rPr>
                <w:rFonts w:cs="Arial"/>
                <w:szCs w:val="22"/>
              </w:rPr>
            </w:pPr>
            <w:r w:rsidRPr="00884293">
              <w:rPr>
                <w:rFonts w:cs="Arial"/>
                <w:szCs w:val="22"/>
              </w:rPr>
              <w:t>Development of SSW Practice in Mental Health and Addictions (replacing Abnormal Psychology SOCI1)</w:t>
            </w:r>
          </w:p>
          <w:p w:rsidR="00A14849" w:rsidRPr="00884293" w:rsidRDefault="00A14849" w:rsidP="00415ACE">
            <w:pPr>
              <w:pStyle w:val="ListParagraph"/>
              <w:numPr>
                <w:ilvl w:val="0"/>
                <w:numId w:val="38"/>
              </w:numPr>
              <w:rPr>
                <w:rFonts w:cs="Arial"/>
                <w:szCs w:val="22"/>
              </w:rPr>
            </w:pPr>
            <w:r w:rsidRPr="00884293">
              <w:rPr>
                <w:rFonts w:cs="Arial"/>
                <w:szCs w:val="22"/>
              </w:rPr>
              <w:t xml:space="preserve">Development of </w:t>
            </w:r>
            <w:proofErr w:type="spellStart"/>
            <w:r w:rsidRPr="00884293">
              <w:rPr>
                <w:rFonts w:cs="Arial"/>
                <w:szCs w:val="22"/>
              </w:rPr>
              <w:t>Counselling</w:t>
            </w:r>
            <w:proofErr w:type="spellEnd"/>
            <w:r w:rsidRPr="00884293">
              <w:rPr>
                <w:rFonts w:cs="Arial"/>
                <w:szCs w:val="22"/>
              </w:rPr>
              <w:t xml:space="preserve"> Skills 111 course</w:t>
            </w:r>
          </w:p>
          <w:p w:rsidR="00A14849" w:rsidRPr="00884293" w:rsidRDefault="00A14849" w:rsidP="00415ACE">
            <w:pPr>
              <w:pStyle w:val="ListParagraph"/>
              <w:numPr>
                <w:ilvl w:val="0"/>
                <w:numId w:val="38"/>
              </w:numPr>
              <w:rPr>
                <w:rFonts w:cs="Arial"/>
                <w:szCs w:val="22"/>
              </w:rPr>
            </w:pPr>
            <w:r w:rsidRPr="00884293">
              <w:rPr>
                <w:rFonts w:cs="Arial"/>
                <w:szCs w:val="22"/>
              </w:rPr>
              <w:t>Development of Responding to Intimate Partners and Family Maltreatment (replacing working with Families Coun48)</w:t>
            </w:r>
          </w:p>
          <w:p w:rsidR="00A14849" w:rsidRPr="00884293" w:rsidRDefault="00A14849" w:rsidP="00415ACE">
            <w:pPr>
              <w:pStyle w:val="ListParagraph"/>
              <w:numPr>
                <w:ilvl w:val="0"/>
                <w:numId w:val="38"/>
              </w:numPr>
              <w:rPr>
                <w:rFonts w:cs="Arial"/>
                <w:szCs w:val="22"/>
              </w:rPr>
            </w:pPr>
            <w:r w:rsidRPr="00884293">
              <w:rPr>
                <w:rFonts w:cs="Arial"/>
                <w:szCs w:val="22"/>
              </w:rPr>
              <w:t>Development of NVCI for SSW (replacing Abnormal Psychology SOCI 59)</w:t>
            </w:r>
          </w:p>
          <w:p w:rsidR="00A14849" w:rsidRPr="00884293" w:rsidRDefault="00A14849" w:rsidP="00415ACE">
            <w:pPr>
              <w:pStyle w:val="ListParagraph"/>
              <w:numPr>
                <w:ilvl w:val="0"/>
                <w:numId w:val="38"/>
              </w:numPr>
              <w:rPr>
                <w:rFonts w:cs="Arial"/>
                <w:szCs w:val="22"/>
              </w:rPr>
            </w:pPr>
            <w:r w:rsidRPr="00884293">
              <w:rPr>
                <w:rFonts w:cs="Arial"/>
                <w:szCs w:val="22"/>
              </w:rPr>
              <w:t>Development of Community Organizing course (replacing Community Development COUN11)</w:t>
            </w:r>
          </w:p>
          <w:p w:rsidR="00A14849" w:rsidRPr="00884293" w:rsidRDefault="00A14849" w:rsidP="00415ACE">
            <w:pPr>
              <w:pStyle w:val="ListParagraph"/>
              <w:numPr>
                <w:ilvl w:val="0"/>
                <w:numId w:val="38"/>
              </w:numPr>
              <w:rPr>
                <w:rFonts w:cs="Arial"/>
                <w:szCs w:val="22"/>
              </w:rPr>
            </w:pPr>
            <w:r w:rsidRPr="00884293">
              <w:rPr>
                <w:rFonts w:cs="Arial"/>
                <w:szCs w:val="22"/>
              </w:rPr>
              <w:t>Renewal of Preparing for Field Work 11 course</w:t>
            </w:r>
          </w:p>
          <w:p w:rsidR="00A14849" w:rsidRDefault="00A14849" w:rsidP="00415ACE">
            <w:pPr>
              <w:pStyle w:val="ListParagraph"/>
              <w:numPr>
                <w:ilvl w:val="0"/>
                <w:numId w:val="38"/>
              </w:numPr>
              <w:rPr>
                <w:rFonts w:cs="Arial"/>
                <w:szCs w:val="22"/>
              </w:rPr>
            </w:pPr>
            <w:r w:rsidRPr="00884293">
              <w:rPr>
                <w:rFonts w:cs="Arial"/>
                <w:szCs w:val="22"/>
              </w:rPr>
              <w:t xml:space="preserve">Renewal of Group Theory: Models and Dynamics course </w:t>
            </w:r>
          </w:p>
          <w:p w:rsidR="00A14849" w:rsidRPr="00884293" w:rsidRDefault="00A14849" w:rsidP="00A14849">
            <w:pPr>
              <w:pStyle w:val="ListParagraph"/>
              <w:ind w:left="1080"/>
              <w:rPr>
                <w:rFonts w:cs="Arial"/>
                <w:szCs w:val="22"/>
              </w:rPr>
            </w:pPr>
          </w:p>
          <w:p w:rsidR="00A14849" w:rsidRDefault="00A14849" w:rsidP="00A14849">
            <w:pPr>
              <w:rPr>
                <w:rFonts w:cs="Arial"/>
                <w:szCs w:val="22"/>
              </w:rPr>
            </w:pPr>
            <w:r w:rsidRPr="00884293">
              <w:rPr>
                <w:rFonts w:cs="Arial"/>
                <w:szCs w:val="22"/>
              </w:rPr>
              <w:t xml:space="preserve">The curriculum revisions and new course development were undertaken with </w:t>
            </w:r>
            <w:r w:rsidRPr="00884293">
              <w:rPr>
                <w:rFonts w:cs="Arial"/>
                <w:szCs w:val="22"/>
              </w:rPr>
              <w:lastRenderedPageBreak/>
              <w:t xml:space="preserve">various faculty taking lead roles in revising courses and/or developing new courses. In many instances, it was challenging </w:t>
            </w:r>
            <w:r w:rsidR="00231C82">
              <w:rPr>
                <w:rFonts w:cs="Arial"/>
                <w:szCs w:val="22"/>
              </w:rPr>
              <w:t>to collaborate on the development</w:t>
            </w:r>
            <w:r w:rsidRPr="00884293">
              <w:rPr>
                <w:rFonts w:cs="Arial"/>
                <w:szCs w:val="22"/>
              </w:rPr>
              <w:t xml:space="preserve"> due to li</w:t>
            </w:r>
            <w:r>
              <w:rPr>
                <w:rFonts w:cs="Arial"/>
                <w:szCs w:val="22"/>
              </w:rPr>
              <w:t>mited time and lack of</w:t>
            </w:r>
            <w:r w:rsidRPr="00884293">
              <w:rPr>
                <w:rFonts w:cs="Arial"/>
                <w:szCs w:val="22"/>
              </w:rPr>
              <w:t xml:space="preserve"> infrastructure around program development. It was difficult to combine resources and expertise and courses were launched quickly and refined in the midst of delivery. The SSW program </w:t>
            </w:r>
            <w:r>
              <w:rPr>
                <w:rFonts w:cs="Arial"/>
                <w:szCs w:val="22"/>
              </w:rPr>
              <w:t>has continuous intake and a</w:t>
            </w:r>
            <w:r w:rsidRPr="00884293">
              <w:rPr>
                <w:rFonts w:cs="Arial"/>
                <w:szCs w:val="22"/>
              </w:rPr>
              <w:t xml:space="preserve"> high volume of registered students in </w:t>
            </w:r>
            <w:r>
              <w:rPr>
                <w:rFonts w:cs="Arial"/>
                <w:szCs w:val="22"/>
              </w:rPr>
              <w:t xml:space="preserve">any given semester, and a </w:t>
            </w:r>
            <w:r w:rsidRPr="00884293">
              <w:rPr>
                <w:rFonts w:cs="Arial"/>
                <w:szCs w:val="22"/>
              </w:rPr>
              <w:t xml:space="preserve">number of non-fulltime faculty teaching in the program. This further compounded the logistical challenges of collectively meeting together to review the merits and drawbacks of the newly launched curriculum. </w:t>
            </w:r>
          </w:p>
          <w:p w:rsidR="00A14849" w:rsidRDefault="00A14849" w:rsidP="00A14849">
            <w:pPr>
              <w:rPr>
                <w:rFonts w:cs="Arial"/>
                <w:szCs w:val="22"/>
              </w:rPr>
            </w:pPr>
          </w:p>
          <w:p w:rsidR="00EA4DDF" w:rsidRPr="00356C80" w:rsidRDefault="00A14849" w:rsidP="00AB5A30">
            <w:pPr>
              <w:rPr>
                <w:rFonts w:cs="Arial"/>
                <w:szCs w:val="22"/>
              </w:rPr>
            </w:pPr>
            <w:r w:rsidRPr="00884293">
              <w:rPr>
                <w:rFonts w:cs="Arial"/>
                <w:szCs w:val="22"/>
              </w:rPr>
              <w:t>Despite the logistical challenges identified, the new courses and in particular the newly aligned course threads are effectively supporting learning pathways and performance requirements of students. An area of strength is the alignment and newly created sequence of course delivery. An area of continuous challenge is to ensure collaborative exchanges between faculty teaching in aligned course areas to ensure clear introduction, reinforcement and assessment of concepts within and between</w:t>
            </w:r>
            <w:r w:rsidR="00231C82">
              <w:rPr>
                <w:rFonts w:cs="Arial"/>
                <w:szCs w:val="22"/>
              </w:rPr>
              <w:t xml:space="preserve"> semesters of course delivery. </w:t>
            </w:r>
          </w:p>
        </w:tc>
      </w:tr>
      <w:tr w:rsidR="00EA4DDF" w:rsidRPr="00356C80" w:rsidTr="00AD086E">
        <w:tblPrEx>
          <w:shd w:val="clear" w:color="auto" w:fill="auto"/>
          <w:tblLook w:val="01E0" w:firstRow="1" w:lastRow="1" w:firstColumn="1" w:lastColumn="1" w:noHBand="0" w:noVBand="0"/>
        </w:tblPrEx>
        <w:trPr>
          <w:gridBefore w:val="1"/>
          <w:wBefore w:w="6" w:type="dxa"/>
          <w:trHeight w:val="1602"/>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1653A3">
            <w:pPr>
              <w:numPr>
                <w:ilvl w:val="0"/>
                <w:numId w:val="5"/>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1653A3">
            <w:pPr>
              <w:numPr>
                <w:ilvl w:val="0"/>
                <w:numId w:val="5"/>
              </w:numPr>
              <w:tabs>
                <w:tab w:val="clear" w:pos="720"/>
                <w:tab w:val="num" w:pos="360"/>
              </w:tabs>
              <w:ind w:left="360"/>
              <w:rPr>
                <w:rFonts w:cs="Arial"/>
                <w:b/>
                <w:bCs/>
                <w:sz w:val="20"/>
              </w:rPr>
            </w:pPr>
            <w:r w:rsidRPr="00356C80">
              <w:rPr>
                <w:rFonts w:cs="Arial"/>
                <w:sz w:val="20"/>
              </w:rPr>
              <w:t xml:space="preserve">The program’s current admission </w:t>
            </w:r>
            <w:r w:rsidRPr="00356C80">
              <w:rPr>
                <w:rFonts w:cs="Arial"/>
                <w:sz w:val="20"/>
              </w:rPr>
              <w:lastRenderedPageBreak/>
              <w:t xml:space="preserve">requirements and their suitability in relation to program </w:t>
            </w:r>
            <w:proofErr w:type="spellStart"/>
            <w:r w:rsidRPr="00356C80">
              <w:rPr>
                <w:rFonts w:cs="Arial"/>
                <w:sz w:val="20"/>
              </w:rPr>
              <w:t>rigour</w:t>
            </w:r>
            <w:proofErr w:type="spellEnd"/>
            <w:r w:rsidRPr="00356C80">
              <w:rPr>
                <w:rFonts w:cs="Arial"/>
                <w:sz w:val="20"/>
              </w:rPr>
              <w:t xml:space="preserve">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1653A3">
            <w:pPr>
              <w:pStyle w:val="Title"/>
              <w:numPr>
                <w:ilvl w:val="0"/>
                <w:numId w:val="4"/>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8080" w:type="dxa"/>
            <w:gridSpan w:val="3"/>
            <w:tcMar>
              <w:top w:w="113" w:type="dxa"/>
              <w:bottom w:w="113" w:type="dxa"/>
            </w:tcMar>
          </w:tcPr>
          <w:p w:rsidR="00A14849" w:rsidRPr="00884293" w:rsidRDefault="00A14849" w:rsidP="00A14849">
            <w:pPr>
              <w:rPr>
                <w:rFonts w:cs="Arial"/>
                <w:szCs w:val="22"/>
                <w:shd w:val="clear" w:color="auto" w:fill="FFFFFF"/>
              </w:rPr>
            </w:pPr>
            <w:r w:rsidRPr="00884293">
              <w:rPr>
                <w:rFonts w:cs="Arial"/>
                <w:bCs/>
                <w:szCs w:val="22"/>
              </w:rPr>
              <w:lastRenderedPageBreak/>
              <w:t xml:space="preserve">The curriculum within Fleming’s SSW Program supports and directly aligns to the 9 vocational learning outcomes established within the provincial program standard for the SSW Program, as well as the Essential Employability Skills and the General Education requirements </w:t>
            </w:r>
            <w:r w:rsidR="00231C82">
              <w:rPr>
                <w:rFonts w:cs="Arial"/>
                <w:bCs/>
                <w:szCs w:val="22"/>
              </w:rPr>
              <w:t xml:space="preserve">specified for a College Diploma </w:t>
            </w:r>
            <w:r w:rsidRPr="00884293">
              <w:rPr>
                <w:rFonts w:cs="Arial"/>
                <w:szCs w:val="22"/>
                <w:shd w:val="clear" w:color="auto" w:fill="FFFFFF"/>
              </w:rPr>
              <w:t>(refer to SSW Program Map Appendix). The curriculum comprises three semesters of course work followed by a 4</w:t>
            </w:r>
            <w:r w:rsidRPr="00884293">
              <w:rPr>
                <w:rFonts w:cs="Arial"/>
                <w:szCs w:val="22"/>
                <w:shd w:val="clear" w:color="auto" w:fill="FFFFFF"/>
                <w:vertAlign w:val="superscript"/>
              </w:rPr>
              <w:t>th</w:t>
            </w:r>
            <w:r w:rsidRPr="00884293">
              <w:rPr>
                <w:rFonts w:cs="Arial"/>
                <w:szCs w:val="22"/>
                <w:shd w:val="clear" w:color="auto" w:fill="FFFFFF"/>
              </w:rPr>
              <w:t xml:space="preserve"> semester block Field placement. Total instructional hours for the program = 1462, and within that, the block field placement comprises 525 hours. (Typical duration for an Ontario College Diploma is 4 semesters or 1200-1400 equivalent instructional hours.) </w:t>
            </w:r>
          </w:p>
          <w:p w:rsidR="00A14849" w:rsidRPr="00884293" w:rsidRDefault="00A14849" w:rsidP="00A14849">
            <w:pPr>
              <w:ind w:left="360"/>
              <w:rPr>
                <w:rFonts w:cs="Arial"/>
                <w:szCs w:val="22"/>
                <w:shd w:val="clear" w:color="auto" w:fill="FFFFFF"/>
              </w:rPr>
            </w:pPr>
          </w:p>
          <w:p w:rsidR="00A14849" w:rsidRDefault="00A14849" w:rsidP="00A14849">
            <w:pPr>
              <w:rPr>
                <w:rFonts w:cs="Arial"/>
                <w:szCs w:val="22"/>
                <w:shd w:val="clear" w:color="auto" w:fill="FFFFFF"/>
              </w:rPr>
            </w:pPr>
            <w:r w:rsidRPr="00884293">
              <w:rPr>
                <w:rFonts w:cs="Arial"/>
                <w:szCs w:val="22"/>
                <w:shd w:val="clear" w:color="auto" w:fill="FFFFFF"/>
              </w:rPr>
              <w:t>Knowledge, skill, and performance expectations of students in the program reflect requirements for successful performance in the Social Service Work practice setting.(Note: Role of the Social</w:t>
            </w:r>
            <w:r w:rsidRPr="00442D61">
              <w:rPr>
                <w:rFonts w:cs="Arial"/>
                <w:color w:val="FF0000"/>
                <w:szCs w:val="22"/>
                <w:shd w:val="clear" w:color="auto" w:fill="FFFFFF"/>
              </w:rPr>
              <w:t xml:space="preserve"> </w:t>
            </w:r>
            <w:r w:rsidRPr="00884293">
              <w:rPr>
                <w:rFonts w:cs="Arial"/>
                <w:szCs w:val="22"/>
                <w:shd w:val="clear" w:color="auto" w:fill="FFFFFF"/>
              </w:rPr>
              <w:t>Service Worker as defined by Ontario Regulation 383/00(Registration) made under the Social Work and Social Service Work Act, 1998 is as follows: “means the role of a person who assesses, treats and evaluates individual, interpersonal and societal problems through the use of social service work knowledge, skills, interventions and strategies to assist individuals, dyads, families, groups, organizations and communities to achieve optimum social functioning.”)</w:t>
            </w:r>
          </w:p>
          <w:p w:rsidR="00A14849" w:rsidRPr="00884293" w:rsidRDefault="00A14849" w:rsidP="00A14849">
            <w:pPr>
              <w:rPr>
                <w:rFonts w:cs="Arial"/>
                <w:szCs w:val="22"/>
                <w:shd w:val="clear" w:color="auto" w:fill="FFFFFF"/>
              </w:rPr>
            </w:pPr>
          </w:p>
          <w:p w:rsidR="00A14849" w:rsidRPr="00884293" w:rsidRDefault="00A14849" w:rsidP="00A14849">
            <w:pPr>
              <w:rPr>
                <w:rFonts w:cs="Arial"/>
                <w:szCs w:val="22"/>
                <w:shd w:val="clear" w:color="auto" w:fill="FFFFFF"/>
              </w:rPr>
            </w:pPr>
            <w:r w:rsidRPr="00884293">
              <w:rPr>
                <w:rFonts w:cs="Arial"/>
                <w:szCs w:val="22"/>
                <w:shd w:val="clear" w:color="auto" w:fill="FFFFFF"/>
              </w:rPr>
              <w:t xml:space="preserve">The SSW program curriculum reflects performance expectations, knowledge and skills for generalist practice with individuals, families, groups, organizations and communities. </w:t>
            </w:r>
          </w:p>
          <w:p w:rsidR="00A14849" w:rsidRDefault="00A14849" w:rsidP="00A14849">
            <w:pPr>
              <w:rPr>
                <w:rFonts w:cs="Arial"/>
                <w:bCs/>
                <w:szCs w:val="22"/>
              </w:rPr>
            </w:pPr>
          </w:p>
          <w:p w:rsidR="00A14849" w:rsidRPr="0094195E" w:rsidRDefault="0094195E" w:rsidP="00A14849">
            <w:pPr>
              <w:rPr>
                <w:rFonts w:cs="Arial"/>
                <w:b/>
                <w:bCs/>
                <w:szCs w:val="22"/>
              </w:rPr>
            </w:pPr>
            <w:r>
              <w:rPr>
                <w:rFonts w:cs="Arial"/>
                <w:b/>
                <w:bCs/>
                <w:szCs w:val="22"/>
              </w:rPr>
              <w:t>Admission Requirements</w:t>
            </w:r>
          </w:p>
          <w:p w:rsidR="00A14849" w:rsidRPr="00256BE7" w:rsidRDefault="00A14849" w:rsidP="00A14849">
            <w:pPr>
              <w:spacing w:before="100" w:beforeAutospacing="1" w:after="100" w:afterAutospacing="1"/>
              <w:rPr>
                <w:rFonts w:cs="Arial"/>
                <w:szCs w:val="22"/>
                <w:lang w:val="en-CA" w:eastAsia="en-CA"/>
              </w:rPr>
            </w:pPr>
            <w:r w:rsidRPr="00256BE7">
              <w:rPr>
                <w:rFonts w:cs="Arial"/>
                <w:szCs w:val="22"/>
                <w:lang w:val="en-CA" w:eastAsia="en-CA"/>
              </w:rPr>
              <w:t>OSSD with the majority of credits at the College (C) and Open (O) level, including:</w:t>
            </w:r>
          </w:p>
          <w:p w:rsidR="00A14849" w:rsidRPr="00256BE7" w:rsidRDefault="00A14849" w:rsidP="00415ACE">
            <w:pPr>
              <w:numPr>
                <w:ilvl w:val="0"/>
                <w:numId w:val="39"/>
              </w:numPr>
              <w:spacing w:before="100" w:beforeAutospacing="1" w:after="100" w:afterAutospacing="1"/>
              <w:rPr>
                <w:rFonts w:cs="Arial"/>
                <w:szCs w:val="22"/>
                <w:lang w:val="en-CA" w:eastAsia="en-CA"/>
              </w:rPr>
            </w:pPr>
            <w:r w:rsidRPr="00256BE7">
              <w:rPr>
                <w:rFonts w:cs="Arial"/>
                <w:szCs w:val="22"/>
                <w:lang w:val="en-CA" w:eastAsia="en-CA"/>
              </w:rPr>
              <w:t>2 College (C) English courses (Grade 11 or Grade 12)</w:t>
            </w:r>
          </w:p>
          <w:p w:rsidR="00A14849" w:rsidRPr="00256BE7" w:rsidRDefault="00A14849" w:rsidP="00A14849">
            <w:pPr>
              <w:spacing w:before="100" w:beforeAutospacing="1" w:after="100" w:afterAutospacing="1"/>
              <w:rPr>
                <w:rFonts w:cs="Arial"/>
                <w:szCs w:val="22"/>
                <w:lang w:val="en-CA" w:eastAsia="en-CA"/>
              </w:rPr>
            </w:pPr>
            <w:r w:rsidRPr="00256BE7">
              <w:rPr>
                <w:rFonts w:cs="Arial"/>
                <w:szCs w:val="22"/>
                <w:lang w:val="en-CA" w:eastAsia="en-CA"/>
              </w:rPr>
              <w:t>When (C) is the minimum course level for admission, (U) or (U/C) courses are also accepted.</w:t>
            </w:r>
          </w:p>
          <w:p w:rsidR="00A14849" w:rsidRPr="00256BE7" w:rsidRDefault="00A14849" w:rsidP="00A14849">
            <w:pPr>
              <w:spacing w:before="100" w:beforeAutospacing="1" w:after="100" w:afterAutospacing="1"/>
              <w:outlineLvl w:val="3"/>
              <w:rPr>
                <w:rFonts w:cs="Arial"/>
                <w:b/>
                <w:bCs/>
                <w:szCs w:val="22"/>
                <w:lang w:val="en-CA" w:eastAsia="en-CA"/>
              </w:rPr>
            </w:pPr>
            <w:r w:rsidRPr="00256BE7">
              <w:rPr>
                <w:rFonts w:cs="Arial"/>
                <w:b/>
                <w:bCs/>
                <w:szCs w:val="22"/>
                <w:lang w:val="en-CA" w:eastAsia="en-CA"/>
              </w:rPr>
              <w:t>Mature Students</w:t>
            </w:r>
          </w:p>
          <w:p w:rsidR="00A14849" w:rsidRDefault="00A14849" w:rsidP="00A14849">
            <w:pPr>
              <w:spacing w:before="100" w:beforeAutospacing="1" w:after="100" w:afterAutospacing="1"/>
              <w:rPr>
                <w:rFonts w:cs="Arial"/>
                <w:szCs w:val="22"/>
                <w:lang w:val="en-CA" w:eastAsia="en-CA"/>
              </w:rPr>
            </w:pPr>
            <w:r w:rsidRPr="00256BE7">
              <w:rPr>
                <w:rFonts w:cs="Arial"/>
                <w:szCs w:val="22"/>
                <w:lang w:val="en-CA" w:eastAsia="en-CA"/>
              </w:rPr>
              <w:lastRenderedPageBreak/>
              <w:t>If you are 19 years of age or older before classes start, and you do not possess an OSSD, you can write the Canadian Adult Achievement Test to assess your eligibility for admission. </w:t>
            </w:r>
          </w:p>
          <w:p w:rsidR="00A14849" w:rsidRPr="00231C82" w:rsidRDefault="0094195E" w:rsidP="00231C82">
            <w:pPr>
              <w:spacing w:before="100" w:beforeAutospacing="1" w:after="100" w:afterAutospacing="1"/>
              <w:rPr>
                <w:rFonts w:cs="Arial"/>
                <w:szCs w:val="22"/>
                <w:lang w:val="en-CA" w:eastAsia="en-CA"/>
              </w:rPr>
            </w:pPr>
            <w:r>
              <w:rPr>
                <w:rFonts w:cs="Arial"/>
                <w:szCs w:val="22"/>
                <w:lang w:val="en-CA" w:eastAsia="en-CA"/>
              </w:rPr>
              <w:t xml:space="preserve">This </w:t>
            </w:r>
            <w:r w:rsidR="00231C82">
              <w:rPr>
                <w:rFonts w:cs="Arial"/>
                <w:szCs w:val="22"/>
                <w:lang w:val="en-CA" w:eastAsia="en-CA"/>
              </w:rPr>
              <w:t xml:space="preserve">is </w:t>
            </w:r>
            <w:r>
              <w:rPr>
                <w:rFonts w:cs="Arial"/>
                <w:szCs w:val="22"/>
                <w:lang w:val="en-CA" w:eastAsia="en-CA"/>
              </w:rPr>
              <w:t xml:space="preserve">an appropriate admission requirement for this program. </w:t>
            </w:r>
          </w:p>
          <w:p w:rsidR="00A14849" w:rsidRPr="00A14849" w:rsidRDefault="00A14849" w:rsidP="00A14849">
            <w:pPr>
              <w:rPr>
                <w:rFonts w:cs="Arial"/>
                <w:szCs w:val="22"/>
              </w:rPr>
            </w:pPr>
            <w:r w:rsidRPr="00A14849">
              <w:rPr>
                <w:rFonts w:cs="Arial"/>
                <w:szCs w:val="22"/>
              </w:rPr>
              <w:t>The sequencing and alignment between courses and across semesters is reinforced through a “Curriculum Thread” progression which bundles skills and knowledge concepts into courses which are strategically designed to link introductory to more advanced learning</w:t>
            </w:r>
            <w:r w:rsidR="00231C82">
              <w:rPr>
                <w:rFonts w:cs="Arial"/>
                <w:szCs w:val="22"/>
              </w:rPr>
              <w:t xml:space="preserve"> and practice within the field </w:t>
            </w:r>
            <w:r w:rsidRPr="00A14849">
              <w:rPr>
                <w:rFonts w:cs="Arial"/>
                <w:szCs w:val="22"/>
              </w:rPr>
              <w:t>(S</w:t>
            </w:r>
            <w:r w:rsidR="00231C82">
              <w:rPr>
                <w:rFonts w:cs="Arial"/>
                <w:szCs w:val="22"/>
              </w:rPr>
              <w:t>ee SSW Curriculum Thread chart).</w:t>
            </w:r>
          </w:p>
          <w:p w:rsidR="00A14849" w:rsidRPr="00A14849" w:rsidRDefault="00A14849" w:rsidP="00A14849">
            <w:pPr>
              <w:rPr>
                <w:rFonts w:cs="Arial"/>
                <w:szCs w:val="22"/>
              </w:rPr>
            </w:pPr>
          </w:p>
          <w:p w:rsidR="00A14849" w:rsidRPr="00A14849" w:rsidRDefault="00A14849" w:rsidP="00A14849">
            <w:pPr>
              <w:rPr>
                <w:rFonts w:cs="Arial"/>
                <w:szCs w:val="22"/>
              </w:rPr>
            </w:pPr>
            <w:r w:rsidRPr="00A14849">
              <w:rPr>
                <w:rFonts w:cs="Arial"/>
                <w:szCs w:val="22"/>
              </w:rPr>
              <w:t>While the overall courses are aligned, the more difficult challenge is to ensure that topics and skills are coherently organized and that assessment activities accurately align to the stated outcomes of the course as well as map to the VLO’s and OCSWSSW standards and principles of practice.</w:t>
            </w:r>
          </w:p>
          <w:p w:rsidR="00A14849" w:rsidRPr="00A14849" w:rsidRDefault="00A14849" w:rsidP="00A14849">
            <w:pPr>
              <w:rPr>
                <w:rFonts w:cs="Arial"/>
                <w:szCs w:val="22"/>
              </w:rPr>
            </w:pPr>
          </w:p>
          <w:p w:rsidR="00A14849" w:rsidRPr="00A14849" w:rsidRDefault="00A14849" w:rsidP="00A14849">
            <w:pPr>
              <w:rPr>
                <w:rFonts w:cs="Arial"/>
                <w:szCs w:val="22"/>
              </w:rPr>
            </w:pPr>
            <w:r w:rsidRPr="00A14849">
              <w:rPr>
                <w:rFonts w:cs="Arial"/>
                <w:szCs w:val="22"/>
              </w:rPr>
              <w:t>Generally, basic and introductory concepts and skills and an awareness of the practice field is introduced in Semester 1. While it appears that Semester 2 is effectively building upon Semester 1, discernment between learning levels of Semester 2 and 3 needs to be more readily apparent. Connections between courses need to be more strongly and deliberately built from a course design standpoint.</w:t>
            </w:r>
          </w:p>
          <w:p w:rsidR="00A14849" w:rsidRPr="00A14849" w:rsidRDefault="00A14849" w:rsidP="00A14849">
            <w:pPr>
              <w:rPr>
                <w:rFonts w:cs="Arial"/>
                <w:szCs w:val="22"/>
              </w:rPr>
            </w:pPr>
          </w:p>
          <w:p w:rsidR="00A14849" w:rsidRPr="00A14849" w:rsidRDefault="00A14849" w:rsidP="00A14849">
            <w:pPr>
              <w:rPr>
                <w:rFonts w:cs="Arial"/>
                <w:szCs w:val="22"/>
              </w:rPr>
            </w:pPr>
            <w:r w:rsidRPr="00A14849">
              <w:rPr>
                <w:rFonts w:cs="Arial"/>
                <w:szCs w:val="22"/>
              </w:rPr>
              <w:t xml:space="preserve">In future, course threads will be more closely monitored and tracked across semester delivery. Efforts are being made within the program review initiative to </w:t>
            </w:r>
            <w:r w:rsidRPr="00A14849">
              <w:rPr>
                <w:rFonts w:cs="Arial"/>
                <w:szCs w:val="22"/>
              </w:rPr>
              <w:lastRenderedPageBreak/>
              <w:t>appropriately sequence the</w:t>
            </w:r>
            <w:r w:rsidRPr="00A14849">
              <w:rPr>
                <w:rFonts w:cs="Arial"/>
                <w:color w:val="FF0000"/>
                <w:szCs w:val="22"/>
              </w:rPr>
              <w:t xml:space="preserve"> </w:t>
            </w:r>
            <w:r w:rsidRPr="00A14849">
              <w:rPr>
                <w:rFonts w:cs="Arial"/>
                <w:szCs w:val="22"/>
              </w:rPr>
              <w:t>introduction and subsequent reinforcement and building of complexity of concepts and skills. As well, assignments and assessment activities are being double checked to ensure that they build upon and link to one another. (For example, in some courses, similar case studies or scenarios may be used while in higher semesters, a more complex or detailed analysis may be applied. In other scenarios, introductory concepts, tools and resources may be introduced in a course in Semester 1 and followed up in subsequent semesters.)</w:t>
            </w:r>
          </w:p>
          <w:p w:rsidR="00A14849" w:rsidRPr="00A14849" w:rsidRDefault="00A14849" w:rsidP="00A14849">
            <w:pPr>
              <w:rPr>
                <w:rFonts w:cs="Arial"/>
                <w:szCs w:val="22"/>
              </w:rPr>
            </w:pPr>
          </w:p>
          <w:p w:rsidR="00A14849" w:rsidRPr="00A14849" w:rsidRDefault="00A14849" w:rsidP="00A14849">
            <w:pPr>
              <w:rPr>
                <w:rFonts w:cs="Arial"/>
                <w:szCs w:val="22"/>
              </w:rPr>
            </w:pPr>
          </w:p>
          <w:p w:rsidR="0094195E" w:rsidRDefault="00A14849" w:rsidP="00A14849">
            <w:pPr>
              <w:rPr>
                <w:rFonts w:cs="Arial"/>
                <w:szCs w:val="22"/>
              </w:rPr>
            </w:pPr>
            <w:r w:rsidRPr="00A14849">
              <w:rPr>
                <w:rFonts w:cs="Arial"/>
                <w:szCs w:val="22"/>
              </w:rPr>
              <w:t>The following course thread progression comprises the current curriculum blueprint and flow of knowledge and applied learning for the SSW core vocational courses within the program:</w:t>
            </w:r>
          </w:p>
          <w:p w:rsidR="00292B85" w:rsidRDefault="00292B85" w:rsidP="00A14849">
            <w:pPr>
              <w:rPr>
                <w:rFonts w:cs="Arial"/>
                <w:szCs w:val="22"/>
              </w:rPr>
            </w:pPr>
          </w:p>
          <w:p w:rsidR="00292B85" w:rsidRDefault="00292B85" w:rsidP="00A14849">
            <w:pPr>
              <w:rPr>
                <w:rFonts w:cs="Arial"/>
                <w:szCs w:val="22"/>
              </w:rPr>
            </w:pPr>
          </w:p>
          <w:p w:rsidR="00292B85" w:rsidRDefault="00292B85" w:rsidP="00A14849">
            <w:pPr>
              <w:rPr>
                <w:rFonts w:cs="Arial"/>
                <w:color w:val="FF0000"/>
                <w:szCs w:val="22"/>
              </w:rPr>
            </w:pPr>
          </w:p>
          <w:p w:rsidR="0094195E" w:rsidRPr="00A14849" w:rsidRDefault="0094195E" w:rsidP="00A14849">
            <w:pPr>
              <w:rPr>
                <w:rFonts w:cs="Arial"/>
                <w:color w:val="FF0000"/>
                <w:szCs w:val="22"/>
              </w:rPr>
            </w:pPr>
          </w:p>
          <w:p w:rsidR="00A14849" w:rsidRPr="00A14849" w:rsidRDefault="00A14849" w:rsidP="00A14849">
            <w:pPr>
              <w:rPr>
                <w:rFonts w:cs="Arial"/>
                <w:sz w:val="20"/>
              </w:rPr>
            </w:pPr>
          </w:p>
          <w:tbl>
            <w:tblPr>
              <w:tblStyle w:val="TableGrid"/>
              <w:tblW w:w="9576" w:type="dxa"/>
              <w:tblLayout w:type="fixed"/>
              <w:tblLook w:val="04A0" w:firstRow="1" w:lastRow="0" w:firstColumn="1" w:lastColumn="0" w:noHBand="0" w:noVBand="1"/>
            </w:tblPr>
            <w:tblGrid>
              <w:gridCol w:w="2206"/>
              <w:gridCol w:w="2552"/>
              <w:gridCol w:w="4818"/>
            </w:tblGrid>
            <w:tr w:rsidR="00A14849" w:rsidRPr="00A14849" w:rsidTr="0094195E">
              <w:tc>
                <w:tcPr>
                  <w:tcW w:w="2206" w:type="dxa"/>
                  <w:shd w:val="clear" w:color="auto" w:fill="DBE5F1" w:themeFill="accent1" w:themeFillTint="33"/>
                </w:tcPr>
                <w:p w:rsidR="00A14849" w:rsidRPr="00A14849" w:rsidRDefault="00A14849" w:rsidP="00A14849">
                  <w:pPr>
                    <w:rPr>
                      <w:rFonts w:cs="Arial"/>
                      <w:b/>
                    </w:rPr>
                  </w:pPr>
                  <w:r w:rsidRPr="00A14849">
                    <w:rPr>
                      <w:rFonts w:cs="Arial"/>
                      <w:b/>
                    </w:rPr>
                    <w:t>SEMESTER 1</w:t>
                  </w:r>
                </w:p>
              </w:tc>
              <w:tc>
                <w:tcPr>
                  <w:tcW w:w="2552" w:type="dxa"/>
                  <w:shd w:val="clear" w:color="auto" w:fill="DBE5F1" w:themeFill="accent1" w:themeFillTint="33"/>
                </w:tcPr>
                <w:p w:rsidR="00A14849" w:rsidRPr="00A14849" w:rsidRDefault="00A14849" w:rsidP="00A14849">
                  <w:pPr>
                    <w:rPr>
                      <w:rFonts w:cs="Arial"/>
                      <w:b/>
                    </w:rPr>
                  </w:pPr>
                  <w:r w:rsidRPr="00A14849">
                    <w:rPr>
                      <w:rFonts w:cs="Arial"/>
                      <w:b/>
                    </w:rPr>
                    <w:t>SEMESTER 2</w:t>
                  </w:r>
                </w:p>
              </w:tc>
              <w:tc>
                <w:tcPr>
                  <w:tcW w:w="4818" w:type="dxa"/>
                  <w:shd w:val="clear" w:color="auto" w:fill="DBE5F1" w:themeFill="accent1" w:themeFillTint="33"/>
                </w:tcPr>
                <w:p w:rsidR="00A14849" w:rsidRPr="00A14849" w:rsidRDefault="00A14849" w:rsidP="00A14849">
                  <w:pPr>
                    <w:rPr>
                      <w:rFonts w:cs="Arial"/>
                      <w:b/>
                    </w:rPr>
                  </w:pPr>
                  <w:r w:rsidRPr="00A14849">
                    <w:rPr>
                      <w:rFonts w:cs="Arial"/>
                      <w:b/>
                    </w:rPr>
                    <w:t>SEMESTER 3</w:t>
                  </w:r>
                </w:p>
                <w:p w:rsidR="00A14849" w:rsidRPr="00A14849" w:rsidRDefault="00A14849" w:rsidP="00A14849">
                  <w:pPr>
                    <w:rPr>
                      <w:rFonts w:cs="Arial"/>
                      <w:b/>
                    </w:rPr>
                  </w:pPr>
                </w:p>
              </w:tc>
            </w:tr>
            <w:tr w:rsidR="00A14849" w:rsidRPr="00A14849" w:rsidTr="0094195E">
              <w:tc>
                <w:tcPr>
                  <w:tcW w:w="2206" w:type="dxa"/>
                </w:tcPr>
                <w:p w:rsidR="00A14849" w:rsidRPr="00A14849" w:rsidRDefault="00A14849" w:rsidP="00A14849">
                  <w:pPr>
                    <w:rPr>
                      <w:rFonts w:cs="Arial"/>
                    </w:rPr>
                  </w:pPr>
                  <w:proofErr w:type="spellStart"/>
                  <w:r w:rsidRPr="00A14849">
                    <w:rPr>
                      <w:rFonts w:cs="Arial"/>
                    </w:rPr>
                    <w:t>Counselling</w:t>
                  </w:r>
                  <w:proofErr w:type="spellEnd"/>
                  <w:r w:rsidRPr="00A14849">
                    <w:rPr>
                      <w:rFonts w:cs="Arial"/>
                    </w:rPr>
                    <w:t xml:space="preserve"> 1</w:t>
                  </w:r>
                </w:p>
              </w:tc>
              <w:tc>
                <w:tcPr>
                  <w:tcW w:w="2552" w:type="dxa"/>
                </w:tcPr>
                <w:p w:rsidR="00A14849" w:rsidRPr="00A14849" w:rsidRDefault="00A14849" w:rsidP="00A14849">
                  <w:pPr>
                    <w:rPr>
                      <w:rFonts w:cs="Arial"/>
                    </w:rPr>
                  </w:pPr>
                  <w:proofErr w:type="spellStart"/>
                  <w:r w:rsidRPr="00A14849">
                    <w:rPr>
                      <w:rFonts w:cs="Arial"/>
                    </w:rPr>
                    <w:t>Counselling</w:t>
                  </w:r>
                  <w:proofErr w:type="spellEnd"/>
                  <w:r w:rsidRPr="00A14849">
                    <w:rPr>
                      <w:rFonts w:cs="Arial"/>
                    </w:rPr>
                    <w:t xml:space="preserve"> 11</w:t>
                  </w:r>
                </w:p>
              </w:tc>
              <w:tc>
                <w:tcPr>
                  <w:tcW w:w="4818" w:type="dxa"/>
                </w:tcPr>
                <w:p w:rsidR="00A14849" w:rsidRPr="00A14849" w:rsidRDefault="00A14849" w:rsidP="00A14849">
                  <w:pPr>
                    <w:rPr>
                      <w:rFonts w:cs="Arial"/>
                    </w:rPr>
                  </w:pPr>
                  <w:proofErr w:type="spellStart"/>
                  <w:r w:rsidRPr="00A14849">
                    <w:rPr>
                      <w:rFonts w:cs="Arial"/>
                    </w:rPr>
                    <w:t>Counselling</w:t>
                  </w:r>
                  <w:proofErr w:type="spellEnd"/>
                  <w:r w:rsidRPr="00A14849">
                    <w:rPr>
                      <w:rFonts w:cs="Arial"/>
                    </w:rPr>
                    <w:t xml:space="preserve"> 111</w:t>
                  </w:r>
                </w:p>
                <w:p w:rsidR="00A14849" w:rsidRPr="00A14849" w:rsidRDefault="00A14849" w:rsidP="00A14849">
                  <w:pPr>
                    <w:rPr>
                      <w:rFonts w:cs="Arial"/>
                    </w:rPr>
                  </w:pPr>
                </w:p>
                <w:p w:rsidR="00A14849" w:rsidRPr="00A14849" w:rsidRDefault="00A14849" w:rsidP="00A14849">
                  <w:pPr>
                    <w:rPr>
                      <w:rFonts w:cs="Arial"/>
                    </w:rPr>
                  </w:pPr>
                  <w:r w:rsidRPr="00A14849">
                    <w:rPr>
                      <w:rFonts w:cs="Arial"/>
                    </w:rPr>
                    <w:t>Group Theory: Models and Dynamics</w:t>
                  </w:r>
                </w:p>
                <w:p w:rsidR="00A14849" w:rsidRPr="00A14849" w:rsidRDefault="00A14849" w:rsidP="00A14849">
                  <w:pPr>
                    <w:rPr>
                      <w:rFonts w:cs="Arial"/>
                    </w:rPr>
                  </w:pPr>
                </w:p>
              </w:tc>
            </w:tr>
            <w:tr w:rsidR="00A14849" w:rsidRPr="00A14849" w:rsidTr="0094195E">
              <w:tc>
                <w:tcPr>
                  <w:tcW w:w="2206" w:type="dxa"/>
                </w:tcPr>
                <w:p w:rsidR="00A14849" w:rsidRPr="00A14849" w:rsidRDefault="00A14849" w:rsidP="00A14849">
                  <w:pPr>
                    <w:rPr>
                      <w:rFonts w:cs="Arial"/>
                    </w:rPr>
                  </w:pPr>
                  <w:r w:rsidRPr="00A14849">
                    <w:rPr>
                      <w:rFonts w:cs="Arial"/>
                    </w:rPr>
                    <w:t>Power Privilege and Oppression</w:t>
                  </w:r>
                </w:p>
              </w:tc>
              <w:tc>
                <w:tcPr>
                  <w:tcW w:w="2552" w:type="dxa"/>
                </w:tcPr>
                <w:p w:rsidR="00A14849" w:rsidRPr="00A14849" w:rsidRDefault="00A14849" w:rsidP="00A14849">
                  <w:pPr>
                    <w:rPr>
                      <w:rFonts w:cs="Arial"/>
                    </w:rPr>
                  </w:pPr>
                  <w:r w:rsidRPr="00A14849">
                    <w:rPr>
                      <w:rFonts w:cs="Arial"/>
                    </w:rPr>
                    <w:t xml:space="preserve">Social Justice and Diversity </w:t>
                  </w:r>
                </w:p>
              </w:tc>
              <w:tc>
                <w:tcPr>
                  <w:tcW w:w="4818" w:type="dxa"/>
                </w:tcPr>
                <w:p w:rsidR="00A14849" w:rsidRPr="00A14849" w:rsidRDefault="00A14849" w:rsidP="00A14849">
                  <w:pPr>
                    <w:rPr>
                      <w:rFonts w:cs="Arial"/>
                    </w:rPr>
                  </w:pPr>
                  <w:r w:rsidRPr="00A14849">
                    <w:rPr>
                      <w:rFonts w:cs="Arial"/>
                    </w:rPr>
                    <w:t>Knowledge, Values and Ethics</w:t>
                  </w:r>
                </w:p>
                <w:p w:rsidR="00A14849" w:rsidRPr="00A14849" w:rsidRDefault="00A14849" w:rsidP="00A14849">
                  <w:pPr>
                    <w:rPr>
                      <w:rFonts w:cs="Arial"/>
                    </w:rPr>
                  </w:pPr>
                </w:p>
              </w:tc>
            </w:tr>
            <w:tr w:rsidR="00A14849" w:rsidRPr="00A14849" w:rsidTr="0094195E">
              <w:tc>
                <w:tcPr>
                  <w:tcW w:w="2206" w:type="dxa"/>
                </w:tcPr>
                <w:p w:rsidR="00A14849" w:rsidRPr="00A14849" w:rsidRDefault="00A14849" w:rsidP="00A14849">
                  <w:pPr>
                    <w:rPr>
                      <w:rFonts w:cs="Arial"/>
                    </w:rPr>
                  </w:pPr>
                  <w:r w:rsidRPr="00A14849">
                    <w:rPr>
                      <w:rFonts w:cs="Arial"/>
                    </w:rPr>
                    <w:t>Intro Social Welfare</w:t>
                  </w:r>
                </w:p>
              </w:tc>
              <w:tc>
                <w:tcPr>
                  <w:tcW w:w="2552" w:type="dxa"/>
                </w:tcPr>
                <w:p w:rsidR="00A14849" w:rsidRPr="00A14849" w:rsidRDefault="00A14849" w:rsidP="00A14849">
                  <w:pPr>
                    <w:rPr>
                      <w:rFonts w:cs="Arial"/>
                    </w:rPr>
                  </w:pPr>
                  <w:r w:rsidRPr="00A14849">
                    <w:rPr>
                      <w:rFonts w:cs="Arial"/>
                    </w:rPr>
                    <w:t xml:space="preserve">Program Design and </w:t>
                  </w:r>
                  <w:r w:rsidRPr="00A14849">
                    <w:rPr>
                      <w:rFonts w:cs="Arial"/>
                    </w:rPr>
                    <w:lastRenderedPageBreak/>
                    <w:t>Development</w:t>
                  </w:r>
                </w:p>
                <w:p w:rsidR="00A14849" w:rsidRPr="00A14849" w:rsidRDefault="00A14849" w:rsidP="00A14849">
                  <w:pPr>
                    <w:rPr>
                      <w:rFonts w:cs="Arial"/>
                    </w:rPr>
                  </w:pPr>
                </w:p>
              </w:tc>
              <w:tc>
                <w:tcPr>
                  <w:tcW w:w="4818" w:type="dxa"/>
                </w:tcPr>
                <w:p w:rsidR="00A14849" w:rsidRPr="00A14849" w:rsidRDefault="00A14849" w:rsidP="00A14849">
                  <w:pPr>
                    <w:rPr>
                      <w:rFonts w:cs="Arial"/>
                    </w:rPr>
                  </w:pPr>
                  <w:r w:rsidRPr="00A14849">
                    <w:rPr>
                      <w:rFonts w:cs="Arial"/>
                    </w:rPr>
                    <w:lastRenderedPageBreak/>
                    <w:t>Community Organizing</w:t>
                  </w:r>
                </w:p>
              </w:tc>
            </w:tr>
            <w:tr w:rsidR="00A14849" w:rsidRPr="00A14849" w:rsidTr="0094195E">
              <w:tc>
                <w:tcPr>
                  <w:tcW w:w="2206" w:type="dxa"/>
                  <w:vMerge w:val="restart"/>
                </w:tcPr>
                <w:p w:rsidR="00A14849" w:rsidRPr="00A14849" w:rsidRDefault="00A14849" w:rsidP="00A14849">
                  <w:pPr>
                    <w:rPr>
                      <w:rFonts w:cs="Arial"/>
                    </w:rPr>
                  </w:pPr>
                  <w:r w:rsidRPr="00A14849">
                    <w:rPr>
                      <w:rFonts w:cs="Arial"/>
                    </w:rPr>
                    <w:lastRenderedPageBreak/>
                    <w:t>Intro SSW Theory and Practice</w:t>
                  </w:r>
                </w:p>
              </w:tc>
              <w:tc>
                <w:tcPr>
                  <w:tcW w:w="2552" w:type="dxa"/>
                </w:tcPr>
                <w:p w:rsidR="00A14849" w:rsidRPr="00A14849" w:rsidRDefault="00A14849" w:rsidP="00A14849">
                  <w:pPr>
                    <w:rPr>
                      <w:rFonts w:cs="Arial"/>
                    </w:rPr>
                  </w:pPr>
                  <w:r w:rsidRPr="00A14849">
                    <w:rPr>
                      <w:rFonts w:cs="Arial"/>
                    </w:rPr>
                    <w:t>Prep for Field Work 1</w:t>
                  </w:r>
                </w:p>
              </w:tc>
              <w:tc>
                <w:tcPr>
                  <w:tcW w:w="4818" w:type="dxa"/>
                </w:tcPr>
                <w:p w:rsidR="00A14849" w:rsidRPr="00A14849" w:rsidRDefault="00A14849" w:rsidP="00A14849">
                  <w:pPr>
                    <w:rPr>
                      <w:rFonts w:cs="Arial"/>
                    </w:rPr>
                  </w:pPr>
                  <w:r w:rsidRPr="00A14849">
                    <w:rPr>
                      <w:rFonts w:cs="Arial"/>
                    </w:rPr>
                    <w:t>Prep for Field Work 11</w:t>
                  </w:r>
                </w:p>
                <w:p w:rsidR="00A14849" w:rsidRPr="00A14849" w:rsidRDefault="00A14849" w:rsidP="00A14849">
                  <w:pPr>
                    <w:rPr>
                      <w:rFonts w:cs="Arial"/>
                    </w:rPr>
                  </w:pPr>
                </w:p>
              </w:tc>
            </w:tr>
            <w:tr w:rsidR="00A14849" w:rsidRPr="00A14849" w:rsidTr="0094195E">
              <w:tc>
                <w:tcPr>
                  <w:tcW w:w="2206" w:type="dxa"/>
                  <w:vMerge/>
                </w:tcPr>
                <w:p w:rsidR="00A14849" w:rsidRPr="00A14849" w:rsidRDefault="00A14849" w:rsidP="00A14849">
                  <w:pPr>
                    <w:rPr>
                      <w:rFonts w:cs="Arial"/>
                    </w:rPr>
                  </w:pPr>
                </w:p>
              </w:tc>
              <w:tc>
                <w:tcPr>
                  <w:tcW w:w="2552" w:type="dxa"/>
                </w:tcPr>
                <w:p w:rsidR="00A14849" w:rsidRPr="00A14849" w:rsidRDefault="00A14849" w:rsidP="00A14849">
                  <w:pPr>
                    <w:rPr>
                      <w:rFonts w:cs="Arial"/>
                    </w:rPr>
                  </w:pPr>
                  <w:r w:rsidRPr="00A14849">
                    <w:rPr>
                      <w:rFonts w:cs="Arial"/>
                    </w:rPr>
                    <w:t>Case Management</w:t>
                  </w:r>
                </w:p>
              </w:tc>
              <w:tc>
                <w:tcPr>
                  <w:tcW w:w="4818" w:type="dxa"/>
                </w:tcPr>
                <w:p w:rsidR="00A14849" w:rsidRPr="00A14849" w:rsidRDefault="00A14849" w:rsidP="00A14849">
                  <w:pPr>
                    <w:rPr>
                      <w:rFonts w:cs="Arial"/>
                    </w:rPr>
                  </w:pPr>
                  <w:r w:rsidRPr="00A14849">
                    <w:rPr>
                      <w:rFonts w:cs="Arial"/>
                    </w:rPr>
                    <w:t>Family Malpractice</w:t>
                  </w:r>
                </w:p>
                <w:p w:rsidR="00A14849" w:rsidRPr="00A14849" w:rsidRDefault="00A14849" w:rsidP="00A14849">
                  <w:pPr>
                    <w:rPr>
                      <w:rFonts w:cs="Arial"/>
                    </w:rPr>
                  </w:pPr>
                </w:p>
                <w:p w:rsidR="00A14849" w:rsidRPr="00A14849" w:rsidRDefault="00A14849" w:rsidP="00A14849">
                  <w:pPr>
                    <w:rPr>
                      <w:rFonts w:cs="Arial"/>
                    </w:rPr>
                  </w:pPr>
                  <w:r w:rsidRPr="00A14849">
                    <w:rPr>
                      <w:rFonts w:cs="Arial"/>
                    </w:rPr>
                    <w:t>SSW Practice in Mental Health and Addictions</w:t>
                  </w:r>
                </w:p>
              </w:tc>
            </w:tr>
          </w:tbl>
          <w:p w:rsidR="00EA4DDF" w:rsidRPr="00A14849" w:rsidRDefault="00EA4DDF" w:rsidP="00AB5A30">
            <w:pPr>
              <w:rPr>
                <w:rFonts w:cs="Arial"/>
                <w:sz w:val="20"/>
                <w:lang w:val="en-GB"/>
              </w:rPr>
            </w:pPr>
          </w:p>
        </w:tc>
      </w:tr>
      <w:tr w:rsidR="00EA4DDF" w:rsidRPr="002D4BAE"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1653A3">
            <w:pPr>
              <w:pStyle w:val="Title"/>
              <w:numPr>
                <w:ilvl w:val="0"/>
                <w:numId w:val="7"/>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1653A3">
            <w:pPr>
              <w:pStyle w:val="Title"/>
              <w:numPr>
                <w:ilvl w:val="0"/>
                <w:numId w:val="7"/>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8051" w:type="dxa"/>
            <w:gridSpan w:val="2"/>
            <w:tcMar>
              <w:top w:w="113" w:type="dxa"/>
              <w:bottom w:w="113" w:type="dxa"/>
            </w:tcMar>
          </w:tcPr>
          <w:p w:rsidR="00A14849" w:rsidRPr="00884293" w:rsidRDefault="00A14849" w:rsidP="00A14849">
            <w:pPr>
              <w:pStyle w:val="Title"/>
              <w:jc w:val="left"/>
              <w:rPr>
                <w:rFonts w:ascii="Arial" w:hAnsi="Arial" w:cs="Arial"/>
                <w:sz w:val="22"/>
                <w:szCs w:val="22"/>
              </w:rPr>
            </w:pPr>
            <w:r w:rsidRPr="00884293">
              <w:rPr>
                <w:rFonts w:ascii="Arial" w:hAnsi="Arial" w:cs="Arial"/>
                <w:sz w:val="22"/>
                <w:szCs w:val="22"/>
              </w:rPr>
              <w:t xml:space="preserve">In this review process, the SSW program faculty have documented how their courses link to VLO’s, course learning outcomes and Standards of Practice and Principles from the Ontario College of Social Work and Social Service Work (OCSWSSW). At the course level, the course learning outcomes are being mapped against the assessment activities to ensure alignment and to verify that the course description and learning outcomes are supporting the VLO’s that have been identified and linked to the course. A more deliberate approach to aligning course learning outcomes to VLO’s, needs to occur. </w:t>
            </w:r>
          </w:p>
          <w:p w:rsidR="00EA4DDF" w:rsidRDefault="00EA4DDF" w:rsidP="00AB5A30">
            <w:pPr>
              <w:rPr>
                <w:rFonts w:cs="Arial"/>
                <w:sz w:val="20"/>
                <w:lang w:val="en-GB"/>
              </w:rPr>
            </w:pPr>
          </w:p>
          <w:p w:rsidR="00A14849" w:rsidRPr="00884293" w:rsidRDefault="00A14849" w:rsidP="00A14849">
            <w:pPr>
              <w:pStyle w:val="Title"/>
              <w:jc w:val="left"/>
              <w:rPr>
                <w:rFonts w:ascii="Arial" w:hAnsi="Arial" w:cs="Arial"/>
                <w:sz w:val="22"/>
                <w:szCs w:val="22"/>
              </w:rPr>
            </w:pPr>
            <w:r w:rsidRPr="00884293">
              <w:rPr>
                <w:rFonts w:ascii="Arial" w:hAnsi="Arial" w:cs="Arial"/>
                <w:sz w:val="22"/>
                <w:szCs w:val="22"/>
              </w:rPr>
              <w:t>The renewed curriculum map for the SSW program reveals a relatively balanced alignment of courses to VLO’s and EEE’s with an appropriate progression throughout each semester. The General Education requirements for the program are met through two mandatory General Education courses: Human Growth and Development and Aboriginal History and Culture. In semester 2, there is a General Education elective option. A challenge for the program has been in meeting the VLO, EES and Gen. Ed requirements in 3 academic semesters of course delivery as the 4</w:t>
            </w:r>
            <w:r w:rsidRPr="00884293">
              <w:rPr>
                <w:rFonts w:ascii="Arial" w:hAnsi="Arial" w:cs="Arial"/>
                <w:sz w:val="22"/>
                <w:szCs w:val="22"/>
                <w:vertAlign w:val="superscript"/>
              </w:rPr>
              <w:t>th</w:t>
            </w:r>
            <w:r w:rsidRPr="00884293">
              <w:rPr>
                <w:rFonts w:ascii="Arial" w:hAnsi="Arial" w:cs="Arial"/>
                <w:sz w:val="22"/>
                <w:szCs w:val="22"/>
              </w:rPr>
              <w:t xml:space="preserve"> semester of study is a block field placement requirement. </w:t>
            </w:r>
          </w:p>
          <w:p w:rsidR="00A14849" w:rsidRPr="00884293" w:rsidRDefault="00A14849" w:rsidP="00A14849">
            <w:pPr>
              <w:pStyle w:val="Title"/>
              <w:jc w:val="left"/>
              <w:rPr>
                <w:rFonts w:ascii="Arial" w:hAnsi="Arial" w:cs="Arial"/>
                <w:sz w:val="22"/>
                <w:szCs w:val="22"/>
              </w:rPr>
            </w:pPr>
          </w:p>
          <w:p w:rsidR="00A14849" w:rsidRPr="00884293" w:rsidRDefault="00A14849" w:rsidP="00A14849">
            <w:pPr>
              <w:pStyle w:val="Title"/>
              <w:jc w:val="left"/>
              <w:rPr>
                <w:rFonts w:ascii="Arial" w:hAnsi="Arial" w:cs="Arial"/>
                <w:sz w:val="22"/>
                <w:szCs w:val="22"/>
              </w:rPr>
            </w:pPr>
            <w:r w:rsidRPr="00884293">
              <w:rPr>
                <w:rFonts w:ascii="Arial" w:hAnsi="Arial" w:cs="Arial"/>
                <w:sz w:val="22"/>
                <w:szCs w:val="22"/>
              </w:rPr>
              <w:lastRenderedPageBreak/>
              <w:t>Course learning expectations and assignment guidelines generally reflect an incremental increase in complexity and performance requirements over the three academic semesters of course delivery. Course texts selections are being reviewed for Semester 1 courses as there have been concerns expressed by students and faculty that in some instances the breadth and depth of the text is at a higher level than appropriate for 1</w:t>
            </w:r>
            <w:r w:rsidRPr="00884293">
              <w:rPr>
                <w:rFonts w:ascii="Arial" w:hAnsi="Arial" w:cs="Arial"/>
                <w:sz w:val="22"/>
                <w:szCs w:val="22"/>
                <w:vertAlign w:val="superscript"/>
              </w:rPr>
              <w:t>st</w:t>
            </w:r>
            <w:r w:rsidRPr="00884293">
              <w:rPr>
                <w:rFonts w:ascii="Arial" w:hAnsi="Arial" w:cs="Arial"/>
                <w:sz w:val="22"/>
                <w:szCs w:val="22"/>
              </w:rPr>
              <w:t xml:space="preserve"> semester students. </w:t>
            </w:r>
          </w:p>
          <w:p w:rsidR="00A14849" w:rsidRPr="00884293" w:rsidRDefault="00A14849" w:rsidP="00A14849">
            <w:pPr>
              <w:pStyle w:val="Title"/>
              <w:jc w:val="left"/>
              <w:rPr>
                <w:rFonts w:ascii="Arial" w:hAnsi="Arial" w:cs="Arial"/>
                <w:sz w:val="22"/>
                <w:szCs w:val="22"/>
              </w:rPr>
            </w:pPr>
          </w:p>
          <w:p w:rsidR="00A14849" w:rsidRPr="0094195E" w:rsidRDefault="00A14849" w:rsidP="0094195E">
            <w:pPr>
              <w:pStyle w:val="Title"/>
              <w:jc w:val="left"/>
              <w:rPr>
                <w:rFonts w:ascii="Arial" w:hAnsi="Arial" w:cs="Arial"/>
                <w:sz w:val="22"/>
                <w:szCs w:val="22"/>
              </w:rPr>
            </w:pPr>
            <w:r w:rsidRPr="00884293">
              <w:rPr>
                <w:rFonts w:ascii="Arial" w:hAnsi="Arial" w:cs="Arial"/>
                <w:sz w:val="22"/>
                <w:szCs w:val="22"/>
              </w:rPr>
              <w:t>While there are courses aligned to all VLO’s, it is noticeable that there is less support for VLO # 8 – “Integrate social group work and group facilitation skills across a wide range of environments, supporting growth and development of individuals, families, and communities.” In previous iterations of the SSW program curriculum, there were two 45 hour courses that addressed group work at the introductory and advanced level. (Group and Leadership Development and Advanced group work) For unknown reasons, this area of curriculum has been reduced to a 30 hour course in 3</w:t>
            </w:r>
            <w:r w:rsidRPr="00884293">
              <w:rPr>
                <w:rFonts w:ascii="Arial" w:hAnsi="Arial" w:cs="Arial"/>
                <w:sz w:val="22"/>
                <w:szCs w:val="22"/>
                <w:vertAlign w:val="superscript"/>
              </w:rPr>
              <w:t>rd</w:t>
            </w:r>
            <w:r w:rsidRPr="00884293">
              <w:rPr>
                <w:rFonts w:ascii="Arial" w:hAnsi="Arial" w:cs="Arial"/>
                <w:sz w:val="22"/>
                <w:szCs w:val="22"/>
              </w:rPr>
              <w:t xml:space="preserve"> semester entitled. This area of curriculum requires bolstering as it is a core component and performance requiremen</w:t>
            </w:r>
            <w:r w:rsidR="0094195E">
              <w:rPr>
                <w:rFonts w:ascii="Arial" w:hAnsi="Arial" w:cs="Arial"/>
                <w:sz w:val="22"/>
                <w:szCs w:val="22"/>
              </w:rPr>
              <w:t xml:space="preserve">t of the SSW practice setting. </w:t>
            </w:r>
          </w:p>
        </w:tc>
      </w:tr>
      <w:tr w:rsidR="00360EEA" w:rsidRPr="002D4BAE"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360EEA" w:rsidRDefault="00CA60F7" w:rsidP="00360EEA">
            <w:pPr>
              <w:pStyle w:val="Title"/>
              <w:ind w:left="601" w:hanging="601"/>
              <w:jc w:val="left"/>
              <w:rPr>
                <w:rFonts w:ascii="Arial" w:hAnsi="Arial" w:cs="Arial"/>
                <w:b/>
                <w:sz w:val="20"/>
              </w:rPr>
            </w:pPr>
            <w:r>
              <w:rPr>
                <w:rFonts w:ascii="Arial" w:hAnsi="Arial" w:cs="Arial"/>
                <w:b/>
                <w:sz w:val="20"/>
              </w:rPr>
              <w:lastRenderedPageBreak/>
              <w:t xml:space="preserve">2.4 b) </w:t>
            </w:r>
            <w:r w:rsidR="00360EEA">
              <w:rPr>
                <w:rFonts w:ascii="Arial" w:hAnsi="Arial" w:cs="Arial"/>
                <w:b/>
                <w:sz w:val="20"/>
              </w:rPr>
              <w:t>Curriculum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8051" w:type="dxa"/>
            <w:gridSpan w:val="2"/>
            <w:tcMar>
              <w:top w:w="113" w:type="dxa"/>
              <w:bottom w:w="113" w:type="dxa"/>
            </w:tcMar>
          </w:tcPr>
          <w:p w:rsidR="00360EEA" w:rsidRPr="002D4BAE" w:rsidRDefault="00360EEA" w:rsidP="00AB5A30">
            <w:pPr>
              <w:rPr>
                <w:rFonts w:cs="Arial"/>
                <w:sz w:val="20"/>
              </w:rPr>
            </w:pP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1653A3">
            <w:pPr>
              <w:numPr>
                <w:ilvl w:val="0"/>
                <w:numId w:val="4"/>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w:t>
            </w:r>
            <w:r w:rsidRPr="00356C80">
              <w:rPr>
                <w:rFonts w:cs="Arial"/>
                <w:sz w:val="20"/>
              </w:rPr>
              <w:lastRenderedPageBreak/>
              <w:t>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1653A3">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1653A3">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1653A3">
            <w:pPr>
              <w:pStyle w:val="Title"/>
              <w:numPr>
                <w:ilvl w:val="0"/>
                <w:numId w:val="4"/>
              </w:numPr>
              <w:tabs>
                <w:tab w:val="clear" w:pos="720"/>
                <w:tab w:val="num" w:pos="360"/>
              </w:tabs>
              <w:ind w:left="360"/>
              <w:jc w:val="left"/>
              <w:rPr>
                <w:rFonts w:ascii="Arial" w:hAnsi="Arial" w:cs="Arial"/>
                <w:b/>
                <w:sz w:val="20"/>
              </w:rPr>
            </w:pPr>
            <w:proofErr w:type="gramStart"/>
            <w:r w:rsidRPr="00356C80">
              <w:rPr>
                <w:rFonts w:ascii="Arial" w:hAnsi="Arial" w:cs="Arial"/>
                <w:sz w:val="20"/>
              </w:rPr>
              <w:t>The degree and depth to which the learning experiences are enhanced by the use of educational technology.</w:t>
            </w:r>
            <w:proofErr w:type="gramEnd"/>
          </w:p>
          <w:p w:rsidR="000715B2" w:rsidRPr="00356C80" w:rsidRDefault="000715B2" w:rsidP="000715B2">
            <w:pPr>
              <w:pStyle w:val="Title"/>
              <w:jc w:val="left"/>
              <w:rPr>
                <w:rFonts w:ascii="Arial" w:hAnsi="Arial" w:cs="Arial"/>
                <w:b/>
                <w:sz w:val="20"/>
              </w:rPr>
            </w:pPr>
          </w:p>
        </w:tc>
        <w:tc>
          <w:tcPr>
            <w:tcW w:w="8051" w:type="dxa"/>
            <w:gridSpan w:val="2"/>
            <w:tcMar>
              <w:top w:w="113" w:type="dxa"/>
              <w:bottom w:w="113" w:type="dxa"/>
            </w:tcMar>
          </w:tcPr>
          <w:p w:rsidR="00A14849" w:rsidRPr="00884293" w:rsidRDefault="00A14849" w:rsidP="00A14849">
            <w:pPr>
              <w:rPr>
                <w:rFonts w:cs="Arial"/>
                <w:szCs w:val="22"/>
              </w:rPr>
            </w:pPr>
            <w:r w:rsidRPr="00884293">
              <w:rPr>
                <w:rFonts w:cs="Arial"/>
                <w:szCs w:val="22"/>
              </w:rPr>
              <w:lastRenderedPageBreak/>
              <w:t xml:space="preserve">Curriculum in the SSW Ontario College Diploma program is primarily delivered in a lecture and seminar format in semesters 1, 2 and 3.  Two of the courses are delivered in a compressed workshop format over 2 days- Friday and Saturday. (ASIST and NVCI) Courses within the SSW program also make use of the LMS </w:t>
            </w:r>
            <w:r w:rsidRPr="00884293">
              <w:rPr>
                <w:rFonts w:cs="Arial"/>
                <w:szCs w:val="22"/>
              </w:rPr>
              <w:lastRenderedPageBreak/>
              <w:t xml:space="preserve">course discussion boards, grade books and assignment drop boxes and posting of course notes. </w:t>
            </w:r>
          </w:p>
          <w:p w:rsidR="00A14849" w:rsidRPr="00884293" w:rsidRDefault="00A14849" w:rsidP="00A14849">
            <w:pPr>
              <w:pStyle w:val="ListParagraph"/>
              <w:rPr>
                <w:rFonts w:cs="Arial"/>
                <w:szCs w:val="22"/>
              </w:rPr>
            </w:pPr>
          </w:p>
          <w:p w:rsidR="00A14849" w:rsidRPr="00884293" w:rsidRDefault="00A14849" w:rsidP="00A14849">
            <w:pPr>
              <w:rPr>
                <w:rFonts w:cs="Arial"/>
                <w:szCs w:val="22"/>
              </w:rPr>
            </w:pPr>
            <w:r w:rsidRPr="00884293">
              <w:rPr>
                <w:rFonts w:cs="Arial"/>
                <w:szCs w:val="22"/>
              </w:rPr>
              <w:t xml:space="preserve">In semester 4, there is a block field placement experience in an agency/ practice setting supported with a blended form of delivery to enable integrated learning and supervision between the student and the College.  </w:t>
            </w:r>
          </w:p>
          <w:p w:rsidR="00EA4DDF" w:rsidRDefault="00EA4DDF" w:rsidP="00A14849">
            <w:pPr>
              <w:rPr>
                <w:rFonts w:cs="Arial"/>
                <w:b/>
                <w:sz w:val="20"/>
              </w:rPr>
            </w:pPr>
          </w:p>
          <w:p w:rsidR="00A14849" w:rsidRPr="00D51618" w:rsidRDefault="00A14849" w:rsidP="00A14849">
            <w:pPr>
              <w:pStyle w:val="Title"/>
              <w:jc w:val="left"/>
              <w:rPr>
                <w:rFonts w:ascii="Arial" w:hAnsi="Arial" w:cs="Arial"/>
                <w:b/>
                <w:sz w:val="22"/>
                <w:szCs w:val="22"/>
              </w:rPr>
            </w:pPr>
            <w:r w:rsidRPr="00D51618">
              <w:rPr>
                <w:rFonts w:ascii="Arial" w:hAnsi="Arial" w:cs="Arial"/>
                <w:sz w:val="22"/>
                <w:szCs w:val="22"/>
              </w:rPr>
              <w:t xml:space="preserve">Program learning outcomes reflect integration of theory and practice, connecting knowledge, values and skills. Applied and experiential learning is reinforced through labs and seminars whereby theoretical concepts related to the field of practice are demonstrated and reinforced. </w:t>
            </w:r>
          </w:p>
          <w:p w:rsidR="00A14849" w:rsidRPr="00D51618" w:rsidRDefault="00A14849" w:rsidP="00A14849">
            <w:pPr>
              <w:pStyle w:val="Title"/>
              <w:ind w:left="720"/>
              <w:jc w:val="left"/>
              <w:rPr>
                <w:rFonts w:ascii="Arial" w:hAnsi="Arial" w:cs="Arial"/>
                <w:b/>
                <w:sz w:val="20"/>
              </w:rPr>
            </w:pPr>
          </w:p>
          <w:p w:rsidR="00A14849" w:rsidRPr="00D51618" w:rsidRDefault="00A14849" w:rsidP="00A14849">
            <w:pPr>
              <w:pStyle w:val="Title"/>
              <w:jc w:val="left"/>
              <w:rPr>
                <w:rFonts w:ascii="Arial" w:hAnsi="Arial" w:cs="Arial"/>
                <w:b/>
                <w:sz w:val="22"/>
                <w:szCs w:val="22"/>
              </w:rPr>
            </w:pPr>
            <w:r w:rsidRPr="00D51618">
              <w:rPr>
                <w:rFonts w:ascii="Arial" w:hAnsi="Arial" w:cs="Arial"/>
                <w:sz w:val="22"/>
                <w:szCs w:val="22"/>
              </w:rPr>
              <w:t>The 525 hour block field placement was designed in the 4</w:t>
            </w:r>
            <w:r w:rsidRPr="00D51618">
              <w:rPr>
                <w:rFonts w:ascii="Arial" w:hAnsi="Arial" w:cs="Arial"/>
                <w:sz w:val="22"/>
                <w:szCs w:val="22"/>
                <w:vertAlign w:val="superscript"/>
              </w:rPr>
              <w:t>th</w:t>
            </w:r>
            <w:r w:rsidRPr="00D51618">
              <w:rPr>
                <w:rFonts w:ascii="Arial" w:hAnsi="Arial" w:cs="Arial"/>
                <w:sz w:val="22"/>
                <w:szCs w:val="22"/>
              </w:rPr>
              <w:t xml:space="preserve"> semester to provide the student with an immersed, experiential, cumulative applied learning opportunity. Feedback solicited over the past 5 years from students, agency partners and program advisory committee members has affirmed that this format is mutually beneficial for all stakeholders. In many instances, students have moved easily from their field placement experience into entry-level career positions with the same agency where they were completing their field placement. The intensive 4 month block field placement enables students to effectively demonstrate and apply concepts and skills learned throughout the program </w:t>
            </w:r>
          </w:p>
          <w:p w:rsidR="00A14849" w:rsidRPr="00D51618" w:rsidRDefault="00A14849" w:rsidP="00A14849">
            <w:pPr>
              <w:pStyle w:val="ListParagraph"/>
              <w:rPr>
                <w:rFonts w:cs="Arial"/>
                <w:szCs w:val="22"/>
              </w:rPr>
            </w:pPr>
          </w:p>
          <w:p w:rsidR="00A14849" w:rsidRPr="00D51618" w:rsidRDefault="00A14849" w:rsidP="00A14849">
            <w:pPr>
              <w:pStyle w:val="Title"/>
              <w:jc w:val="left"/>
              <w:rPr>
                <w:rFonts w:ascii="Arial" w:hAnsi="Arial" w:cs="Arial"/>
                <w:b/>
                <w:sz w:val="22"/>
                <w:szCs w:val="22"/>
              </w:rPr>
            </w:pPr>
            <w:r w:rsidRPr="00D51618">
              <w:rPr>
                <w:rFonts w:ascii="Arial" w:hAnsi="Arial" w:cs="Arial"/>
                <w:sz w:val="22"/>
                <w:szCs w:val="22"/>
              </w:rPr>
              <w:t>In 2009, in order to help students better integrate their block field placement learning with material from semester 1-</w:t>
            </w:r>
            <w:proofErr w:type="gramStart"/>
            <w:r w:rsidRPr="00D51618">
              <w:rPr>
                <w:rFonts w:ascii="Arial" w:hAnsi="Arial" w:cs="Arial"/>
                <w:sz w:val="22"/>
                <w:szCs w:val="22"/>
              </w:rPr>
              <w:t>3,</w:t>
            </w:r>
            <w:proofErr w:type="gramEnd"/>
            <w:r w:rsidRPr="00D51618">
              <w:rPr>
                <w:rFonts w:ascii="Arial" w:hAnsi="Arial" w:cs="Arial"/>
                <w:sz w:val="22"/>
                <w:szCs w:val="22"/>
              </w:rPr>
              <w:t xml:space="preserve"> an online delivery component was initiated. This evolved from students reflecting by email with College supervisors to using electronic discussion boards. This also enabled them to further connect </w:t>
            </w:r>
            <w:r w:rsidRPr="00D51618">
              <w:rPr>
                <w:rFonts w:ascii="Arial" w:hAnsi="Arial" w:cs="Arial"/>
                <w:sz w:val="22"/>
                <w:szCs w:val="22"/>
              </w:rPr>
              <w:lastRenderedPageBreak/>
              <w:t xml:space="preserve">with other peers in their program who are placed in settings across the province and in some cases placed internationally.  </w:t>
            </w:r>
          </w:p>
          <w:p w:rsidR="00A14849" w:rsidRPr="00627E60" w:rsidRDefault="00A14849" w:rsidP="0094195E">
            <w:pPr>
              <w:pStyle w:val="Title"/>
              <w:jc w:val="left"/>
              <w:rPr>
                <w:rFonts w:ascii="Arial" w:hAnsi="Arial" w:cs="Arial"/>
                <w:b/>
                <w:sz w:val="20"/>
              </w:rPr>
            </w:pPr>
          </w:p>
          <w:p w:rsidR="00A14849" w:rsidRPr="00D51618" w:rsidRDefault="00A14849" w:rsidP="00A14849">
            <w:pPr>
              <w:pStyle w:val="Title"/>
              <w:jc w:val="left"/>
              <w:rPr>
                <w:rFonts w:ascii="Arial" w:hAnsi="Arial" w:cs="Arial"/>
                <w:sz w:val="22"/>
                <w:szCs w:val="22"/>
              </w:rPr>
            </w:pPr>
            <w:r w:rsidRPr="00D51618">
              <w:rPr>
                <w:rFonts w:ascii="Arial" w:hAnsi="Arial" w:cs="Arial"/>
                <w:sz w:val="22"/>
                <w:szCs w:val="22"/>
              </w:rPr>
              <w:t xml:space="preserve">Learning experiences in the SSW program include: case studies, reflections (journals), oral presentations, intervention plans, debates, discussions, literature review, research plans, essays, portfolios, mock placement calls/interviews, enactments, and client engagement (twitter), </w:t>
            </w:r>
            <w:proofErr w:type="spellStart"/>
            <w:r w:rsidRPr="00D51618">
              <w:rPr>
                <w:rFonts w:ascii="Arial" w:hAnsi="Arial" w:cs="Arial"/>
                <w:sz w:val="22"/>
                <w:szCs w:val="22"/>
              </w:rPr>
              <w:t>photojournal</w:t>
            </w:r>
            <w:proofErr w:type="spellEnd"/>
            <w:r w:rsidRPr="00D51618">
              <w:rPr>
                <w:rFonts w:ascii="Arial" w:hAnsi="Arial" w:cs="Arial"/>
                <w:sz w:val="22"/>
                <w:szCs w:val="22"/>
              </w:rPr>
              <w:t>, bucket list, educational awareness (Bell Let’s Talk, Social Work Week, Draw the Line Campaign, etc.), fundraising, certifications in NVCI and ASIST, blogs/discussion boards, online and in-class tests, group work and group projects, group facilitation, case assessment and treatment plan, relapse prevention plan, in-class activities (Indigenous teachings) and practice, peer feedback and evaluation, video presentations, grant writing, asset map, volunteering, guest speakers, and block placement.</w:t>
            </w:r>
          </w:p>
          <w:p w:rsidR="00A14849" w:rsidRPr="00D51618" w:rsidRDefault="00A14849" w:rsidP="00A14849">
            <w:pPr>
              <w:pStyle w:val="Title"/>
              <w:jc w:val="left"/>
              <w:rPr>
                <w:rFonts w:ascii="Arial" w:hAnsi="Arial" w:cs="Arial"/>
                <w:sz w:val="22"/>
                <w:szCs w:val="22"/>
              </w:rPr>
            </w:pPr>
          </w:p>
          <w:p w:rsidR="00A14849" w:rsidRPr="00D51618" w:rsidRDefault="00A14849" w:rsidP="00A14849">
            <w:pPr>
              <w:pStyle w:val="Title"/>
              <w:jc w:val="left"/>
              <w:rPr>
                <w:rFonts w:ascii="Arial" w:hAnsi="Arial" w:cs="Arial"/>
                <w:b/>
                <w:sz w:val="22"/>
                <w:szCs w:val="22"/>
              </w:rPr>
            </w:pPr>
            <w:r w:rsidRPr="00D51618">
              <w:rPr>
                <w:rFonts w:ascii="Arial" w:hAnsi="Arial" w:cs="Arial"/>
                <w:sz w:val="22"/>
                <w:szCs w:val="22"/>
              </w:rPr>
              <w:t xml:space="preserve">Block field placement in Semester 4 provides multiple opportunities for developing and refining a range of practice skills and work integrated learning experiences. </w:t>
            </w:r>
          </w:p>
          <w:p w:rsidR="00A14849" w:rsidRDefault="00A14849" w:rsidP="00A14849">
            <w:pPr>
              <w:rPr>
                <w:rFonts w:cs="Arial"/>
                <w:b/>
                <w:sz w:val="20"/>
                <w:lang w:val="en-GB"/>
              </w:rPr>
            </w:pPr>
          </w:p>
          <w:p w:rsidR="00A14849" w:rsidRPr="00D51618" w:rsidRDefault="00A14849" w:rsidP="00A14849">
            <w:pPr>
              <w:pStyle w:val="Title"/>
              <w:jc w:val="left"/>
              <w:rPr>
                <w:rFonts w:ascii="Arial" w:hAnsi="Arial" w:cs="Arial"/>
                <w:b/>
                <w:sz w:val="22"/>
                <w:szCs w:val="22"/>
              </w:rPr>
            </w:pPr>
            <w:r w:rsidRPr="00D51618">
              <w:rPr>
                <w:rFonts w:ascii="Arial" w:hAnsi="Arial" w:cs="Arial"/>
                <w:sz w:val="22"/>
                <w:szCs w:val="22"/>
              </w:rPr>
              <w:t>Learning experiences within the SSW program are currently enhanced by the use of the following activities in some, yet not all courses:  blogs/discussion boards, twitter, email, drop boxes, power point, YouTube clips, LMS grade forms, video and audio material and equipment, video postings, Google docs, Facebook, course notes on the LMS, use of the testing centre, and close captioning.</w:t>
            </w:r>
          </w:p>
          <w:p w:rsidR="00A14849" w:rsidRPr="00D51618" w:rsidRDefault="00A14849" w:rsidP="00A14849">
            <w:pPr>
              <w:rPr>
                <w:szCs w:val="22"/>
              </w:rPr>
            </w:pPr>
          </w:p>
          <w:p w:rsidR="00A14849" w:rsidRPr="0094195E" w:rsidRDefault="00A14849" w:rsidP="0094195E">
            <w:pPr>
              <w:textAlignment w:val="baseline"/>
              <w:rPr>
                <w:rFonts w:cs="Arial"/>
                <w:szCs w:val="22"/>
                <w:lang w:val="en-CA" w:eastAsia="en-CA"/>
              </w:rPr>
            </w:pPr>
            <w:r w:rsidRPr="00D51618">
              <w:rPr>
                <w:rFonts w:cs="Arial"/>
                <w:szCs w:val="22"/>
                <w:lang w:val="en-CA" w:eastAsia="en-CA"/>
              </w:rPr>
              <w:t xml:space="preserve">While core program courses are web-enhanced; in future, more extensive use and integration of D2L (Desire to Learn – Fleming College’s learning </w:t>
            </w:r>
            <w:r w:rsidRPr="00D51618">
              <w:rPr>
                <w:rFonts w:cs="Arial"/>
                <w:szCs w:val="22"/>
                <w:lang w:val="en-CA" w:eastAsia="en-CA"/>
              </w:rPr>
              <w:lastRenderedPageBreak/>
              <w:t xml:space="preserve">management system) will occur </w:t>
            </w:r>
            <w:proofErr w:type="gramStart"/>
            <w:r w:rsidRPr="00D51618">
              <w:rPr>
                <w:rFonts w:cs="Arial"/>
                <w:szCs w:val="22"/>
                <w:lang w:val="en-CA" w:eastAsia="en-CA"/>
              </w:rPr>
              <w:t>-  including</w:t>
            </w:r>
            <w:proofErr w:type="gramEnd"/>
            <w:r w:rsidRPr="00D51618">
              <w:rPr>
                <w:rFonts w:cs="Arial"/>
                <w:szCs w:val="22"/>
                <w:lang w:val="en-CA" w:eastAsia="en-CA"/>
              </w:rPr>
              <w:t xml:space="preserve"> course notes, quizzes, assignments, discussions, surveys and supplemental course resources. It is also recommended that the SSW program consider the development of several online learning modules to support students who are transferring into the program and are requiring access to core and foundational learning concepts to better position them for entry into higher level courses that link to and build upo</w:t>
            </w:r>
            <w:r w:rsidR="0094195E">
              <w:rPr>
                <w:rFonts w:cs="Arial"/>
                <w:szCs w:val="22"/>
                <w:lang w:val="en-CA" w:eastAsia="en-CA"/>
              </w:rPr>
              <w:t xml:space="preserve">n these concepts and theories. </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1653A3">
            <w:pPr>
              <w:numPr>
                <w:ilvl w:val="0"/>
                <w:numId w:val="21"/>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1653A3">
            <w:pPr>
              <w:numPr>
                <w:ilvl w:val="0"/>
                <w:numId w:val="21"/>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1653A3">
            <w:pPr>
              <w:numPr>
                <w:ilvl w:val="0"/>
                <w:numId w:val="21"/>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w:t>
            </w:r>
            <w:proofErr w:type="gramStart"/>
            <w:r w:rsidR="005A7D50">
              <w:rPr>
                <w:rFonts w:cs="Arial"/>
                <w:bCs/>
                <w:sz w:val="20"/>
              </w:rPr>
              <w:t>Are learner</w:t>
            </w:r>
            <w:r w:rsidR="000715B2">
              <w:rPr>
                <w:rFonts w:cs="Arial"/>
                <w:bCs/>
                <w:sz w:val="20"/>
              </w:rPr>
              <w:t xml:space="preserve"> </w:t>
            </w:r>
            <w:r w:rsidR="005A7D50">
              <w:rPr>
                <w:rFonts w:cs="Arial"/>
                <w:bCs/>
                <w:sz w:val="20"/>
              </w:rPr>
              <w:t>centered principles part</w:t>
            </w:r>
            <w:proofErr w:type="gramEnd"/>
            <w:r w:rsidR="005A7D50">
              <w:rPr>
                <w:rFonts w:cs="Arial"/>
                <w:bCs/>
                <w:sz w:val="20"/>
              </w:rPr>
              <w:t xml:space="preserve"> of the assessment approaches?</w:t>
            </w:r>
          </w:p>
          <w:p w:rsidR="00EA4DDF" w:rsidRPr="00356C80" w:rsidRDefault="00EA4DDF" w:rsidP="00D07044">
            <w:pPr>
              <w:ind w:left="360"/>
              <w:rPr>
                <w:rFonts w:cs="Arial"/>
                <w:b/>
                <w:sz w:val="20"/>
              </w:rPr>
            </w:pPr>
          </w:p>
        </w:tc>
        <w:tc>
          <w:tcPr>
            <w:tcW w:w="8051" w:type="dxa"/>
            <w:gridSpan w:val="2"/>
            <w:tcMar>
              <w:top w:w="113" w:type="dxa"/>
              <w:bottom w:w="113" w:type="dxa"/>
            </w:tcMar>
          </w:tcPr>
          <w:p w:rsidR="00A14849" w:rsidRPr="00D51618" w:rsidRDefault="00A14849" w:rsidP="00A14849">
            <w:pPr>
              <w:rPr>
                <w:rFonts w:cs="Arial"/>
                <w:szCs w:val="22"/>
              </w:rPr>
            </w:pPr>
            <w:r w:rsidRPr="00D51618">
              <w:rPr>
                <w:rFonts w:cs="Arial"/>
                <w:szCs w:val="22"/>
              </w:rPr>
              <w:t>As evidenced in the SSW Program Assessment Cumulative chart, as well as the SSW Weekly Assessment charts for each semester, there is a strong and balanced focus across all semesters on applied learning assignments that integrate theory and practice. The intention is for learning assessments within individual courses to align and build upon each other across the specified curriculum threads as well</w:t>
            </w:r>
            <w:proofErr w:type="gramStart"/>
            <w:r w:rsidRPr="00D51618">
              <w:rPr>
                <w:rFonts w:cs="Arial"/>
                <w:szCs w:val="22"/>
              </w:rPr>
              <w:t>.(</w:t>
            </w:r>
            <w:proofErr w:type="gramEnd"/>
            <w:r w:rsidRPr="00D51618">
              <w:rPr>
                <w:rFonts w:cs="Arial"/>
                <w:szCs w:val="22"/>
              </w:rPr>
              <w:t xml:space="preserve">See attached Curriculum Course Threads diagram) The program review process has revealed gaps as well as duplications in some of the course content and assessments which will be addressed in the action plans emerging. More communication and collaboration between fulltime and part time faculty will occur as well as stronger efforts to work directly with the faculty as whole and with the CLT consultant, Chair or Dean. </w:t>
            </w:r>
          </w:p>
          <w:p w:rsidR="00A14849" w:rsidRPr="00D51618" w:rsidRDefault="00A14849" w:rsidP="00A14849">
            <w:pPr>
              <w:rPr>
                <w:rFonts w:cs="Arial"/>
                <w:szCs w:val="22"/>
              </w:rPr>
            </w:pPr>
            <w:r w:rsidRPr="00D51618">
              <w:rPr>
                <w:rFonts w:cs="Arial"/>
                <w:szCs w:val="22"/>
              </w:rPr>
              <w:t>Assessment categories/methods as well as the frequency of each across semesters is reflected in the following list: (Note: The accrued numbers in each category have been extracted from the assessment section for each course):</w:t>
            </w:r>
          </w:p>
          <w:p w:rsidR="00A14849" w:rsidRPr="00D51618" w:rsidRDefault="00A14849" w:rsidP="00A14849">
            <w:pPr>
              <w:pStyle w:val="ListParagraph"/>
              <w:rPr>
                <w:rFonts w:cs="Arial"/>
                <w:sz w:val="20"/>
              </w:rPr>
            </w:pPr>
          </w:p>
          <w:p w:rsidR="00A14849" w:rsidRPr="00D51618" w:rsidRDefault="00A14849" w:rsidP="00A14849">
            <w:pPr>
              <w:pStyle w:val="ListParagraph"/>
              <w:rPr>
                <w:rFonts w:cs="Arial"/>
                <w:sz w:val="20"/>
              </w:rPr>
            </w:pPr>
            <w:r w:rsidRPr="00D51618">
              <w:rPr>
                <w:rFonts w:cs="Arial"/>
                <w:sz w:val="20"/>
              </w:rPr>
              <w:t>Semester 1</w:t>
            </w:r>
          </w:p>
          <w:p w:rsidR="00A14849" w:rsidRPr="00D51618" w:rsidRDefault="00A14849" w:rsidP="00A14849">
            <w:pPr>
              <w:pStyle w:val="ListParagraph"/>
              <w:rPr>
                <w:rFonts w:cs="Arial"/>
                <w:sz w:val="20"/>
              </w:rPr>
            </w:pPr>
            <w:r w:rsidRPr="00D51618">
              <w:rPr>
                <w:rFonts w:cs="Arial"/>
                <w:sz w:val="20"/>
              </w:rPr>
              <w:t>1)  Assignments/essays/projects - 23</w:t>
            </w:r>
          </w:p>
          <w:p w:rsidR="00A14849" w:rsidRPr="00D51618" w:rsidRDefault="00A14849" w:rsidP="00A14849">
            <w:pPr>
              <w:pStyle w:val="ListParagraph"/>
              <w:rPr>
                <w:rFonts w:cs="Arial"/>
                <w:sz w:val="20"/>
              </w:rPr>
            </w:pPr>
            <w:r w:rsidRPr="00D51618">
              <w:rPr>
                <w:rFonts w:cs="Arial"/>
                <w:sz w:val="20"/>
              </w:rPr>
              <w:t>2)  Labs/Practicum/in-class activities - 0</w:t>
            </w:r>
          </w:p>
          <w:p w:rsidR="00A14849" w:rsidRPr="00D51618" w:rsidRDefault="00A14849" w:rsidP="00A14849">
            <w:pPr>
              <w:pStyle w:val="ListParagraph"/>
              <w:rPr>
                <w:rFonts w:cs="Arial"/>
                <w:sz w:val="20"/>
              </w:rPr>
            </w:pPr>
            <w:r w:rsidRPr="00D51618">
              <w:rPr>
                <w:rFonts w:cs="Arial"/>
                <w:sz w:val="20"/>
              </w:rPr>
              <w:t>3)  Tests/exams/quizzes - 9</w:t>
            </w:r>
          </w:p>
          <w:p w:rsidR="00A14849" w:rsidRPr="00D51618" w:rsidRDefault="00A14849" w:rsidP="00A14849">
            <w:pPr>
              <w:pStyle w:val="ListParagraph"/>
              <w:rPr>
                <w:rFonts w:cs="Arial"/>
                <w:sz w:val="20"/>
              </w:rPr>
            </w:pPr>
            <w:r w:rsidRPr="00D51618">
              <w:rPr>
                <w:rFonts w:cs="Arial"/>
                <w:sz w:val="20"/>
              </w:rPr>
              <w:lastRenderedPageBreak/>
              <w:t>4)  Presentations - 1</w:t>
            </w:r>
          </w:p>
          <w:p w:rsidR="00A14849" w:rsidRPr="00D51618" w:rsidRDefault="00A14849" w:rsidP="00A14849">
            <w:pPr>
              <w:pStyle w:val="ListParagraph"/>
              <w:rPr>
                <w:rFonts w:cs="Arial"/>
                <w:sz w:val="20"/>
              </w:rPr>
            </w:pPr>
            <w:r w:rsidRPr="00D51618">
              <w:rPr>
                <w:rFonts w:cs="Arial"/>
                <w:sz w:val="20"/>
              </w:rPr>
              <w:t>5)  Online - 0</w:t>
            </w:r>
          </w:p>
          <w:p w:rsidR="00A14849" w:rsidRPr="00D51618" w:rsidRDefault="00A14849" w:rsidP="00A14849">
            <w:pPr>
              <w:pStyle w:val="ListParagraph"/>
              <w:rPr>
                <w:rFonts w:cs="Arial"/>
                <w:sz w:val="20"/>
              </w:rPr>
            </w:pPr>
          </w:p>
          <w:p w:rsidR="00A14849" w:rsidRPr="00D51618" w:rsidRDefault="00A14849" w:rsidP="00A14849">
            <w:pPr>
              <w:pStyle w:val="ListParagraph"/>
              <w:rPr>
                <w:rFonts w:cs="Arial"/>
                <w:sz w:val="20"/>
              </w:rPr>
            </w:pPr>
            <w:r w:rsidRPr="00D51618">
              <w:rPr>
                <w:rFonts w:cs="Arial"/>
                <w:sz w:val="20"/>
              </w:rPr>
              <w:t>Semester 2</w:t>
            </w:r>
          </w:p>
          <w:p w:rsidR="00A14849" w:rsidRPr="00D51618" w:rsidRDefault="00A14849" w:rsidP="00A14849">
            <w:pPr>
              <w:pStyle w:val="ListParagraph"/>
              <w:rPr>
                <w:rFonts w:cs="Arial"/>
                <w:sz w:val="20"/>
              </w:rPr>
            </w:pPr>
            <w:r w:rsidRPr="00D51618">
              <w:rPr>
                <w:rFonts w:cs="Arial"/>
                <w:sz w:val="20"/>
              </w:rPr>
              <w:t>1)  Assignments/essays/projects - 17</w:t>
            </w:r>
          </w:p>
          <w:p w:rsidR="00A14849" w:rsidRPr="00D51618" w:rsidRDefault="00A14849" w:rsidP="00A14849">
            <w:pPr>
              <w:pStyle w:val="ListParagraph"/>
              <w:rPr>
                <w:rFonts w:cs="Arial"/>
                <w:sz w:val="20"/>
              </w:rPr>
            </w:pPr>
            <w:r w:rsidRPr="00D51618">
              <w:rPr>
                <w:rFonts w:cs="Arial"/>
                <w:sz w:val="20"/>
              </w:rPr>
              <w:t>2)  Labs/Practicum/in-class activities - 19</w:t>
            </w:r>
          </w:p>
          <w:p w:rsidR="00A14849" w:rsidRPr="00D51618" w:rsidRDefault="00A14849" w:rsidP="00A14849">
            <w:pPr>
              <w:pStyle w:val="ListParagraph"/>
              <w:rPr>
                <w:rFonts w:cs="Arial"/>
                <w:sz w:val="20"/>
              </w:rPr>
            </w:pPr>
            <w:r w:rsidRPr="00D51618">
              <w:rPr>
                <w:rFonts w:cs="Arial"/>
                <w:sz w:val="20"/>
              </w:rPr>
              <w:t>3)  Tests/exams/quizzes - 8</w:t>
            </w:r>
          </w:p>
          <w:p w:rsidR="00A14849" w:rsidRPr="00D51618" w:rsidRDefault="00A14849" w:rsidP="00A14849">
            <w:pPr>
              <w:pStyle w:val="ListParagraph"/>
              <w:rPr>
                <w:rFonts w:cs="Arial"/>
                <w:sz w:val="20"/>
              </w:rPr>
            </w:pPr>
            <w:r w:rsidRPr="00D51618">
              <w:rPr>
                <w:rFonts w:cs="Arial"/>
                <w:sz w:val="20"/>
              </w:rPr>
              <w:t>4)  Presentations - 3</w:t>
            </w:r>
          </w:p>
          <w:p w:rsidR="00A14849" w:rsidRPr="00D51618" w:rsidRDefault="00A14849" w:rsidP="00A14849">
            <w:pPr>
              <w:pStyle w:val="ListParagraph"/>
              <w:rPr>
                <w:rFonts w:cs="Arial"/>
                <w:sz w:val="20"/>
              </w:rPr>
            </w:pPr>
            <w:r w:rsidRPr="00D51618">
              <w:rPr>
                <w:rFonts w:cs="Arial"/>
                <w:sz w:val="20"/>
              </w:rPr>
              <w:t>5)  Online - 7</w:t>
            </w:r>
          </w:p>
          <w:p w:rsidR="00A14849" w:rsidRPr="00D51618" w:rsidRDefault="00A14849" w:rsidP="00A14849">
            <w:pPr>
              <w:pStyle w:val="ListParagraph"/>
              <w:rPr>
                <w:rFonts w:cs="Arial"/>
                <w:sz w:val="20"/>
              </w:rPr>
            </w:pPr>
          </w:p>
          <w:p w:rsidR="00A14849" w:rsidRPr="00D51618" w:rsidRDefault="00A14849" w:rsidP="00A14849">
            <w:pPr>
              <w:pStyle w:val="ListParagraph"/>
              <w:rPr>
                <w:rFonts w:cs="Arial"/>
                <w:sz w:val="20"/>
              </w:rPr>
            </w:pPr>
            <w:r w:rsidRPr="00D51618">
              <w:rPr>
                <w:rFonts w:cs="Arial"/>
                <w:sz w:val="20"/>
              </w:rPr>
              <w:t>Semester 3</w:t>
            </w:r>
          </w:p>
          <w:p w:rsidR="00A14849" w:rsidRPr="00D51618" w:rsidRDefault="00A14849" w:rsidP="00A14849">
            <w:pPr>
              <w:pStyle w:val="ListParagraph"/>
              <w:rPr>
                <w:rFonts w:cs="Arial"/>
                <w:sz w:val="20"/>
              </w:rPr>
            </w:pPr>
            <w:r w:rsidRPr="00D51618">
              <w:rPr>
                <w:rFonts w:cs="Arial"/>
                <w:sz w:val="20"/>
              </w:rPr>
              <w:t>1)  Assignments/essays/projects - 49</w:t>
            </w:r>
          </w:p>
          <w:p w:rsidR="00A14849" w:rsidRPr="00D51618" w:rsidRDefault="00A14849" w:rsidP="00A14849">
            <w:pPr>
              <w:pStyle w:val="ListParagraph"/>
              <w:rPr>
                <w:rFonts w:cs="Arial"/>
                <w:sz w:val="20"/>
              </w:rPr>
            </w:pPr>
            <w:r w:rsidRPr="00D51618">
              <w:rPr>
                <w:rFonts w:cs="Arial"/>
                <w:sz w:val="20"/>
              </w:rPr>
              <w:t>2)  Labs/Practicum/in-class activities - 50</w:t>
            </w:r>
          </w:p>
          <w:p w:rsidR="00A14849" w:rsidRPr="00D51618" w:rsidRDefault="00A14849" w:rsidP="00A14849">
            <w:pPr>
              <w:pStyle w:val="ListParagraph"/>
              <w:rPr>
                <w:rFonts w:cs="Arial"/>
                <w:sz w:val="20"/>
              </w:rPr>
            </w:pPr>
            <w:r w:rsidRPr="00D51618">
              <w:rPr>
                <w:rFonts w:cs="Arial"/>
                <w:sz w:val="20"/>
              </w:rPr>
              <w:t>3)  Tests/exams/quizzes - 3</w:t>
            </w:r>
          </w:p>
          <w:p w:rsidR="00A14849" w:rsidRPr="00D51618" w:rsidRDefault="00A14849" w:rsidP="00A14849">
            <w:pPr>
              <w:pStyle w:val="ListParagraph"/>
              <w:rPr>
                <w:rFonts w:cs="Arial"/>
                <w:sz w:val="20"/>
              </w:rPr>
            </w:pPr>
            <w:r w:rsidRPr="00D51618">
              <w:rPr>
                <w:rFonts w:cs="Arial"/>
                <w:sz w:val="20"/>
              </w:rPr>
              <w:t>4)  Presentations - 5</w:t>
            </w:r>
          </w:p>
          <w:p w:rsidR="00A14849" w:rsidRPr="00D51618" w:rsidRDefault="00A14849" w:rsidP="00A14849">
            <w:pPr>
              <w:pStyle w:val="ListParagraph"/>
              <w:rPr>
                <w:rFonts w:cs="Arial"/>
                <w:sz w:val="20"/>
              </w:rPr>
            </w:pPr>
            <w:r w:rsidRPr="00D51618">
              <w:rPr>
                <w:rFonts w:cs="Arial"/>
                <w:sz w:val="20"/>
              </w:rPr>
              <w:t>5)  Online - 15</w:t>
            </w:r>
          </w:p>
          <w:p w:rsidR="00A14849" w:rsidRPr="00D51618" w:rsidRDefault="00A14849" w:rsidP="00A14849">
            <w:pPr>
              <w:pStyle w:val="ListParagraph"/>
              <w:rPr>
                <w:rFonts w:cs="Arial"/>
                <w:sz w:val="20"/>
              </w:rPr>
            </w:pPr>
          </w:p>
          <w:p w:rsidR="00A14849" w:rsidRPr="00D51618" w:rsidRDefault="00A14849" w:rsidP="00A14849">
            <w:pPr>
              <w:pStyle w:val="ListParagraph"/>
              <w:rPr>
                <w:rFonts w:cs="Arial"/>
                <w:sz w:val="20"/>
              </w:rPr>
            </w:pPr>
            <w:r w:rsidRPr="00D51618">
              <w:rPr>
                <w:rFonts w:cs="Arial"/>
                <w:sz w:val="20"/>
              </w:rPr>
              <w:t>Semester 4</w:t>
            </w:r>
          </w:p>
          <w:p w:rsidR="00A14849" w:rsidRPr="00D51618" w:rsidRDefault="00A14849" w:rsidP="00A14849">
            <w:pPr>
              <w:pStyle w:val="ListParagraph"/>
              <w:rPr>
                <w:rFonts w:cs="Arial"/>
                <w:sz w:val="20"/>
              </w:rPr>
            </w:pPr>
            <w:r w:rsidRPr="00D51618">
              <w:rPr>
                <w:rFonts w:cs="Arial"/>
                <w:sz w:val="20"/>
              </w:rPr>
              <w:t>1)  Assignments/essays/projects - 3</w:t>
            </w:r>
          </w:p>
          <w:p w:rsidR="00A14849" w:rsidRPr="00D51618" w:rsidRDefault="00A14849" w:rsidP="00A14849">
            <w:pPr>
              <w:pStyle w:val="ListParagraph"/>
              <w:rPr>
                <w:rFonts w:cs="Arial"/>
                <w:sz w:val="20"/>
              </w:rPr>
            </w:pPr>
            <w:r w:rsidRPr="00D51618">
              <w:rPr>
                <w:rFonts w:cs="Arial"/>
                <w:sz w:val="20"/>
              </w:rPr>
              <w:t>2)  Labs/Practicum/in-class activities - 16</w:t>
            </w:r>
          </w:p>
          <w:p w:rsidR="00A14849" w:rsidRPr="00D51618" w:rsidRDefault="00A14849" w:rsidP="00A14849">
            <w:pPr>
              <w:pStyle w:val="ListParagraph"/>
              <w:rPr>
                <w:rFonts w:cs="Arial"/>
                <w:sz w:val="20"/>
              </w:rPr>
            </w:pPr>
            <w:r w:rsidRPr="00D51618">
              <w:rPr>
                <w:rFonts w:cs="Arial"/>
                <w:sz w:val="20"/>
              </w:rPr>
              <w:t>3)  Tests/exams/quizzes - 0</w:t>
            </w:r>
          </w:p>
          <w:p w:rsidR="00A14849" w:rsidRPr="00D51618" w:rsidRDefault="00A14849" w:rsidP="00A14849">
            <w:pPr>
              <w:pStyle w:val="ListParagraph"/>
              <w:rPr>
                <w:rFonts w:cs="Arial"/>
                <w:sz w:val="20"/>
              </w:rPr>
            </w:pPr>
            <w:r w:rsidRPr="00D51618">
              <w:rPr>
                <w:rFonts w:cs="Arial"/>
                <w:sz w:val="20"/>
              </w:rPr>
              <w:t>4)  Presentations - 0</w:t>
            </w:r>
          </w:p>
          <w:p w:rsidR="00A14849" w:rsidRPr="00D51618" w:rsidRDefault="00A14849" w:rsidP="00A14849">
            <w:pPr>
              <w:pStyle w:val="ListParagraph"/>
              <w:rPr>
                <w:rFonts w:cs="Arial"/>
                <w:sz w:val="20"/>
              </w:rPr>
            </w:pPr>
            <w:r w:rsidRPr="00D51618">
              <w:rPr>
                <w:rFonts w:cs="Arial"/>
                <w:sz w:val="20"/>
              </w:rPr>
              <w:t>5)  Online - 15</w:t>
            </w:r>
          </w:p>
          <w:p w:rsidR="00A14849" w:rsidRPr="00D51618" w:rsidRDefault="00A14849" w:rsidP="00A14849">
            <w:pPr>
              <w:pStyle w:val="ListParagraph"/>
              <w:rPr>
                <w:rFonts w:cs="Arial"/>
                <w:sz w:val="20"/>
              </w:rPr>
            </w:pPr>
          </w:p>
          <w:p w:rsidR="00A14849" w:rsidRPr="00D51618" w:rsidRDefault="00A14849" w:rsidP="00A14849">
            <w:pPr>
              <w:pStyle w:val="ListParagraph"/>
              <w:rPr>
                <w:rFonts w:cs="Arial"/>
                <w:sz w:val="20"/>
              </w:rPr>
            </w:pPr>
            <w:r w:rsidRPr="00D51618">
              <w:rPr>
                <w:rFonts w:cs="Arial"/>
                <w:sz w:val="20"/>
              </w:rPr>
              <w:t>In total over the 4 Semesters:</w:t>
            </w:r>
          </w:p>
          <w:p w:rsidR="00A14849" w:rsidRPr="00D51618" w:rsidRDefault="00A14849" w:rsidP="00A14849">
            <w:pPr>
              <w:pStyle w:val="ListParagraph"/>
              <w:rPr>
                <w:rFonts w:cs="Arial"/>
                <w:sz w:val="20"/>
              </w:rPr>
            </w:pPr>
            <w:r w:rsidRPr="00D51618">
              <w:rPr>
                <w:rFonts w:cs="Arial"/>
                <w:sz w:val="20"/>
              </w:rPr>
              <w:t>1)  Assignments/essays/projects - 92</w:t>
            </w:r>
          </w:p>
          <w:p w:rsidR="00A14849" w:rsidRPr="00D51618" w:rsidRDefault="00A14849" w:rsidP="00A14849">
            <w:pPr>
              <w:pStyle w:val="ListParagraph"/>
              <w:rPr>
                <w:rFonts w:cs="Arial"/>
                <w:sz w:val="20"/>
              </w:rPr>
            </w:pPr>
            <w:r w:rsidRPr="00D51618">
              <w:rPr>
                <w:rFonts w:cs="Arial"/>
                <w:sz w:val="20"/>
              </w:rPr>
              <w:t>2)  Labs/Practicum/in-class activities - 85</w:t>
            </w:r>
          </w:p>
          <w:p w:rsidR="00A14849" w:rsidRPr="00D51618" w:rsidRDefault="00A14849" w:rsidP="00A14849">
            <w:pPr>
              <w:pStyle w:val="ListParagraph"/>
              <w:rPr>
                <w:rFonts w:cs="Arial"/>
                <w:sz w:val="20"/>
              </w:rPr>
            </w:pPr>
            <w:r w:rsidRPr="00D51618">
              <w:rPr>
                <w:rFonts w:cs="Arial"/>
                <w:sz w:val="20"/>
              </w:rPr>
              <w:t>3)  Tests/exams/quizzes - 20</w:t>
            </w:r>
          </w:p>
          <w:p w:rsidR="00A14849" w:rsidRPr="00D51618" w:rsidRDefault="00A14849" w:rsidP="00A14849">
            <w:pPr>
              <w:pStyle w:val="ListParagraph"/>
              <w:rPr>
                <w:rFonts w:cs="Arial"/>
                <w:sz w:val="20"/>
              </w:rPr>
            </w:pPr>
            <w:r w:rsidRPr="00D51618">
              <w:rPr>
                <w:rFonts w:cs="Arial"/>
                <w:sz w:val="20"/>
              </w:rPr>
              <w:t>4)  Presentations - 9</w:t>
            </w:r>
          </w:p>
          <w:p w:rsidR="00A14849" w:rsidRPr="00D51618" w:rsidRDefault="00A14849" w:rsidP="00A14849">
            <w:pPr>
              <w:pStyle w:val="ListParagraph"/>
              <w:rPr>
                <w:rFonts w:cs="Arial"/>
                <w:sz w:val="20"/>
              </w:rPr>
            </w:pPr>
            <w:r w:rsidRPr="00D51618">
              <w:rPr>
                <w:rFonts w:cs="Arial"/>
                <w:sz w:val="20"/>
              </w:rPr>
              <w:lastRenderedPageBreak/>
              <w:t>5)  Online – 37</w:t>
            </w:r>
          </w:p>
          <w:p w:rsidR="00A14849" w:rsidRPr="00D51618" w:rsidRDefault="00A14849" w:rsidP="00A14849">
            <w:pPr>
              <w:rPr>
                <w:rFonts w:cs="Arial"/>
                <w:sz w:val="20"/>
              </w:rPr>
            </w:pPr>
          </w:p>
          <w:p w:rsidR="00A14849" w:rsidRPr="00D51618" w:rsidRDefault="00A14849" w:rsidP="00A14849">
            <w:pPr>
              <w:rPr>
                <w:rFonts w:cs="Arial"/>
                <w:szCs w:val="22"/>
              </w:rPr>
            </w:pPr>
            <w:r w:rsidRPr="00D51618">
              <w:rPr>
                <w:rFonts w:cs="Arial"/>
                <w:szCs w:val="22"/>
              </w:rPr>
              <w:t>While this chart reflects a significant volume of assignment requirements, it also positively reflects a focus on incremental progression of applied learning approaches and integration of theory and practice.</w:t>
            </w:r>
          </w:p>
          <w:p w:rsidR="00A14849" w:rsidRPr="00D51618" w:rsidRDefault="00A14849" w:rsidP="00A14849">
            <w:pPr>
              <w:rPr>
                <w:rFonts w:cs="Arial"/>
                <w:b/>
                <w:bCs/>
                <w:sz w:val="20"/>
              </w:rPr>
            </w:pPr>
          </w:p>
          <w:p w:rsidR="00A14849" w:rsidRPr="00D51618" w:rsidRDefault="00A14849" w:rsidP="00A14849">
            <w:pPr>
              <w:rPr>
                <w:rFonts w:cs="Arial"/>
                <w:bCs/>
                <w:szCs w:val="22"/>
              </w:rPr>
            </w:pPr>
            <w:r w:rsidRPr="00D51618">
              <w:rPr>
                <w:rFonts w:cs="Arial"/>
                <w:bCs/>
                <w:szCs w:val="22"/>
              </w:rPr>
              <w:t>During this review process, tracking and strengthening of alignment between course assessment activities, course learning outcomes, VLO statements and OCSWSSW standards is occurring. (See attached SSW Compiled Assessment chart)</w:t>
            </w:r>
          </w:p>
          <w:p w:rsidR="00A14849" w:rsidRPr="00D51618" w:rsidRDefault="00A14849" w:rsidP="00A14849">
            <w:pPr>
              <w:rPr>
                <w:rFonts w:cs="Arial"/>
                <w:bCs/>
                <w:szCs w:val="22"/>
              </w:rPr>
            </w:pPr>
          </w:p>
          <w:p w:rsidR="00A14849" w:rsidRPr="00D51618" w:rsidRDefault="00A14849" w:rsidP="00A14849">
            <w:pPr>
              <w:rPr>
                <w:rFonts w:cs="Arial"/>
                <w:bCs/>
                <w:szCs w:val="22"/>
              </w:rPr>
            </w:pPr>
            <w:r w:rsidRPr="00D51618">
              <w:rPr>
                <w:rFonts w:cs="Arial"/>
                <w:bCs/>
                <w:szCs w:val="22"/>
              </w:rPr>
              <w:t xml:space="preserve">Generally, there is an incremental building of complexity and performance expectations of students as they progress through each semester of academic study. As concepts are introduced and assessment methods are applied, common approaches to evaluative tools are being built in. (example- common approach to the design and application of enactment feedback sheets. As well, various learning activities and assessment methodologies such as role playing, enactments, interviews, exchanging feedback, </w:t>
            </w:r>
            <w:proofErr w:type="spellStart"/>
            <w:r w:rsidRPr="00D51618">
              <w:rPr>
                <w:rFonts w:cs="Arial"/>
                <w:bCs/>
                <w:szCs w:val="22"/>
              </w:rPr>
              <w:t>etc</w:t>
            </w:r>
            <w:proofErr w:type="spellEnd"/>
            <w:r w:rsidRPr="00D51618">
              <w:rPr>
                <w:rFonts w:cs="Arial"/>
                <w:bCs/>
                <w:szCs w:val="22"/>
              </w:rPr>
              <w:t xml:space="preserve"> involve specific protocols. These protocols will be introduced in the courses where the methodology is being used. A student handbook is being developed which will be distributed to students as they enter the program. It will include these protocols and other important resources that support learning within the SSW program and field of practice. </w:t>
            </w:r>
          </w:p>
          <w:p w:rsidR="00A14849" w:rsidRPr="00D51618" w:rsidRDefault="00A14849" w:rsidP="00A14849">
            <w:pPr>
              <w:rPr>
                <w:rFonts w:cs="Arial"/>
                <w:bCs/>
                <w:szCs w:val="22"/>
              </w:rPr>
            </w:pPr>
          </w:p>
          <w:p w:rsidR="00A14849" w:rsidRPr="00D51618" w:rsidRDefault="00A14849" w:rsidP="00A14849">
            <w:pPr>
              <w:rPr>
                <w:rFonts w:cs="Arial"/>
                <w:bCs/>
                <w:szCs w:val="22"/>
              </w:rPr>
            </w:pPr>
            <w:r w:rsidRPr="00D51618">
              <w:rPr>
                <w:rFonts w:cs="Arial"/>
                <w:bCs/>
                <w:szCs w:val="22"/>
              </w:rPr>
              <w:t>It is evident from the volume of assignments that there are various pressure points for both students and faculty in the frequency of assignments due within any given semester. (See SSW Weekly Assessment charts)</w:t>
            </w:r>
          </w:p>
          <w:p w:rsidR="00A14849" w:rsidRPr="00D51618" w:rsidRDefault="00A14849" w:rsidP="00A14849">
            <w:pPr>
              <w:rPr>
                <w:rFonts w:cs="Arial"/>
                <w:bCs/>
                <w:szCs w:val="22"/>
              </w:rPr>
            </w:pPr>
          </w:p>
          <w:p w:rsidR="00A14849" w:rsidRPr="00D51618" w:rsidRDefault="00A14849" w:rsidP="00A14849">
            <w:pPr>
              <w:rPr>
                <w:rFonts w:cs="Arial"/>
                <w:bCs/>
                <w:szCs w:val="22"/>
              </w:rPr>
            </w:pPr>
            <w:r w:rsidRPr="00D51618">
              <w:rPr>
                <w:rFonts w:cs="Arial"/>
                <w:bCs/>
                <w:szCs w:val="22"/>
              </w:rPr>
              <w:t xml:space="preserve">Most assignments are distinct in that they are not linked to other courses or developed and/or marked collaboratively by faculty within the program. Within the program review process, there have been discussions as to how to potentially diminish the number of overall required assignments by faculty collaborating (i.e. one assignment serving to meet assessment requirements for two courses) as well as to more effectively balance the volume of assignments due in any given week. </w:t>
            </w:r>
          </w:p>
          <w:p w:rsidR="00A14849" w:rsidRPr="00D51618" w:rsidRDefault="00A14849" w:rsidP="00A14849">
            <w:pPr>
              <w:rPr>
                <w:rFonts w:cs="Arial"/>
                <w:bCs/>
                <w:szCs w:val="22"/>
              </w:rPr>
            </w:pPr>
          </w:p>
          <w:p w:rsidR="00A14849" w:rsidRPr="00D51618" w:rsidRDefault="00A14849" w:rsidP="00A14849">
            <w:pPr>
              <w:pStyle w:val="ListParagraph"/>
              <w:rPr>
                <w:rFonts w:cs="Arial"/>
                <w:b/>
                <w:sz w:val="24"/>
                <w:szCs w:val="24"/>
              </w:rPr>
            </w:pPr>
            <w:r w:rsidRPr="00D51618">
              <w:rPr>
                <w:rFonts w:cs="Arial"/>
                <w:b/>
                <w:sz w:val="24"/>
                <w:szCs w:val="24"/>
              </w:rPr>
              <w:t>Learner Centered Teaching and Assessment Principles</w:t>
            </w:r>
          </w:p>
          <w:p w:rsidR="00A14849" w:rsidRPr="00D51618" w:rsidRDefault="00A14849" w:rsidP="00A14849">
            <w:pPr>
              <w:shd w:val="clear" w:color="auto" w:fill="FFFFFF"/>
              <w:spacing w:line="270" w:lineRule="atLeast"/>
              <w:textAlignment w:val="baseline"/>
              <w:rPr>
                <w:rFonts w:cs="Arial"/>
                <w:sz w:val="18"/>
                <w:szCs w:val="18"/>
                <w:lang w:eastAsia="en-CA"/>
              </w:rPr>
            </w:pPr>
          </w:p>
          <w:p w:rsidR="00A14849" w:rsidRPr="00D51618" w:rsidRDefault="00A14849" w:rsidP="00A14849">
            <w:pPr>
              <w:shd w:val="clear" w:color="auto" w:fill="FFFFFF"/>
              <w:spacing w:line="270" w:lineRule="atLeast"/>
              <w:textAlignment w:val="baseline"/>
              <w:rPr>
                <w:rFonts w:cs="Arial"/>
                <w:sz w:val="18"/>
                <w:szCs w:val="18"/>
                <w:lang w:eastAsia="en-CA"/>
              </w:rPr>
            </w:pPr>
            <w:r w:rsidRPr="00D51618">
              <w:rPr>
                <w:rFonts w:cs="Arial"/>
                <w:sz w:val="18"/>
                <w:szCs w:val="18"/>
                <w:lang w:eastAsia="en-CA"/>
              </w:rPr>
              <w:t xml:space="preserve">Extracted </w:t>
            </w:r>
            <w:proofErr w:type="gramStart"/>
            <w:r w:rsidRPr="00D51618">
              <w:rPr>
                <w:rFonts w:cs="Arial"/>
                <w:sz w:val="18"/>
                <w:szCs w:val="18"/>
                <w:lang w:eastAsia="en-CA"/>
              </w:rPr>
              <w:t>from :</w:t>
            </w:r>
            <w:proofErr w:type="gramEnd"/>
            <w:r w:rsidRPr="00D51618">
              <w:rPr>
                <w:rFonts w:cs="Arial"/>
                <w:sz w:val="18"/>
                <w:szCs w:val="18"/>
                <w:lang w:eastAsia="en-CA"/>
              </w:rPr>
              <w:t xml:space="preserve"> </w:t>
            </w:r>
            <w:r w:rsidRPr="00D51618">
              <w:rPr>
                <w:rFonts w:cs="Arial"/>
                <w:b/>
                <w:bCs/>
                <w:i/>
                <w:iCs/>
                <w:sz w:val="18"/>
                <w:szCs w:val="18"/>
                <w:bdr w:val="none" w:sz="0" w:space="0" w:color="auto" w:frame="1"/>
                <w:lang w:eastAsia="en-CA"/>
              </w:rPr>
              <w:t>Learner-Centered Teaching: Five Key Changes to Practice </w:t>
            </w:r>
            <w:r w:rsidRPr="00D51618">
              <w:rPr>
                <w:rFonts w:cs="Arial"/>
                <w:sz w:val="18"/>
                <w:szCs w:val="18"/>
                <w:lang w:eastAsia="en-CA"/>
              </w:rPr>
              <w:t xml:space="preserve">by M. Weimer, 2002, San Francisco: </w:t>
            </w:r>
            <w:proofErr w:type="spellStart"/>
            <w:r w:rsidRPr="00D51618">
              <w:rPr>
                <w:rFonts w:cs="Arial"/>
                <w:sz w:val="18"/>
                <w:szCs w:val="18"/>
                <w:lang w:eastAsia="en-CA"/>
              </w:rPr>
              <w:t>Jossey</w:t>
            </w:r>
            <w:proofErr w:type="spellEnd"/>
            <w:r w:rsidRPr="00D51618">
              <w:rPr>
                <w:rFonts w:cs="Arial"/>
                <w:sz w:val="18"/>
                <w:szCs w:val="18"/>
                <w:lang w:eastAsia="en-CA"/>
              </w:rPr>
              <w:t>-Bass. Copyright 2002 by John Wiley &amp; Sons.</w:t>
            </w:r>
          </w:p>
          <w:p w:rsidR="00A14849" w:rsidRPr="00D51618" w:rsidRDefault="00A14849" w:rsidP="00A14849">
            <w:pPr>
              <w:rPr>
                <w:rFonts w:cs="Arial"/>
                <w:b/>
                <w:sz w:val="24"/>
                <w:szCs w:val="24"/>
              </w:rPr>
            </w:pPr>
          </w:p>
          <w:p w:rsidR="00A14849" w:rsidRPr="00D51618" w:rsidRDefault="00A14849" w:rsidP="00A14849">
            <w:pPr>
              <w:pStyle w:val="ListParagraph"/>
              <w:rPr>
                <w:rFonts w:cs="Arial"/>
                <w:sz w:val="20"/>
              </w:rPr>
            </w:pPr>
          </w:p>
          <w:p w:rsidR="00A14849" w:rsidRPr="00D51618" w:rsidRDefault="00A14849" w:rsidP="00A14849">
            <w:pPr>
              <w:pStyle w:val="ListParagraph"/>
              <w:numPr>
                <w:ilvl w:val="0"/>
                <w:numId w:val="21"/>
              </w:numPr>
              <w:shd w:val="clear" w:color="auto" w:fill="FFFFFF"/>
              <w:textAlignment w:val="baseline"/>
              <w:rPr>
                <w:rFonts w:cs="Arial"/>
                <w:sz w:val="20"/>
                <w:lang w:eastAsia="en-CA"/>
              </w:rPr>
            </w:pPr>
            <w:r w:rsidRPr="00D51618">
              <w:rPr>
                <w:rFonts w:cs="Arial"/>
                <w:b/>
                <w:bCs/>
                <w:sz w:val="20"/>
                <w:bdr w:val="none" w:sz="0" w:space="0" w:color="auto" w:frame="1"/>
                <w:lang w:eastAsia="en-CA"/>
              </w:rPr>
              <w:t>PRINCIPLE 1</w:t>
            </w:r>
            <w:r w:rsidRPr="00D51618">
              <w:rPr>
                <w:rFonts w:cs="Arial"/>
                <w:sz w:val="20"/>
                <w:lang w:eastAsia="en-CA"/>
              </w:rPr>
              <w:t>: Teachers do learning tasks less. Teachers must stop always doing the learning tasks of organizing content, generating examples, asking and answering questions, summarizing discussion, solving problems, constructing diagrams, and others.</w:t>
            </w:r>
          </w:p>
          <w:p w:rsidR="00A14849" w:rsidRPr="00D51618" w:rsidRDefault="00A14849" w:rsidP="00A14849">
            <w:pPr>
              <w:pStyle w:val="ListParagraph"/>
              <w:numPr>
                <w:ilvl w:val="0"/>
                <w:numId w:val="21"/>
              </w:numPr>
              <w:shd w:val="clear" w:color="auto" w:fill="FFFFFF"/>
              <w:textAlignment w:val="baseline"/>
              <w:rPr>
                <w:rFonts w:cs="Arial"/>
                <w:sz w:val="20"/>
                <w:lang w:eastAsia="en-CA"/>
              </w:rPr>
            </w:pPr>
            <w:r w:rsidRPr="00D51618">
              <w:rPr>
                <w:rFonts w:cs="Arial"/>
                <w:sz w:val="20"/>
                <w:lang w:eastAsia="en-CA"/>
              </w:rPr>
              <w:br/>
            </w:r>
            <w:r w:rsidRPr="00D51618">
              <w:rPr>
                <w:rFonts w:cs="Arial"/>
                <w:b/>
                <w:bCs/>
                <w:sz w:val="20"/>
                <w:bdr w:val="none" w:sz="0" w:space="0" w:color="auto" w:frame="1"/>
                <w:lang w:eastAsia="en-CA"/>
              </w:rPr>
              <w:t>PRINCIPLE 2</w:t>
            </w:r>
            <w:r w:rsidRPr="00D51618">
              <w:rPr>
                <w:rFonts w:cs="Arial"/>
                <w:sz w:val="20"/>
                <w:lang w:eastAsia="en-CA"/>
              </w:rPr>
              <w:t>: Teachers do less telling; students do more discovering. Teachers should stop telling students everything they need to know and begin to permit students to find out for themselves what they need to know.</w:t>
            </w:r>
          </w:p>
          <w:p w:rsidR="00A14849" w:rsidRPr="00D51618" w:rsidRDefault="00A14849" w:rsidP="00A14849">
            <w:pPr>
              <w:pStyle w:val="ListParagraph"/>
              <w:numPr>
                <w:ilvl w:val="0"/>
                <w:numId w:val="21"/>
              </w:numPr>
              <w:shd w:val="clear" w:color="auto" w:fill="FFFFFF"/>
              <w:textAlignment w:val="baseline"/>
              <w:rPr>
                <w:rFonts w:cs="Arial"/>
                <w:sz w:val="20"/>
                <w:lang w:eastAsia="en-CA"/>
              </w:rPr>
            </w:pPr>
            <w:r w:rsidRPr="00BB4BFB">
              <w:rPr>
                <w:rFonts w:cs="Arial"/>
                <w:color w:val="FF0000"/>
                <w:sz w:val="20"/>
                <w:lang w:eastAsia="en-CA"/>
              </w:rPr>
              <w:br/>
            </w:r>
            <w:r w:rsidRPr="00D51618">
              <w:rPr>
                <w:rFonts w:cs="Arial"/>
                <w:b/>
                <w:bCs/>
                <w:sz w:val="20"/>
                <w:bdr w:val="none" w:sz="0" w:space="0" w:color="auto" w:frame="1"/>
                <w:lang w:eastAsia="en-CA"/>
              </w:rPr>
              <w:t>PRINCIPLE 3</w:t>
            </w:r>
            <w:r w:rsidRPr="00D51618">
              <w:rPr>
                <w:rFonts w:cs="Arial"/>
                <w:sz w:val="20"/>
                <w:lang w:eastAsia="en-CA"/>
              </w:rPr>
              <w:t>: Teachers do more design work. With student-centered learning the instructional design functions of the teacher are more important because learning activities become the vehicles by which learning occurs.</w:t>
            </w:r>
          </w:p>
          <w:p w:rsidR="00A14849" w:rsidRPr="00D51618" w:rsidRDefault="00A14849" w:rsidP="00A14849">
            <w:pPr>
              <w:pStyle w:val="ListParagraph"/>
              <w:numPr>
                <w:ilvl w:val="0"/>
                <w:numId w:val="21"/>
              </w:numPr>
              <w:shd w:val="clear" w:color="auto" w:fill="FFFFFF"/>
              <w:textAlignment w:val="baseline"/>
              <w:rPr>
                <w:rFonts w:cs="Arial"/>
                <w:sz w:val="20"/>
                <w:lang w:eastAsia="en-CA"/>
              </w:rPr>
            </w:pPr>
            <w:r w:rsidRPr="00D51618">
              <w:rPr>
                <w:rFonts w:cs="Arial"/>
                <w:sz w:val="20"/>
                <w:lang w:eastAsia="en-CA"/>
              </w:rPr>
              <w:lastRenderedPageBreak/>
              <w:br/>
            </w:r>
            <w:r w:rsidRPr="00D51618">
              <w:rPr>
                <w:rFonts w:cs="Arial"/>
                <w:b/>
                <w:bCs/>
                <w:sz w:val="20"/>
                <w:bdr w:val="none" w:sz="0" w:space="0" w:color="auto" w:frame="1"/>
                <w:lang w:eastAsia="en-CA"/>
              </w:rPr>
              <w:t>PRINCIPLE 4</w:t>
            </w:r>
            <w:r w:rsidRPr="00D51618">
              <w:rPr>
                <w:rFonts w:cs="Arial"/>
                <w:sz w:val="20"/>
                <w:lang w:eastAsia="en-CA"/>
              </w:rPr>
              <w:t>: Teachers do more modeling. Teachers must assume the role of master learner and demonstrate for students how expert learners approach learning tasks.</w:t>
            </w:r>
          </w:p>
          <w:p w:rsidR="00A14849" w:rsidRPr="00D51618" w:rsidRDefault="00A14849" w:rsidP="00A14849">
            <w:pPr>
              <w:pStyle w:val="ListParagraph"/>
              <w:shd w:val="clear" w:color="auto" w:fill="FFFFFF"/>
              <w:textAlignment w:val="baseline"/>
              <w:rPr>
                <w:rFonts w:cs="Arial"/>
                <w:sz w:val="20"/>
                <w:lang w:eastAsia="en-CA"/>
              </w:rPr>
            </w:pPr>
          </w:p>
          <w:p w:rsidR="00A14849" w:rsidRPr="00D51618" w:rsidRDefault="00A14849" w:rsidP="00A14849">
            <w:pPr>
              <w:pStyle w:val="ListParagraph"/>
              <w:numPr>
                <w:ilvl w:val="0"/>
                <w:numId w:val="21"/>
              </w:numPr>
              <w:shd w:val="clear" w:color="auto" w:fill="FFFFFF"/>
              <w:textAlignment w:val="baseline"/>
              <w:rPr>
                <w:rFonts w:cs="Arial"/>
                <w:sz w:val="20"/>
                <w:lang w:eastAsia="en-CA"/>
              </w:rPr>
            </w:pPr>
            <w:r w:rsidRPr="00D51618">
              <w:rPr>
                <w:rFonts w:cs="Arial"/>
                <w:b/>
                <w:bCs/>
                <w:sz w:val="20"/>
                <w:bdr w:val="none" w:sz="0" w:space="0" w:color="auto" w:frame="1"/>
                <w:lang w:eastAsia="en-CA"/>
              </w:rPr>
              <w:t>PRINCIPLE 5</w:t>
            </w:r>
            <w:r w:rsidRPr="00D51618">
              <w:rPr>
                <w:rFonts w:cs="Arial"/>
                <w:sz w:val="20"/>
                <w:lang w:eastAsia="en-CA"/>
              </w:rPr>
              <w:t>: Teachers do more to get students learning from and with each other. Teachers often underestimate the potential of students working together collaboratively and cooperatively on learning tasks.</w:t>
            </w:r>
            <w:r w:rsidRPr="00D51618">
              <w:rPr>
                <w:rFonts w:cs="Arial"/>
                <w:sz w:val="20"/>
                <w:lang w:eastAsia="en-CA"/>
              </w:rPr>
              <w:br/>
            </w:r>
          </w:p>
          <w:p w:rsidR="00A14849" w:rsidRPr="00D51618" w:rsidRDefault="00A14849" w:rsidP="00A14849">
            <w:pPr>
              <w:pStyle w:val="ListParagraph"/>
              <w:numPr>
                <w:ilvl w:val="0"/>
                <w:numId w:val="21"/>
              </w:numPr>
              <w:shd w:val="clear" w:color="auto" w:fill="FFFFFF"/>
              <w:textAlignment w:val="baseline"/>
              <w:rPr>
                <w:rFonts w:cs="Arial"/>
                <w:sz w:val="20"/>
                <w:lang w:eastAsia="en-CA"/>
              </w:rPr>
            </w:pPr>
            <w:r w:rsidRPr="00D51618">
              <w:rPr>
                <w:rFonts w:cs="Arial"/>
                <w:b/>
                <w:bCs/>
                <w:sz w:val="20"/>
                <w:bdr w:val="none" w:sz="0" w:space="0" w:color="auto" w:frame="1"/>
                <w:lang w:eastAsia="en-CA"/>
              </w:rPr>
              <w:t>PRINCIPLE 6</w:t>
            </w:r>
            <w:r w:rsidRPr="00D51618">
              <w:rPr>
                <w:rFonts w:cs="Arial"/>
                <w:sz w:val="20"/>
                <w:lang w:eastAsia="en-CA"/>
              </w:rPr>
              <w:t>: Teachers work to create climates for learning. With student-centered learning teachers are much more involved in designing and implementing activities that create conditions conducive to learning.</w:t>
            </w:r>
          </w:p>
          <w:p w:rsidR="00A14849" w:rsidRPr="00D51618" w:rsidRDefault="00A14849" w:rsidP="00A14849">
            <w:pPr>
              <w:pStyle w:val="ListParagraph"/>
              <w:shd w:val="clear" w:color="auto" w:fill="FFFFFF"/>
              <w:textAlignment w:val="baseline"/>
              <w:rPr>
                <w:rFonts w:cs="Arial"/>
                <w:sz w:val="20"/>
                <w:lang w:eastAsia="en-CA"/>
              </w:rPr>
            </w:pPr>
          </w:p>
          <w:p w:rsidR="00A14849" w:rsidRPr="00D51618" w:rsidRDefault="00A14849" w:rsidP="00A14849">
            <w:pPr>
              <w:pStyle w:val="ListParagraph"/>
              <w:numPr>
                <w:ilvl w:val="0"/>
                <w:numId w:val="21"/>
              </w:numPr>
              <w:rPr>
                <w:lang w:eastAsia="en-CA"/>
              </w:rPr>
            </w:pPr>
            <w:r w:rsidRPr="00D51618">
              <w:rPr>
                <w:rFonts w:cs="Arial"/>
                <w:b/>
                <w:bCs/>
                <w:sz w:val="20"/>
                <w:bdr w:val="none" w:sz="0" w:space="0" w:color="auto" w:frame="1"/>
                <w:shd w:val="clear" w:color="auto" w:fill="FFFFFF"/>
                <w:lang w:eastAsia="en-CA"/>
              </w:rPr>
              <w:t>PRINCIPLE 7</w:t>
            </w:r>
            <w:r w:rsidRPr="00D51618">
              <w:rPr>
                <w:rFonts w:cs="Arial"/>
                <w:sz w:val="20"/>
                <w:shd w:val="clear" w:color="auto" w:fill="FFFFFF"/>
                <w:lang w:eastAsia="en-CA"/>
              </w:rPr>
              <w:t>: Teachers do more with feedback. Evaluation and assessment are used to maximize learning through the constructive delivery of feedback to students.</w:t>
            </w:r>
          </w:p>
          <w:p w:rsidR="00A14849" w:rsidRPr="00D51618" w:rsidRDefault="00A14849" w:rsidP="00A14849">
            <w:pPr>
              <w:rPr>
                <w:szCs w:val="22"/>
              </w:rPr>
            </w:pPr>
          </w:p>
          <w:p w:rsidR="00A14849" w:rsidRPr="00D51618" w:rsidRDefault="00A14849" w:rsidP="00A14849">
            <w:pPr>
              <w:pStyle w:val="ListParagraph"/>
              <w:numPr>
                <w:ilvl w:val="0"/>
                <w:numId w:val="21"/>
              </w:numPr>
              <w:rPr>
                <w:rFonts w:cs="Arial"/>
                <w:sz w:val="20"/>
              </w:rPr>
            </w:pPr>
            <w:r w:rsidRPr="00D51618">
              <w:rPr>
                <w:rFonts w:cs="Arial"/>
                <w:sz w:val="20"/>
              </w:rPr>
              <w:t>Within the SSW program, there are creative methods that incorporate many of the learning principle themes.  Two examples from each curriculum thread as well as block field placement are provided:</w:t>
            </w:r>
          </w:p>
          <w:p w:rsidR="00A14849" w:rsidRPr="00D51618" w:rsidRDefault="00A14849" w:rsidP="00A14849">
            <w:pPr>
              <w:pStyle w:val="ListParagraph"/>
              <w:rPr>
                <w:rFonts w:cs="Arial"/>
                <w:sz w:val="20"/>
              </w:rPr>
            </w:pPr>
          </w:p>
          <w:p w:rsidR="00A14849" w:rsidRPr="00D51618" w:rsidRDefault="00A14849" w:rsidP="00415ACE">
            <w:pPr>
              <w:pStyle w:val="ListParagraph"/>
              <w:numPr>
                <w:ilvl w:val="0"/>
                <w:numId w:val="40"/>
              </w:numPr>
              <w:rPr>
                <w:rFonts w:cs="Arial"/>
                <w:sz w:val="20"/>
              </w:rPr>
            </w:pPr>
            <w:r w:rsidRPr="00D51618">
              <w:rPr>
                <w:rFonts w:cs="Arial"/>
                <w:sz w:val="20"/>
              </w:rPr>
              <w:t>In the Conceptual Thread:</w:t>
            </w:r>
          </w:p>
          <w:p w:rsidR="00A14849" w:rsidRPr="00D51618" w:rsidRDefault="00A14849" w:rsidP="00415ACE">
            <w:pPr>
              <w:pStyle w:val="ListParagraph"/>
              <w:numPr>
                <w:ilvl w:val="0"/>
                <w:numId w:val="42"/>
              </w:numPr>
              <w:rPr>
                <w:rFonts w:cs="Arial"/>
                <w:sz w:val="20"/>
              </w:rPr>
            </w:pPr>
            <w:r w:rsidRPr="00D51618">
              <w:rPr>
                <w:rFonts w:cs="Arial"/>
                <w:sz w:val="20"/>
              </w:rPr>
              <w:t>Knowledge, Ethics, and Values - students are given assessment choices like producing a paper, presentation, or video to demonstrate their knowledge and critical thinking skills and this parallels Universal Design Learning;</w:t>
            </w:r>
          </w:p>
          <w:p w:rsidR="00A14849" w:rsidRPr="00D51618" w:rsidRDefault="00A14849" w:rsidP="00415ACE">
            <w:pPr>
              <w:pStyle w:val="ListParagraph"/>
              <w:numPr>
                <w:ilvl w:val="0"/>
                <w:numId w:val="42"/>
              </w:numPr>
              <w:rPr>
                <w:rFonts w:cs="Arial"/>
                <w:sz w:val="20"/>
              </w:rPr>
            </w:pPr>
            <w:r w:rsidRPr="00D51618">
              <w:rPr>
                <w:rFonts w:cs="Arial"/>
                <w:sz w:val="20"/>
              </w:rPr>
              <w:t xml:space="preserve">Program Development and Design - students have opportunities to engage with community agencies when creating </w:t>
            </w:r>
            <w:proofErr w:type="gramStart"/>
            <w:r w:rsidRPr="00D51618">
              <w:rPr>
                <w:rFonts w:cs="Arial"/>
                <w:sz w:val="20"/>
              </w:rPr>
              <w:t>grant</w:t>
            </w:r>
            <w:proofErr w:type="gramEnd"/>
            <w:r w:rsidRPr="00D51618">
              <w:rPr>
                <w:rFonts w:cs="Arial"/>
                <w:sz w:val="20"/>
              </w:rPr>
              <w:t xml:space="preserve"> proposals and writing advocacy letters.</w:t>
            </w:r>
          </w:p>
          <w:p w:rsidR="00A14849" w:rsidRPr="00D51618" w:rsidRDefault="00A14849" w:rsidP="00A14849">
            <w:pPr>
              <w:pStyle w:val="ListParagraph"/>
              <w:ind w:left="2520"/>
              <w:rPr>
                <w:rFonts w:cs="Arial"/>
                <w:sz w:val="20"/>
              </w:rPr>
            </w:pPr>
          </w:p>
          <w:p w:rsidR="00A14849" w:rsidRPr="00D51618" w:rsidRDefault="00A14849" w:rsidP="00415ACE">
            <w:pPr>
              <w:pStyle w:val="ListParagraph"/>
              <w:numPr>
                <w:ilvl w:val="0"/>
                <w:numId w:val="40"/>
              </w:numPr>
              <w:rPr>
                <w:rFonts w:cs="Arial"/>
                <w:sz w:val="20"/>
              </w:rPr>
            </w:pPr>
            <w:r w:rsidRPr="00D51618">
              <w:rPr>
                <w:rFonts w:cs="Arial"/>
                <w:sz w:val="20"/>
              </w:rPr>
              <w:t>In the Practice Thread:</w:t>
            </w:r>
          </w:p>
          <w:p w:rsidR="00A14849" w:rsidRPr="00D51618" w:rsidRDefault="00A14849" w:rsidP="00415ACE">
            <w:pPr>
              <w:pStyle w:val="ListParagraph"/>
              <w:numPr>
                <w:ilvl w:val="0"/>
                <w:numId w:val="42"/>
              </w:numPr>
              <w:rPr>
                <w:rFonts w:cs="Arial"/>
                <w:sz w:val="20"/>
              </w:rPr>
            </w:pPr>
            <w:r w:rsidRPr="00D51618">
              <w:rPr>
                <w:rFonts w:cs="Arial"/>
                <w:sz w:val="20"/>
              </w:rPr>
              <w:t xml:space="preserve">Preparing for the Field II - students do mock placement calls, mock  interviews, and are an integral part of their placement assignment which help them discover their professionalism; </w:t>
            </w:r>
          </w:p>
          <w:p w:rsidR="00A14849" w:rsidRPr="00D51618" w:rsidRDefault="00A14849" w:rsidP="00415ACE">
            <w:pPr>
              <w:pStyle w:val="ListParagraph"/>
              <w:numPr>
                <w:ilvl w:val="0"/>
                <w:numId w:val="42"/>
              </w:numPr>
              <w:rPr>
                <w:rFonts w:cs="Arial"/>
                <w:sz w:val="20"/>
              </w:rPr>
            </w:pPr>
            <w:r w:rsidRPr="00D51618">
              <w:rPr>
                <w:rFonts w:cs="Arial"/>
                <w:sz w:val="20"/>
              </w:rPr>
              <w:t xml:space="preserve">Social Service Work Practice in Mental Health and Addiction – the online design and delivery of “Twitter Clients” gives students opportunities to apply their mental health/addiction knowledge and </w:t>
            </w:r>
            <w:proofErr w:type="spellStart"/>
            <w:r w:rsidRPr="00D51618">
              <w:rPr>
                <w:rFonts w:cs="Arial"/>
                <w:sz w:val="20"/>
              </w:rPr>
              <w:t>counselling</w:t>
            </w:r>
            <w:proofErr w:type="spellEnd"/>
            <w:r w:rsidRPr="00D51618">
              <w:rPr>
                <w:rFonts w:cs="Arial"/>
                <w:sz w:val="20"/>
              </w:rPr>
              <w:t xml:space="preserve"> and case management skills with their personal style of engagement; </w:t>
            </w:r>
          </w:p>
          <w:p w:rsidR="00A14849" w:rsidRPr="00D51618" w:rsidRDefault="00A14849" w:rsidP="00A14849">
            <w:pPr>
              <w:pStyle w:val="ListParagraph"/>
              <w:ind w:left="1800"/>
              <w:rPr>
                <w:rFonts w:cs="Arial"/>
                <w:sz w:val="20"/>
              </w:rPr>
            </w:pPr>
          </w:p>
          <w:p w:rsidR="00A14849" w:rsidRPr="00D51618" w:rsidRDefault="00A14849" w:rsidP="00A14849">
            <w:pPr>
              <w:pStyle w:val="ListParagraph"/>
              <w:ind w:left="1800"/>
              <w:rPr>
                <w:rFonts w:cs="Arial"/>
                <w:sz w:val="20"/>
              </w:rPr>
            </w:pPr>
          </w:p>
          <w:p w:rsidR="00A14849" w:rsidRPr="00D51618" w:rsidRDefault="00A14849" w:rsidP="00415ACE">
            <w:pPr>
              <w:pStyle w:val="ListParagraph"/>
              <w:numPr>
                <w:ilvl w:val="0"/>
                <w:numId w:val="40"/>
              </w:numPr>
              <w:rPr>
                <w:rFonts w:cs="Arial"/>
                <w:sz w:val="20"/>
              </w:rPr>
            </w:pPr>
            <w:r w:rsidRPr="00D51618">
              <w:rPr>
                <w:rFonts w:cs="Arial"/>
                <w:sz w:val="20"/>
              </w:rPr>
              <w:t xml:space="preserve">In the </w:t>
            </w:r>
            <w:proofErr w:type="spellStart"/>
            <w:r w:rsidRPr="00D51618">
              <w:rPr>
                <w:rFonts w:cs="Arial"/>
                <w:sz w:val="20"/>
              </w:rPr>
              <w:t>SkillsThread</w:t>
            </w:r>
            <w:proofErr w:type="spellEnd"/>
            <w:r w:rsidRPr="00D51618">
              <w:rPr>
                <w:rFonts w:cs="Arial"/>
                <w:sz w:val="20"/>
              </w:rPr>
              <w:t>:</w:t>
            </w:r>
          </w:p>
          <w:p w:rsidR="00A14849" w:rsidRPr="00D51618" w:rsidRDefault="00A14849" w:rsidP="00415ACE">
            <w:pPr>
              <w:pStyle w:val="ListParagraph"/>
              <w:numPr>
                <w:ilvl w:val="0"/>
                <w:numId w:val="41"/>
              </w:numPr>
              <w:rPr>
                <w:rFonts w:cs="Arial"/>
                <w:sz w:val="20"/>
              </w:rPr>
            </w:pPr>
            <w:proofErr w:type="spellStart"/>
            <w:r w:rsidRPr="00D51618">
              <w:rPr>
                <w:rFonts w:cs="Arial"/>
                <w:sz w:val="20"/>
              </w:rPr>
              <w:t>Counselling</w:t>
            </w:r>
            <w:proofErr w:type="spellEnd"/>
            <w:r w:rsidRPr="00D51618">
              <w:rPr>
                <w:rFonts w:cs="Arial"/>
                <w:sz w:val="20"/>
              </w:rPr>
              <w:t xml:space="preserve"> I</w:t>
            </w:r>
            <w:r>
              <w:rPr>
                <w:rFonts w:cs="Arial"/>
                <w:sz w:val="20"/>
              </w:rPr>
              <w:t xml:space="preserve">, </w:t>
            </w:r>
            <w:proofErr w:type="spellStart"/>
            <w:r w:rsidRPr="00D51618">
              <w:rPr>
                <w:rFonts w:cs="Arial"/>
                <w:sz w:val="20"/>
              </w:rPr>
              <w:t>ll</w:t>
            </w:r>
            <w:proofErr w:type="spellEnd"/>
            <w:r w:rsidRPr="00D51618">
              <w:rPr>
                <w:rFonts w:cs="Arial"/>
                <w:sz w:val="20"/>
              </w:rPr>
              <w:t xml:space="preserve"> and III - students learn from each other through feedback and discussion after participating in simulations; </w:t>
            </w:r>
          </w:p>
          <w:p w:rsidR="00A14849" w:rsidRPr="00D51618" w:rsidRDefault="00A14849" w:rsidP="00415ACE">
            <w:pPr>
              <w:pStyle w:val="ListParagraph"/>
              <w:numPr>
                <w:ilvl w:val="0"/>
                <w:numId w:val="41"/>
              </w:numPr>
              <w:rPr>
                <w:rFonts w:cs="Arial"/>
                <w:sz w:val="20"/>
              </w:rPr>
            </w:pPr>
            <w:r w:rsidRPr="00D51618">
              <w:rPr>
                <w:rFonts w:cs="Arial"/>
                <w:sz w:val="20"/>
              </w:rPr>
              <w:t>In Group Theory: Models and Dynamics – faculty model and then work with students to develop group facilitation skills</w:t>
            </w:r>
          </w:p>
          <w:p w:rsidR="00A14849" w:rsidRPr="00D51618" w:rsidRDefault="00A14849" w:rsidP="00A14849">
            <w:pPr>
              <w:rPr>
                <w:rFonts w:cs="Arial"/>
                <w:sz w:val="20"/>
              </w:rPr>
            </w:pPr>
          </w:p>
          <w:p w:rsidR="00EA4DDF" w:rsidRPr="00356C80" w:rsidRDefault="00A14849" w:rsidP="00415ACE">
            <w:pPr>
              <w:pStyle w:val="ListParagraph"/>
              <w:numPr>
                <w:ilvl w:val="0"/>
                <w:numId w:val="40"/>
              </w:numPr>
              <w:rPr>
                <w:rFonts w:cs="Arial"/>
                <w:sz w:val="20"/>
              </w:rPr>
            </w:pPr>
            <w:r w:rsidRPr="0094195E">
              <w:rPr>
                <w:rFonts w:cs="Arial"/>
                <w:sz w:val="20"/>
              </w:rPr>
              <w:t xml:space="preserve">In Block Placement – students do a full-time block placement to apply their knowledge and skills as well as meet their own learning objectives with online and face-to-face support. </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1653A3">
            <w:pPr>
              <w:numPr>
                <w:ilvl w:val="0"/>
                <w:numId w:val="16"/>
              </w:numPr>
              <w:tabs>
                <w:tab w:val="clear" w:pos="720"/>
                <w:tab w:val="num" w:pos="360"/>
              </w:tabs>
              <w:ind w:left="360"/>
              <w:rPr>
                <w:rFonts w:cs="Arial"/>
                <w:bCs/>
                <w:sz w:val="20"/>
              </w:rPr>
            </w:pPr>
            <w:r w:rsidRPr="00356C80">
              <w:rPr>
                <w:rFonts w:cs="Arial"/>
                <w:bCs/>
                <w:sz w:val="20"/>
              </w:rPr>
              <w:t xml:space="preserve">Program strategies that support student diversity and promote understanding of diversity, including program culture / </w:t>
            </w:r>
            <w:r w:rsidRPr="00356C80">
              <w:rPr>
                <w:rFonts w:cs="Arial"/>
                <w:bCs/>
                <w:sz w:val="20"/>
              </w:rPr>
              <w:lastRenderedPageBreak/>
              <w:t>climate, curriculum content and approaches to teaching and learning</w:t>
            </w:r>
          </w:p>
          <w:p w:rsidR="00EA4DDF" w:rsidRPr="00356C80" w:rsidRDefault="00EA4DDF" w:rsidP="00AB5A30">
            <w:pPr>
              <w:autoSpaceDE w:val="0"/>
              <w:autoSpaceDN w:val="0"/>
              <w:adjustRightInd w:val="0"/>
              <w:rPr>
                <w:rFonts w:cs="Arial"/>
                <w:sz w:val="20"/>
              </w:rPr>
            </w:pPr>
          </w:p>
        </w:tc>
        <w:tc>
          <w:tcPr>
            <w:tcW w:w="8051" w:type="dxa"/>
            <w:gridSpan w:val="2"/>
            <w:tcMar>
              <w:top w:w="113" w:type="dxa"/>
              <w:bottom w:w="113" w:type="dxa"/>
            </w:tcMar>
          </w:tcPr>
          <w:p w:rsidR="00A14849" w:rsidRDefault="00A14849" w:rsidP="00A14849">
            <w:pPr>
              <w:pStyle w:val="NormalWeb"/>
              <w:rPr>
                <w:rFonts w:ascii="Arial" w:hAnsi="Arial" w:cs="Arial"/>
                <w:sz w:val="22"/>
                <w:szCs w:val="22"/>
              </w:rPr>
            </w:pPr>
            <w:r>
              <w:rPr>
                <w:rFonts w:ascii="Arial" w:hAnsi="Arial" w:cs="Arial"/>
                <w:sz w:val="22"/>
                <w:szCs w:val="22"/>
              </w:rPr>
              <w:lastRenderedPageBreak/>
              <w:t xml:space="preserve">The SSW Program curriculum promotes generalist practice with people in a dynamic and diverse society (recognizing personal strengths, societal inequities and a broad span of human  needs and experiences) The curriculum integrates concepts of multiculturalism, diversity and social justice pertaining to individuals, groups, families and communities. Concepts of assessment and intervention are </w:t>
            </w:r>
            <w:r>
              <w:rPr>
                <w:rFonts w:ascii="Arial" w:hAnsi="Arial" w:cs="Arial"/>
                <w:sz w:val="22"/>
                <w:szCs w:val="22"/>
              </w:rPr>
              <w:lastRenderedPageBreak/>
              <w:t>taught from a bio</w:t>
            </w:r>
            <w:r w:rsidR="0094195E">
              <w:rPr>
                <w:rFonts w:ascii="Arial" w:hAnsi="Arial" w:cs="Arial"/>
                <w:sz w:val="22"/>
                <w:szCs w:val="22"/>
              </w:rPr>
              <w:t xml:space="preserve"> </w:t>
            </w:r>
            <w:r>
              <w:rPr>
                <w:rFonts w:ascii="Arial" w:hAnsi="Arial" w:cs="Arial"/>
                <w:sz w:val="22"/>
                <w:szCs w:val="22"/>
              </w:rPr>
              <w:t xml:space="preserve">psychosocial perspective. </w:t>
            </w:r>
          </w:p>
          <w:p w:rsidR="00A14849" w:rsidRPr="00A12239" w:rsidRDefault="00A14849" w:rsidP="00A14849">
            <w:pPr>
              <w:pStyle w:val="NormalWeb"/>
              <w:rPr>
                <w:rFonts w:ascii="Arial" w:hAnsi="Arial" w:cs="Arial"/>
                <w:sz w:val="22"/>
                <w:szCs w:val="22"/>
              </w:rPr>
            </w:pPr>
            <w:r w:rsidRPr="00884293">
              <w:rPr>
                <w:rFonts w:ascii="Arial" w:hAnsi="Arial" w:cs="Arial"/>
                <w:sz w:val="22"/>
                <w:szCs w:val="22"/>
              </w:rPr>
              <w:t>Fleming College's Indigenous Education Experience Program IEEP (formerly the Aboriginal Emphasis Initiative), is an inclusive approach to providing more understanding of Aboriginal peoples, communities and nations. Students in the SSW program have an opportunity to take courses designed from an Aboriginal perspective with emphasis on Aboriginal peoples, history, spirituality and culture.</w:t>
            </w:r>
            <w:r w:rsidRPr="00A12239">
              <w:rPr>
                <w:szCs w:val="22"/>
              </w:rPr>
              <w:t xml:space="preserve"> </w:t>
            </w:r>
            <w:r w:rsidRPr="00A12239">
              <w:rPr>
                <w:rFonts w:ascii="Arial" w:hAnsi="Arial" w:cs="Arial"/>
                <w:sz w:val="22"/>
                <w:szCs w:val="22"/>
              </w:rPr>
              <w:t>There are approximately 25,410 Aboriginal people living within the Kawartha, Oshawa and Durham regions. Given that Aboriginal people have the fastest growing youth demographic in Canada, (Stats Canada, 2013)</w:t>
            </w:r>
            <w:proofErr w:type="gramStart"/>
            <w:r w:rsidRPr="00A12239">
              <w:rPr>
                <w:rFonts w:ascii="Arial" w:hAnsi="Arial" w:cs="Arial"/>
                <w:sz w:val="22"/>
                <w:szCs w:val="22"/>
              </w:rPr>
              <w:t>,</w:t>
            </w:r>
            <w:proofErr w:type="gramEnd"/>
            <w:r w:rsidRPr="00A12239">
              <w:rPr>
                <w:rFonts w:ascii="Arial" w:hAnsi="Arial" w:cs="Arial"/>
                <w:sz w:val="22"/>
                <w:szCs w:val="22"/>
              </w:rPr>
              <w:t xml:space="preserve"> it is most appropriate to have an Aboriginal Emphasis/IEEP program here at the college.</w:t>
            </w:r>
          </w:p>
          <w:p w:rsidR="00A14849" w:rsidRPr="00D51618" w:rsidRDefault="003351A5" w:rsidP="00A14849">
            <w:pPr>
              <w:rPr>
                <w:rFonts w:cs="Arial"/>
                <w:bCs/>
                <w:szCs w:val="22"/>
              </w:rPr>
            </w:pPr>
            <w:r>
              <w:rPr>
                <w:rFonts w:cs="Arial"/>
                <w:szCs w:val="22"/>
              </w:rPr>
              <w:t>The Aboriginal Emphasis Stream is currently under revision. At present, a</w:t>
            </w:r>
            <w:r w:rsidR="00A14849" w:rsidRPr="00884293">
              <w:rPr>
                <w:rFonts w:cs="Arial"/>
                <w:szCs w:val="22"/>
              </w:rPr>
              <w:t xml:space="preserve">ll Social Service Worker students take a first semester course on the histories, cultures and traditions of Aboriginal peoples; </w:t>
            </w:r>
            <w:r>
              <w:rPr>
                <w:rFonts w:cs="Arial"/>
                <w:szCs w:val="22"/>
              </w:rPr>
              <w:t xml:space="preserve">and had been able to use </w:t>
            </w:r>
            <w:r w:rsidR="00A14849" w:rsidRPr="00884293">
              <w:rPr>
                <w:rFonts w:cs="Arial"/>
                <w:szCs w:val="22"/>
              </w:rPr>
              <w:t xml:space="preserve">specific courses </w:t>
            </w:r>
            <w:r>
              <w:rPr>
                <w:rFonts w:cs="Arial"/>
                <w:szCs w:val="22"/>
              </w:rPr>
              <w:t xml:space="preserve">to </w:t>
            </w:r>
            <w:r w:rsidR="00A14849" w:rsidRPr="00884293">
              <w:rPr>
                <w:rFonts w:cs="Arial"/>
                <w:szCs w:val="22"/>
              </w:rPr>
              <w:t>integrate indigenous themes and approaches in each of semesters 2 and 3</w:t>
            </w:r>
            <w:r w:rsidR="00A14849" w:rsidRPr="00D51618">
              <w:rPr>
                <w:rFonts w:cs="Arial"/>
                <w:szCs w:val="22"/>
              </w:rPr>
              <w:t>.</w:t>
            </w:r>
            <w:r w:rsidR="00A14849" w:rsidRPr="00D51618">
              <w:rPr>
                <w:rFonts w:cs="Arial"/>
                <w:bCs/>
                <w:szCs w:val="22"/>
              </w:rPr>
              <w:t xml:space="preserve"> Indigenous curriculum development has been supported th</w:t>
            </w:r>
            <w:r w:rsidR="00A14849">
              <w:rPr>
                <w:rFonts w:cs="Arial"/>
                <w:bCs/>
                <w:szCs w:val="22"/>
              </w:rPr>
              <w:t xml:space="preserve">rough a recent SSW faculty hire and there are plans to further </w:t>
            </w:r>
            <w:r>
              <w:rPr>
                <w:rFonts w:cs="Arial"/>
                <w:bCs/>
                <w:szCs w:val="22"/>
              </w:rPr>
              <w:t>develop curriculum in this area. The School of General Arts and Science has acquired the Aboriginal portfolio and will be working to redesign and revitalize this stream.</w:t>
            </w:r>
          </w:p>
          <w:p w:rsidR="00A14849" w:rsidRPr="00D51618" w:rsidRDefault="00A14849" w:rsidP="00A14849">
            <w:pPr>
              <w:rPr>
                <w:rFonts w:cs="Arial"/>
                <w:bCs/>
                <w:szCs w:val="22"/>
              </w:rPr>
            </w:pPr>
          </w:p>
          <w:p w:rsidR="00EA4DDF" w:rsidRPr="0094195E" w:rsidRDefault="00A14849" w:rsidP="00AB5A30">
            <w:pPr>
              <w:rPr>
                <w:rFonts w:cs="Arial"/>
                <w:bCs/>
                <w:szCs w:val="22"/>
              </w:rPr>
            </w:pPr>
            <w:r w:rsidRPr="00D51618">
              <w:rPr>
                <w:rFonts w:cs="Arial"/>
                <w:bCs/>
                <w:szCs w:val="22"/>
              </w:rPr>
              <w:t>Faculty training</w:t>
            </w:r>
            <w:r>
              <w:rPr>
                <w:rFonts w:cs="Arial"/>
                <w:bCs/>
                <w:szCs w:val="22"/>
              </w:rPr>
              <w:t xml:space="preserve"> opportunities</w:t>
            </w:r>
            <w:r w:rsidRPr="00D51618">
              <w:rPr>
                <w:rFonts w:cs="Arial"/>
                <w:bCs/>
                <w:szCs w:val="22"/>
              </w:rPr>
              <w:t xml:space="preserve"> through Diversity</w:t>
            </w:r>
            <w:r>
              <w:rPr>
                <w:rFonts w:cs="Arial"/>
                <w:bCs/>
                <w:szCs w:val="22"/>
              </w:rPr>
              <w:t xml:space="preserve"> and Positive Space</w:t>
            </w:r>
            <w:r w:rsidRPr="00D51618">
              <w:rPr>
                <w:rFonts w:cs="Arial"/>
                <w:bCs/>
                <w:szCs w:val="22"/>
              </w:rPr>
              <w:t xml:space="preserve"> workshop</w:t>
            </w:r>
            <w:r>
              <w:rPr>
                <w:rFonts w:cs="Arial"/>
                <w:bCs/>
                <w:szCs w:val="22"/>
              </w:rPr>
              <w:t>s</w:t>
            </w:r>
            <w:r w:rsidRPr="00D51618">
              <w:rPr>
                <w:rFonts w:cs="Arial"/>
                <w:bCs/>
                <w:szCs w:val="22"/>
              </w:rPr>
              <w:t xml:space="preserve"> offered by Debbie Harrison</w:t>
            </w:r>
            <w:r>
              <w:rPr>
                <w:rFonts w:cs="Arial"/>
                <w:bCs/>
                <w:szCs w:val="22"/>
              </w:rPr>
              <w:t xml:space="preserve"> are available and well supported by the SSW program. </w:t>
            </w:r>
            <w:r w:rsidR="0094195E">
              <w:rPr>
                <w:rFonts w:cs="Arial"/>
                <w:bCs/>
                <w:szCs w:val="22"/>
              </w:rPr>
              <w:t>The College has developed an AODA implementation plan that will support diversity and accessibility for all Ontarians.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Height w:val="1412"/>
        </w:trPr>
        <w:tc>
          <w:tcPr>
            <w:tcW w:w="4418" w:type="dxa"/>
            <w:gridSpan w:val="2"/>
            <w:tcMar>
              <w:top w:w="113" w:type="dxa"/>
              <w:bottom w:w="113" w:type="dxa"/>
            </w:tcMar>
          </w:tcPr>
          <w:p w:rsidR="00EA4DDF" w:rsidRPr="00356C80" w:rsidRDefault="00EA4DDF" w:rsidP="00AB5A30">
            <w:pPr>
              <w:rPr>
                <w:rFonts w:cs="Arial"/>
                <w:b/>
                <w:sz w:val="20"/>
              </w:rPr>
            </w:pPr>
            <w:r w:rsidRPr="00356C80">
              <w:rPr>
                <w:rFonts w:cs="Arial"/>
                <w:b/>
                <w:sz w:val="20"/>
              </w:rPr>
              <w:lastRenderedPageBreak/>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1653A3">
            <w:pPr>
              <w:pStyle w:val="Title"/>
              <w:numPr>
                <w:ilvl w:val="0"/>
                <w:numId w:val="22"/>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8051" w:type="dxa"/>
            <w:gridSpan w:val="2"/>
            <w:tcMar>
              <w:top w:w="113" w:type="dxa"/>
              <w:bottom w:w="113" w:type="dxa"/>
            </w:tcMar>
          </w:tcPr>
          <w:p w:rsidR="00A14849" w:rsidRPr="00D51618" w:rsidRDefault="00A14849" w:rsidP="00231C82">
            <w:pPr>
              <w:pStyle w:val="Title"/>
              <w:jc w:val="left"/>
              <w:rPr>
                <w:rFonts w:ascii="Arial" w:hAnsi="Arial" w:cs="Arial"/>
                <w:sz w:val="22"/>
                <w:szCs w:val="22"/>
              </w:rPr>
            </w:pPr>
            <w:r w:rsidRPr="00D51618">
              <w:rPr>
                <w:rFonts w:ascii="Arial" w:hAnsi="Arial" w:cs="Arial"/>
                <w:sz w:val="22"/>
                <w:szCs w:val="22"/>
              </w:rPr>
              <w:t xml:space="preserve">There are no official written agreements between the SSW program and other diploma programs at Fleming College.  Entry from another Fleming program is organized on an individual basis between the Registrar’s Office, the SSW coordinator with collaboration from other faculty and coordinators, and the interested student.  There is a new Ontario certificate program within the School that is launching in </w:t>
            </w:r>
            <w:proofErr w:type="gramStart"/>
            <w:r w:rsidRPr="00D51618">
              <w:rPr>
                <w:rFonts w:ascii="Arial" w:hAnsi="Arial" w:cs="Arial"/>
                <w:sz w:val="22"/>
                <w:szCs w:val="22"/>
              </w:rPr>
              <w:t>Fall</w:t>
            </w:r>
            <w:proofErr w:type="gramEnd"/>
            <w:r w:rsidRPr="00D51618">
              <w:rPr>
                <w:rFonts w:ascii="Arial" w:hAnsi="Arial" w:cs="Arial"/>
                <w:sz w:val="22"/>
                <w:szCs w:val="22"/>
              </w:rPr>
              <w:t xml:space="preserve"> 2013- the Humans Services Foundation program. Graduates of this 2 semester program will be able to directly enter into the second semester of the Fleming SSW program. </w:t>
            </w:r>
          </w:p>
          <w:p w:rsidR="00A14849" w:rsidRPr="00D51618" w:rsidRDefault="00A14849" w:rsidP="00A14849">
            <w:pPr>
              <w:pStyle w:val="ListParagraph"/>
              <w:rPr>
                <w:rFonts w:cs="Arial"/>
                <w:szCs w:val="22"/>
              </w:rPr>
            </w:pPr>
          </w:p>
          <w:p w:rsidR="00A14849" w:rsidRPr="00D51618" w:rsidRDefault="00A14849" w:rsidP="00A14849">
            <w:pPr>
              <w:pStyle w:val="Title"/>
              <w:numPr>
                <w:ilvl w:val="0"/>
                <w:numId w:val="22"/>
              </w:numPr>
              <w:tabs>
                <w:tab w:val="clear" w:pos="720"/>
                <w:tab w:val="num" w:pos="360"/>
              </w:tabs>
              <w:ind w:left="360"/>
              <w:jc w:val="left"/>
              <w:rPr>
                <w:rFonts w:ascii="Arial" w:hAnsi="Arial" w:cs="Arial"/>
                <w:sz w:val="22"/>
                <w:szCs w:val="22"/>
              </w:rPr>
            </w:pPr>
            <w:r w:rsidRPr="00D51618">
              <w:rPr>
                <w:rFonts w:ascii="Arial" w:hAnsi="Arial" w:cs="Arial"/>
                <w:sz w:val="22"/>
                <w:szCs w:val="22"/>
              </w:rPr>
              <w:t>There are no official written agreements between the SSW program and other BSW University programs at this time.  Fleming SSW graduates can get a variety of exemptions from university courses when attending a number of universities that offer BSW programs sometimes eliminating one year of a four year degree.</w:t>
            </w:r>
          </w:p>
          <w:p w:rsidR="00A14849" w:rsidRPr="00D51618" w:rsidRDefault="00A14849" w:rsidP="00A14849">
            <w:pPr>
              <w:pStyle w:val="ListParagraph"/>
              <w:rPr>
                <w:rFonts w:cs="Arial"/>
                <w:szCs w:val="22"/>
              </w:rPr>
            </w:pPr>
          </w:p>
          <w:p w:rsidR="00A14849" w:rsidRPr="00D51618" w:rsidRDefault="00A14849" w:rsidP="00A14849">
            <w:pPr>
              <w:pStyle w:val="Title"/>
              <w:numPr>
                <w:ilvl w:val="0"/>
                <w:numId w:val="22"/>
              </w:numPr>
              <w:tabs>
                <w:tab w:val="clear" w:pos="720"/>
                <w:tab w:val="num" w:pos="360"/>
              </w:tabs>
              <w:ind w:left="360"/>
              <w:jc w:val="left"/>
              <w:rPr>
                <w:rFonts w:ascii="Arial" w:hAnsi="Arial" w:cs="Arial"/>
                <w:sz w:val="22"/>
                <w:szCs w:val="22"/>
              </w:rPr>
            </w:pPr>
            <w:r w:rsidRPr="00D51618">
              <w:rPr>
                <w:rFonts w:ascii="Arial" w:hAnsi="Arial" w:cs="Arial"/>
                <w:sz w:val="22"/>
                <w:szCs w:val="22"/>
              </w:rPr>
              <w:t>There is a direct entry policy for Canadian University graduates from Humanities and/or Social Science program into the second semester of the Fleming SSW program.</w:t>
            </w:r>
          </w:p>
          <w:p w:rsidR="00A14849" w:rsidRPr="00D51618" w:rsidRDefault="00A14849" w:rsidP="00A14849">
            <w:pPr>
              <w:pStyle w:val="ListParagraph"/>
              <w:rPr>
                <w:rFonts w:cs="Arial"/>
                <w:szCs w:val="22"/>
              </w:rPr>
            </w:pPr>
          </w:p>
          <w:p w:rsidR="00A14849" w:rsidRPr="00D51618" w:rsidRDefault="00A14849" w:rsidP="00A14849">
            <w:pPr>
              <w:pStyle w:val="Title"/>
              <w:numPr>
                <w:ilvl w:val="0"/>
                <w:numId w:val="22"/>
              </w:numPr>
              <w:tabs>
                <w:tab w:val="clear" w:pos="720"/>
                <w:tab w:val="num" w:pos="360"/>
              </w:tabs>
              <w:ind w:left="360"/>
              <w:jc w:val="left"/>
              <w:rPr>
                <w:rFonts w:ascii="Arial" w:hAnsi="Arial" w:cs="Arial"/>
                <w:sz w:val="22"/>
                <w:szCs w:val="22"/>
              </w:rPr>
            </w:pPr>
            <w:r w:rsidRPr="00D51618">
              <w:rPr>
                <w:rFonts w:ascii="Arial" w:hAnsi="Arial" w:cs="Arial"/>
                <w:sz w:val="22"/>
                <w:szCs w:val="22"/>
              </w:rPr>
              <w:t>Although not an official written agreement, sponsoring agencies like Second Career and WSIB do encourage people to apply to the Fleming SSW program because of the three</w:t>
            </w:r>
            <w:r w:rsidRPr="00D77FC1">
              <w:rPr>
                <w:rFonts w:ascii="Arial" w:hAnsi="Arial" w:cs="Arial"/>
                <w:color w:val="FF0000"/>
                <w:sz w:val="22"/>
                <w:szCs w:val="22"/>
              </w:rPr>
              <w:t xml:space="preserve"> </w:t>
            </w:r>
            <w:r w:rsidRPr="00D51618">
              <w:rPr>
                <w:rFonts w:ascii="Arial" w:hAnsi="Arial" w:cs="Arial"/>
                <w:sz w:val="22"/>
                <w:szCs w:val="22"/>
              </w:rPr>
              <w:t>intakes and all semesters running year round.  The continuous cycle allows for funding for such students to not be disrupted.  We also support students that are sponsored by Band Councils.</w:t>
            </w:r>
          </w:p>
          <w:p w:rsidR="00A14849" w:rsidRPr="00D51618" w:rsidRDefault="00A14849" w:rsidP="00A14849">
            <w:pPr>
              <w:pStyle w:val="ListParagraph"/>
              <w:rPr>
                <w:rFonts w:cs="Arial"/>
                <w:szCs w:val="22"/>
              </w:rPr>
            </w:pPr>
          </w:p>
          <w:p w:rsidR="00EA4DDF" w:rsidRPr="00356C80" w:rsidRDefault="00A14849" w:rsidP="00BB7FD5">
            <w:pPr>
              <w:pStyle w:val="Title"/>
              <w:numPr>
                <w:ilvl w:val="0"/>
                <w:numId w:val="22"/>
              </w:numPr>
              <w:tabs>
                <w:tab w:val="clear" w:pos="720"/>
                <w:tab w:val="num" w:pos="360"/>
              </w:tabs>
              <w:ind w:left="360"/>
              <w:jc w:val="left"/>
              <w:rPr>
                <w:rFonts w:cs="Arial"/>
                <w:sz w:val="20"/>
              </w:rPr>
            </w:pPr>
            <w:r w:rsidRPr="00BB7FD5">
              <w:rPr>
                <w:rFonts w:ascii="Arial" w:hAnsi="Arial" w:cs="Arial"/>
                <w:sz w:val="22"/>
                <w:szCs w:val="22"/>
              </w:rPr>
              <w:t xml:space="preserve">Trent University is launching a BSW program in September 2014. There are </w:t>
            </w:r>
            <w:r w:rsidRPr="00BB7FD5">
              <w:rPr>
                <w:rFonts w:ascii="Arial" w:hAnsi="Arial" w:cs="Arial"/>
                <w:sz w:val="22"/>
                <w:szCs w:val="22"/>
              </w:rPr>
              <w:lastRenderedPageBreak/>
              <w:t xml:space="preserve">plans underway to build an articulation agreement between Fleming and Trent University and to create a pathway for SSW students to the Trent BSW program. </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lastRenderedPageBreak/>
              <w:t>3.0 Student and Graduate Satisfaction</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Height w:val="3188"/>
        </w:trPr>
        <w:tc>
          <w:tcPr>
            <w:tcW w:w="4418"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numPr>
                <w:ilvl w:val="0"/>
                <w:numId w:val="22"/>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1653A3">
            <w:pPr>
              <w:numPr>
                <w:ilvl w:val="0"/>
                <w:numId w:val="22"/>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1653A3">
            <w:pPr>
              <w:numPr>
                <w:ilvl w:val="0"/>
                <w:numId w:val="22"/>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1653A3">
            <w:pPr>
              <w:numPr>
                <w:ilvl w:val="0"/>
                <w:numId w:val="22"/>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8051" w:type="dxa"/>
            <w:gridSpan w:val="2"/>
            <w:tcMar>
              <w:top w:w="113" w:type="dxa"/>
              <w:bottom w:w="113" w:type="dxa"/>
            </w:tcMar>
          </w:tcPr>
          <w:p w:rsidR="00FF7BBD" w:rsidRDefault="00FF7BBD" w:rsidP="001653A3">
            <w:pPr>
              <w:numPr>
                <w:ilvl w:val="0"/>
                <w:numId w:val="22"/>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FF7BBD" w:rsidRDefault="00FF7BBD" w:rsidP="00FF7BBD">
            <w:pPr>
              <w:ind w:left="360"/>
              <w:rPr>
                <w:rFonts w:cs="Arial"/>
                <w:sz w:val="20"/>
              </w:rPr>
            </w:pPr>
          </w:p>
          <w:p w:rsidR="00FF7BBD" w:rsidRDefault="00FF7BBD" w:rsidP="001653A3">
            <w:pPr>
              <w:numPr>
                <w:ilvl w:val="1"/>
                <w:numId w:val="22"/>
              </w:numPr>
              <w:rPr>
                <w:rFonts w:cs="Arial"/>
                <w:b/>
                <w:sz w:val="20"/>
              </w:rPr>
            </w:pPr>
            <w:r w:rsidRPr="000A03BE">
              <w:rPr>
                <w:rFonts w:cs="Arial"/>
                <w:b/>
                <w:sz w:val="20"/>
              </w:rPr>
              <w:t>KPI4 – Graduate Satisfaction – Generic and Vocational Learning Outcomes</w:t>
            </w:r>
          </w:p>
          <w:p w:rsidR="00292B85" w:rsidRPr="000A03BE" w:rsidRDefault="00292B85" w:rsidP="00292B85">
            <w:pPr>
              <w:ind w:left="1440"/>
              <w:rPr>
                <w:rFonts w:cs="Arial"/>
                <w:b/>
                <w:sz w:val="20"/>
              </w:rPr>
            </w:pPr>
          </w:p>
          <w:p w:rsidR="00292B85" w:rsidRDefault="00FF7BBD" w:rsidP="00292B85">
            <w:pPr>
              <w:numPr>
                <w:ilvl w:val="2"/>
                <w:numId w:val="22"/>
              </w:numPr>
              <w:rPr>
                <w:rFonts w:cs="Arial"/>
                <w:sz w:val="20"/>
              </w:rPr>
            </w:pPr>
            <w:r w:rsidRPr="0019746A">
              <w:rPr>
                <w:rFonts w:cs="Arial"/>
                <w:b/>
                <w:sz w:val="20"/>
              </w:rPr>
              <w:t>Frost</w:t>
            </w:r>
            <w:r w:rsidR="00292B85">
              <w:rPr>
                <w:rFonts w:cs="Arial"/>
                <w:sz w:val="20"/>
              </w:rPr>
              <w:t xml:space="preserve"> </w:t>
            </w:r>
          </w:p>
          <w:p w:rsidR="00292B85" w:rsidRDefault="00FF7BBD" w:rsidP="00292B85">
            <w:pPr>
              <w:ind w:left="2160"/>
              <w:rPr>
                <w:rFonts w:cs="Arial"/>
                <w:sz w:val="20"/>
              </w:rPr>
            </w:pPr>
            <w:r>
              <w:rPr>
                <w:rFonts w:cs="Arial"/>
                <w:sz w:val="20"/>
              </w:rPr>
              <w:t>2</w:t>
            </w:r>
            <w:r w:rsidR="00292B85">
              <w:rPr>
                <w:rFonts w:cs="Arial"/>
                <w:sz w:val="20"/>
              </w:rPr>
              <w:t>009 Program 94%</w:t>
            </w:r>
            <w:r w:rsidR="00AD086E">
              <w:rPr>
                <w:rFonts w:cs="Arial"/>
                <w:sz w:val="20"/>
              </w:rPr>
              <w:t xml:space="preserve"> System 87</w:t>
            </w:r>
          </w:p>
          <w:p w:rsidR="00292B85" w:rsidRDefault="00292B85" w:rsidP="00292B85">
            <w:pPr>
              <w:ind w:left="2160"/>
              <w:rPr>
                <w:rFonts w:cs="Arial"/>
                <w:sz w:val="20"/>
              </w:rPr>
            </w:pPr>
            <w:r>
              <w:rPr>
                <w:rFonts w:cs="Arial"/>
                <w:sz w:val="20"/>
              </w:rPr>
              <w:t>2010 Program 91%</w:t>
            </w:r>
            <w:r w:rsidR="00AD086E">
              <w:rPr>
                <w:rFonts w:cs="Arial"/>
                <w:sz w:val="20"/>
              </w:rPr>
              <w:t xml:space="preserve"> System 86</w:t>
            </w:r>
          </w:p>
          <w:p w:rsidR="00292B85" w:rsidRDefault="00FF7BBD" w:rsidP="00292B85">
            <w:pPr>
              <w:ind w:left="2160"/>
              <w:rPr>
                <w:rFonts w:cs="Arial"/>
                <w:sz w:val="20"/>
              </w:rPr>
            </w:pPr>
            <w:r w:rsidRPr="00292B85">
              <w:rPr>
                <w:rFonts w:cs="Arial"/>
                <w:sz w:val="20"/>
              </w:rPr>
              <w:t>2011</w:t>
            </w:r>
            <w:r w:rsidR="00292B85" w:rsidRPr="00292B85">
              <w:rPr>
                <w:rFonts w:cs="Arial"/>
                <w:sz w:val="20"/>
              </w:rPr>
              <w:t xml:space="preserve"> </w:t>
            </w:r>
            <w:r w:rsidR="00292B85">
              <w:rPr>
                <w:rFonts w:cs="Arial"/>
                <w:sz w:val="20"/>
              </w:rPr>
              <w:t>Program 75%</w:t>
            </w:r>
            <w:r w:rsidR="00AD086E">
              <w:rPr>
                <w:rFonts w:cs="Arial"/>
                <w:sz w:val="20"/>
              </w:rPr>
              <w:t xml:space="preserve"> System 84</w:t>
            </w:r>
          </w:p>
          <w:p w:rsidR="00FF7BBD" w:rsidRDefault="00FF7BBD" w:rsidP="00292B85">
            <w:pPr>
              <w:ind w:left="2160"/>
              <w:rPr>
                <w:rFonts w:cs="Arial"/>
                <w:sz w:val="20"/>
              </w:rPr>
            </w:pPr>
            <w:r w:rsidRPr="00292B85">
              <w:rPr>
                <w:rFonts w:cs="Arial"/>
                <w:sz w:val="20"/>
              </w:rPr>
              <w:t>2012 Program 74%</w:t>
            </w:r>
            <w:r w:rsidR="00AD086E">
              <w:rPr>
                <w:rFonts w:cs="Arial"/>
                <w:sz w:val="20"/>
              </w:rPr>
              <w:t xml:space="preserve"> System 84</w:t>
            </w:r>
          </w:p>
          <w:p w:rsidR="00AD086E" w:rsidRDefault="00AD086E" w:rsidP="00292B85">
            <w:pPr>
              <w:ind w:left="2160"/>
              <w:rPr>
                <w:rFonts w:cs="Arial"/>
                <w:sz w:val="20"/>
              </w:rPr>
            </w:pPr>
            <w:r>
              <w:rPr>
                <w:rFonts w:cs="Arial"/>
                <w:sz w:val="20"/>
              </w:rPr>
              <w:t>2013 Program 84% System 84</w:t>
            </w:r>
          </w:p>
          <w:p w:rsidR="007D4101" w:rsidRDefault="007D4101" w:rsidP="00292B85">
            <w:pPr>
              <w:ind w:left="2160"/>
              <w:rPr>
                <w:rFonts w:cs="Arial"/>
                <w:sz w:val="20"/>
              </w:rPr>
            </w:pPr>
            <w:r>
              <w:rPr>
                <w:rFonts w:cs="Arial"/>
                <w:sz w:val="20"/>
              </w:rPr>
              <w:t>Five Year Average –Program 84% System 85% College 87%</w:t>
            </w:r>
          </w:p>
          <w:p w:rsidR="00341939" w:rsidRPr="00292B85" w:rsidRDefault="00341939" w:rsidP="00292B85">
            <w:pPr>
              <w:ind w:left="2160"/>
              <w:rPr>
                <w:rFonts w:cs="Arial"/>
                <w:sz w:val="20"/>
              </w:rPr>
            </w:pPr>
          </w:p>
          <w:p w:rsidR="00292B85" w:rsidRDefault="00FF7BBD" w:rsidP="001653A3">
            <w:pPr>
              <w:numPr>
                <w:ilvl w:val="2"/>
                <w:numId w:val="22"/>
              </w:numPr>
              <w:rPr>
                <w:rFonts w:cs="Arial"/>
                <w:sz w:val="20"/>
              </w:rPr>
            </w:pPr>
            <w:proofErr w:type="spellStart"/>
            <w:r w:rsidRPr="0019746A">
              <w:rPr>
                <w:rFonts w:cs="Arial"/>
                <w:b/>
                <w:sz w:val="20"/>
              </w:rPr>
              <w:t>Brealey</w:t>
            </w:r>
            <w:proofErr w:type="spellEnd"/>
            <w:r w:rsidR="00292B85">
              <w:rPr>
                <w:rFonts w:cs="Arial"/>
                <w:sz w:val="20"/>
              </w:rPr>
              <w:t xml:space="preserve"> </w:t>
            </w:r>
          </w:p>
          <w:p w:rsidR="00292B85" w:rsidRDefault="00292B85" w:rsidP="00292B85">
            <w:pPr>
              <w:ind w:left="2160"/>
              <w:rPr>
                <w:rFonts w:cs="Arial"/>
                <w:sz w:val="20"/>
              </w:rPr>
            </w:pPr>
            <w:r>
              <w:rPr>
                <w:rFonts w:cs="Arial"/>
                <w:sz w:val="20"/>
              </w:rPr>
              <w:t>2009 Program 82%</w:t>
            </w:r>
            <w:r w:rsidR="00AD086E">
              <w:rPr>
                <w:rFonts w:cs="Arial"/>
                <w:sz w:val="20"/>
              </w:rPr>
              <w:t xml:space="preserve"> System</w:t>
            </w:r>
            <w:r w:rsidR="007D4101">
              <w:rPr>
                <w:rFonts w:cs="Arial"/>
                <w:sz w:val="20"/>
              </w:rPr>
              <w:t xml:space="preserve"> 87</w:t>
            </w:r>
          </w:p>
          <w:p w:rsidR="00292B85" w:rsidRDefault="00FF7BBD" w:rsidP="00292B85">
            <w:pPr>
              <w:ind w:left="2160"/>
              <w:rPr>
                <w:rFonts w:cs="Arial"/>
                <w:sz w:val="20"/>
              </w:rPr>
            </w:pPr>
            <w:r>
              <w:rPr>
                <w:rFonts w:cs="Arial"/>
                <w:sz w:val="20"/>
              </w:rPr>
              <w:t>2010 Program 91%</w:t>
            </w:r>
            <w:r w:rsidR="00AD086E">
              <w:rPr>
                <w:rFonts w:cs="Arial"/>
                <w:sz w:val="20"/>
              </w:rPr>
              <w:t xml:space="preserve"> System</w:t>
            </w:r>
            <w:r w:rsidR="007D4101">
              <w:rPr>
                <w:rFonts w:cs="Arial"/>
                <w:sz w:val="20"/>
              </w:rPr>
              <w:t xml:space="preserve"> 86</w:t>
            </w:r>
          </w:p>
          <w:p w:rsidR="00292B85" w:rsidRDefault="00292B85" w:rsidP="00292B85">
            <w:pPr>
              <w:ind w:left="2160"/>
              <w:rPr>
                <w:rFonts w:cs="Arial"/>
                <w:sz w:val="20"/>
              </w:rPr>
            </w:pPr>
            <w:r>
              <w:rPr>
                <w:rFonts w:cs="Arial"/>
                <w:sz w:val="20"/>
              </w:rPr>
              <w:t>2011 Program 84%</w:t>
            </w:r>
            <w:r w:rsidR="00AD086E">
              <w:rPr>
                <w:rFonts w:cs="Arial"/>
                <w:sz w:val="20"/>
              </w:rPr>
              <w:t xml:space="preserve"> System</w:t>
            </w:r>
            <w:r w:rsidR="007D4101">
              <w:rPr>
                <w:rFonts w:cs="Arial"/>
                <w:sz w:val="20"/>
              </w:rPr>
              <w:t xml:space="preserve"> 84</w:t>
            </w:r>
          </w:p>
          <w:p w:rsidR="00FF7BBD" w:rsidRDefault="00FF7BBD" w:rsidP="00292B85">
            <w:pPr>
              <w:ind w:left="2160"/>
              <w:rPr>
                <w:rFonts w:cs="Arial"/>
                <w:sz w:val="20"/>
              </w:rPr>
            </w:pPr>
            <w:r>
              <w:rPr>
                <w:rFonts w:cs="Arial"/>
                <w:sz w:val="20"/>
              </w:rPr>
              <w:t>2012 Program 76%</w:t>
            </w:r>
            <w:r w:rsidR="00AD086E">
              <w:rPr>
                <w:rFonts w:cs="Arial"/>
                <w:sz w:val="20"/>
              </w:rPr>
              <w:t xml:space="preserve"> System</w:t>
            </w:r>
            <w:r w:rsidR="007D4101">
              <w:rPr>
                <w:rFonts w:cs="Arial"/>
                <w:sz w:val="20"/>
              </w:rPr>
              <w:t xml:space="preserve"> 84</w:t>
            </w:r>
          </w:p>
          <w:p w:rsidR="00AD086E" w:rsidRDefault="00AD086E" w:rsidP="00292B85">
            <w:pPr>
              <w:ind w:left="2160"/>
              <w:rPr>
                <w:rFonts w:cs="Arial"/>
                <w:sz w:val="20"/>
              </w:rPr>
            </w:pPr>
            <w:r>
              <w:rPr>
                <w:rFonts w:cs="Arial"/>
                <w:sz w:val="20"/>
              </w:rPr>
              <w:t>2013 Program 82% System</w:t>
            </w:r>
            <w:r w:rsidR="007D4101">
              <w:rPr>
                <w:rFonts w:cs="Arial"/>
                <w:sz w:val="20"/>
              </w:rPr>
              <w:t xml:space="preserve"> 84</w:t>
            </w:r>
          </w:p>
          <w:p w:rsidR="007D4101" w:rsidRDefault="007D4101" w:rsidP="00292B85">
            <w:pPr>
              <w:ind w:left="2160"/>
              <w:rPr>
                <w:rFonts w:cs="Arial"/>
                <w:sz w:val="20"/>
              </w:rPr>
            </w:pPr>
            <w:r>
              <w:rPr>
                <w:rFonts w:cs="Arial"/>
                <w:sz w:val="20"/>
              </w:rPr>
              <w:t>Five Year Average-Program 83% System 85% College 87%</w:t>
            </w:r>
          </w:p>
          <w:p w:rsidR="007D4101" w:rsidRDefault="007D4101" w:rsidP="007D4101">
            <w:pPr>
              <w:rPr>
                <w:rFonts w:cs="Arial"/>
                <w:sz w:val="20"/>
              </w:rPr>
            </w:pPr>
            <w:r>
              <w:rPr>
                <w:rFonts w:cs="Arial"/>
                <w:sz w:val="20"/>
              </w:rPr>
              <w:lastRenderedPageBreak/>
              <w:t xml:space="preserve">In both sites, the five year average for the graduate Satisfaction with Generic and Vocational Learning Outcomes is below the system and college average. There is also a trending downwards throughout the five years. </w:t>
            </w:r>
          </w:p>
          <w:p w:rsidR="007D4101" w:rsidRPr="00AC483E" w:rsidRDefault="007D4101" w:rsidP="007D4101">
            <w:pPr>
              <w:rPr>
                <w:rFonts w:cs="Arial"/>
                <w:sz w:val="20"/>
              </w:rPr>
            </w:pPr>
          </w:p>
          <w:p w:rsidR="00FF7BBD" w:rsidRPr="000A03BE" w:rsidRDefault="00FF7BBD" w:rsidP="001653A3">
            <w:pPr>
              <w:numPr>
                <w:ilvl w:val="1"/>
                <w:numId w:val="22"/>
              </w:numPr>
              <w:rPr>
                <w:rFonts w:cs="Arial"/>
                <w:b/>
                <w:sz w:val="20"/>
              </w:rPr>
            </w:pPr>
            <w:r w:rsidRPr="000A03BE">
              <w:rPr>
                <w:rFonts w:cs="Arial"/>
                <w:b/>
                <w:sz w:val="20"/>
              </w:rPr>
              <w:t>KPI8 – Student Satisfaction – Learning Experience</w:t>
            </w:r>
          </w:p>
          <w:p w:rsidR="00292B85" w:rsidRDefault="00FF7BBD" w:rsidP="001653A3">
            <w:pPr>
              <w:numPr>
                <w:ilvl w:val="2"/>
                <w:numId w:val="22"/>
              </w:numPr>
              <w:rPr>
                <w:rFonts w:cs="Arial"/>
                <w:sz w:val="20"/>
              </w:rPr>
            </w:pPr>
            <w:r w:rsidRPr="0019746A">
              <w:rPr>
                <w:rFonts w:cs="Arial"/>
                <w:b/>
                <w:sz w:val="20"/>
              </w:rPr>
              <w:t>Frost</w:t>
            </w:r>
            <w:r w:rsidR="00292B85">
              <w:rPr>
                <w:rFonts w:cs="Arial"/>
                <w:sz w:val="20"/>
              </w:rPr>
              <w:t xml:space="preserve"> </w:t>
            </w:r>
          </w:p>
          <w:p w:rsidR="00292B85" w:rsidRDefault="00FF7BBD" w:rsidP="00292B85">
            <w:pPr>
              <w:ind w:left="2160"/>
              <w:rPr>
                <w:rFonts w:cs="Arial"/>
                <w:sz w:val="20"/>
              </w:rPr>
            </w:pPr>
            <w:r>
              <w:rPr>
                <w:rFonts w:cs="Arial"/>
                <w:sz w:val="20"/>
              </w:rPr>
              <w:t>2009 Program 89%</w:t>
            </w:r>
            <w:r w:rsidR="00AD086E">
              <w:rPr>
                <w:rFonts w:cs="Arial"/>
                <w:sz w:val="20"/>
              </w:rPr>
              <w:t xml:space="preserve"> System</w:t>
            </w:r>
            <w:r w:rsidR="002C17C2">
              <w:rPr>
                <w:rFonts w:cs="Arial"/>
                <w:sz w:val="20"/>
              </w:rPr>
              <w:t xml:space="preserve"> </w:t>
            </w:r>
            <w:r w:rsidR="007D4101">
              <w:rPr>
                <w:rFonts w:cs="Arial"/>
                <w:sz w:val="20"/>
              </w:rPr>
              <w:t>88</w:t>
            </w:r>
            <w:r w:rsidR="002C17C2">
              <w:rPr>
                <w:rFonts w:cs="Arial"/>
                <w:sz w:val="20"/>
              </w:rPr>
              <w:t>%</w:t>
            </w:r>
          </w:p>
          <w:p w:rsidR="00292B85" w:rsidRDefault="00FF7BBD" w:rsidP="00292B85">
            <w:pPr>
              <w:ind w:left="2160"/>
              <w:rPr>
                <w:rFonts w:cs="Arial"/>
                <w:sz w:val="20"/>
              </w:rPr>
            </w:pPr>
            <w:r>
              <w:rPr>
                <w:rFonts w:cs="Arial"/>
                <w:sz w:val="20"/>
              </w:rPr>
              <w:t>2010 Program 81%</w:t>
            </w:r>
            <w:r w:rsidR="00AD086E">
              <w:rPr>
                <w:rFonts w:cs="Arial"/>
                <w:sz w:val="20"/>
              </w:rPr>
              <w:t xml:space="preserve"> System</w:t>
            </w:r>
            <w:r w:rsidR="002C17C2">
              <w:rPr>
                <w:rFonts w:cs="Arial"/>
                <w:sz w:val="20"/>
              </w:rPr>
              <w:t xml:space="preserve"> </w:t>
            </w:r>
            <w:r w:rsidR="007D4101">
              <w:rPr>
                <w:rFonts w:cs="Arial"/>
                <w:sz w:val="20"/>
              </w:rPr>
              <w:t>87</w:t>
            </w:r>
            <w:r w:rsidR="002C17C2">
              <w:rPr>
                <w:rFonts w:cs="Arial"/>
                <w:sz w:val="20"/>
              </w:rPr>
              <w:t>%</w:t>
            </w:r>
          </w:p>
          <w:p w:rsidR="00292B85" w:rsidRDefault="00FF7BBD" w:rsidP="00292B85">
            <w:pPr>
              <w:ind w:left="2160"/>
              <w:rPr>
                <w:rFonts w:cs="Arial"/>
                <w:sz w:val="20"/>
              </w:rPr>
            </w:pPr>
            <w:r>
              <w:rPr>
                <w:rFonts w:cs="Arial"/>
                <w:sz w:val="20"/>
              </w:rPr>
              <w:t>2011 Program 67%</w:t>
            </w:r>
            <w:r w:rsidR="00AD086E">
              <w:rPr>
                <w:rFonts w:cs="Arial"/>
                <w:sz w:val="20"/>
              </w:rPr>
              <w:t xml:space="preserve"> System</w:t>
            </w:r>
            <w:r w:rsidR="002C17C2">
              <w:rPr>
                <w:rFonts w:cs="Arial"/>
                <w:sz w:val="20"/>
              </w:rPr>
              <w:t xml:space="preserve"> </w:t>
            </w:r>
            <w:r w:rsidR="007D4101">
              <w:rPr>
                <w:rFonts w:cs="Arial"/>
                <w:sz w:val="20"/>
              </w:rPr>
              <w:t>85</w:t>
            </w:r>
            <w:r w:rsidR="002C17C2">
              <w:rPr>
                <w:rFonts w:cs="Arial"/>
                <w:sz w:val="20"/>
              </w:rPr>
              <w:t>%</w:t>
            </w:r>
          </w:p>
          <w:p w:rsidR="00FF7BBD" w:rsidRDefault="00FF7BBD" w:rsidP="00292B85">
            <w:pPr>
              <w:ind w:left="2160"/>
              <w:rPr>
                <w:rFonts w:cs="Arial"/>
                <w:sz w:val="20"/>
              </w:rPr>
            </w:pPr>
            <w:r>
              <w:rPr>
                <w:rFonts w:cs="Arial"/>
                <w:sz w:val="20"/>
              </w:rPr>
              <w:t>2012 Program 67%</w:t>
            </w:r>
            <w:r w:rsidR="00AD086E">
              <w:rPr>
                <w:rFonts w:cs="Arial"/>
                <w:sz w:val="20"/>
              </w:rPr>
              <w:t xml:space="preserve"> System</w:t>
            </w:r>
            <w:r w:rsidR="002C17C2">
              <w:rPr>
                <w:rFonts w:cs="Arial"/>
                <w:sz w:val="20"/>
              </w:rPr>
              <w:t xml:space="preserve"> </w:t>
            </w:r>
            <w:r w:rsidR="007D4101">
              <w:rPr>
                <w:rFonts w:cs="Arial"/>
                <w:sz w:val="20"/>
              </w:rPr>
              <w:t>85</w:t>
            </w:r>
            <w:r w:rsidR="002C17C2">
              <w:rPr>
                <w:rFonts w:cs="Arial"/>
                <w:sz w:val="20"/>
              </w:rPr>
              <w:t>%</w:t>
            </w:r>
          </w:p>
          <w:p w:rsidR="007D4101" w:rsidRDefault="007D4101" w:rsidP="00292B85">
            <w:pPr>
              <w:ind w:left="2160"/>
              <w:rPr>
                <w:rFonts w:cs="Arial"/>
                <w:sz w:val="20"/>
              </w:rPr>
            </w:pPr>
            <w:r>
              <w:rPr>
                <w:rFonts w:cs="Arial"/>
                <w:sz w:val="20"/>
              </w:rPr>
              <w:t>2013 Program</w:t>
            </w:r>
            <w:r w:rsidR="00341939">
              <w:rPr>
                <w:rFonts w:cs="Arial"/>
                <w:sz w:val="20"/>
              </w:rPr>
              <w:t xml:space="preserve"> 79%</w:t>
            </w:r>
            <w:r>
              <w:rPr>
                <w:rFonts w:cs="Arial"/>
                <w:sz w:val="20"/>
              </w:rPr>
              <w:t xml:space="preserve"> System</w:t>
            </w:r>
            <w:r w:rsidR="00341939">
              <w:rPr>
                <w:rFonts w:cs="Arial"/>
                <w:sz w:val="20"/>
              </w:rPr>
              <w:t xml:space="preserve"> </w:t>
            </w:r>
            <w:r>
              <w:rPr>
                <w:rFonts w:cs="Arial"/>
                <w:sz w:val="20"/>
              </w:rPr>
              <w:t>86</w:t>
            </w:r>
            <w:r w:rsidR="002C17C2">
              <w:rPr>
                <w:rFonts w:cs="Arial"/>
                <w:sz w:val="20"/>
              </w:rPr>
              <w:t>%</w:t>
            </w:r>
          </w:p>
          <w:p w:rsidR="00341939" w:rsidRDefault="00341939" w:rsidP="00292B85">
            <w:pPr>
              <w:ind w:left="2160"/>
              <w:rPr>
                <w:rFonts w:cs="Arial"/>
                <w:sz w:val="20"/>
              </w:rPr>
            </w:pPr>
            <w:r>
              <w:rPr>
                <w:rFonts w:cs="Arial"/>
                <w:sz w:val="20"/>
              </w:rPr>
              <w:t>Five year Average Program 77% College 82% System 86%</w:t>
            </w:r>
          </w:p>
          <w:p w:rsidR="00341939" w:rsidRDefault="00341939" w:rsidP="00292B85">
            <w:pPr>
              <w:ind w:left="2160"/>
              <w:rPr>
                <w:rFonts w:cs="Arial"/>
                <w:sz w:val="20"/>
              </w:rPr>
            </w:pPr>
            <w:r>
              <w:rPr>
                <w:rFonts w:cs="Arial"/>
                <w:sz w:val="20"/>
              </w:rPr>
              <w:t xml:space="preserve"> </w:t>
            </w:r>
          </w:p>
          <w:p w:rsidR="00292B85" w:rsidRDefault="00FF7BBD" w:rsidP="001653A3">
            <w:pPr>
              <w:numPr>
                <w:ilvl w:val="2"/>
                <w:numId w:val="22"/>
              </w:numPr>
              <w:rPr>
                <w:rFonts w:cs="Arial"/>
                <w:sz w:val="20"/>
              </w:rPr>
            </w:pPr>
            <w:proofErr w:type="spellStart"/>
            <w:r w:rsidRPr="0019746A">
              <w:rPr>
                <w:rFonts w:cs="Arial"/>
                <w:b/>
                <w:sz w:val="20"/>
              </w:rPr>
              <w:t>Brealey</w:t>
            </w:r>
            <w:proofErr w:type="spellEnd"/>
            <w:r w:rsidR="00292B85">
              <w:rPr>
                <w:rFonts w:cs="Arial"/>
                <w:sz w:val="20"/>
              </w:rPr>
              <w:t xml:space="preserve"> </w:t>
            </w:r>
          </w:p>
          <w:p w:rsidR="00292B85" w:rsidRDefault="00FF7BBD" w:rsidP="00292B85">
            <w:pPr>
              <w:ind w:left="2160"/>
              <w:rPr>
                <w:rFonts w:cs="Arial"/>
                <w:sz w:val="20"/>
              </w:rPr>
            </w:pPr>
            <w:r>
              <w:rPr>
                <w:rFonts w:cs="Arial"/>
                <w:sz w:val="20"/>
              </w:rPr>
              <w:t>2009 Program 87%</w:t>
            </w:r>
            <w:r w:rsidR="00AD086E">
              <w:rPr>
                <w:rFonts w:cs="Arial"/>
                <w:sz w:val="20"/>
              </w:rPr>
              <w:t xml:space="preserve"> System</w:t>
            </w:r>
            <w:r w:rsidR="00341939">
              <w:rPr>
                <w:rFonts w:cs="Arial"/>
                <w:sz w:val="20"/>
              </w:rPr>
              <w:t xml:space="preserve"> </w:t>
            </w:r>
            <w:r w:rsidR="007D4101">
              <w:rPr>
                <w:rFonts w:cs="Arial"/>
                <w:sz w:val="20"/>
              </w:rPr>
              <w:t>88</w:t>
            </w:r>
            <w:r w:rsidR="00341939">
              <w:rPr>
                <w:rFonts w:cs="Arial"/>
                <w:sz w:val="20"/>
              </w:rPr>
              <w:t>%</w:t>
            </w:r>
          </w:p>
          <w:p w:rsidR="00292B85" w:rsidRDefault="00292B85" w:rsidP="00292B85">
            <w:pPr>
              <w:ind w:left="2160"/>
              <w:rPr>
                <w:rFonts w:cs="Arial"/>
                <w:sz w:val="20"/>
              </w:rPr>
            </w:pPr>
            <w:r>
              <w:rPr>
                <w:rFonts w:cs="Arial"/>
                <w:sz w:val="20"/>
              </w:rPr>
              <w:t>2010 Program 86%</w:t>
            </w:r>
            <w:r w:rsidR="00AD086E">
              <w:rPr>
                <w:rFonts w:cs="Arial"/>
                <w:sz w:val="20"/>
              </w:rPr>
              <w:t xml:space="preserve"> System</w:t>
            </w:r>
            <w:r w:rsidR="00341939">
              <w:rPr>
                <w:rFonts w:cs="Arial"/>
                <w:sz w:val="20"/>
              </w:rPr>
              <w:t xml:space="preserve"> </w:t>
            </w:r>
            <w:r w:rsidR="007D4101">
              <w:rPr>
                <w:rFonts w:cs="Arial"/>
                <w:sz w:val="20"/>
              </w:rPr>
              <w:t>87</w:t>
            </w:r>
            <w:r w:rsidR="00341939">
              <w:rPr>
                <w:rFonts w:cs="Arial"/>
                <w:sz w:val="20"/>
              </w:rPr>
              <w:t>%</w:t>
            </w:r>
          </w:p>
          <w:p w:rsidR="00292B85" w:rsidRDefault="00FF7BBD" w:rsidP="00292B85">
            <w:pPr>
              <w:ind w:left="2160"/>
              <w:rPr>
                <w:rFonts w:cs="Arial"/>
                <w:sz w:val="20"/>
              </w:rPr>
            </w:pPr>
            <w:r>
              <w:rPr>
                <w:rFonts w:cs="Arial"/>
                <w:sz w:val="20"/>
              </w:rPr>
              <w:t>2011 Program 77%</w:t>
            </w:r>
            <w:r w:rsidR="00AD086E">
              <w:rPr>
                <w:rFonts w:cs="Arial"/>
                <w:sz w:val="20"/>
              </w:rPr>
              <w:t xml:space="preserve"> System</w:t>
            </w:r>
            <w:r w:rsidR="00341939">
              <w:rPr>
                <w:rFonts w:cs="Arial"/>
                <w:sz w:val="20"/>
              </w:rPr>
              <w:t xml:space="preserve"> </w:t>
            </w:r>
            <w:r w:rsidR="007D4101">
              <w:rPr>
                <w:rFonts w:cs="Arial"/>
                <w:sz w:val="20"/>
              </w:rPr>
              <w:t>85</w:t>
            </w:r>
            <w:r w:rsidR="00341939">
              <w:rPr>
                <w:rFonts w:cs="Arial"/>
                <w:sz w:val="20"/>
              </w:rPr>
              <w:t>%</w:t>
            </w:r>
          </w:p>
          <w:p w:rsidR="00FF7BBD" w:rsidRDefault="00FF7BBD" w:rsidP="00292B85">
            <w:pPr>
              <w:ind w:left="2160"/>
              <w:rPr>
                <w:rFonts w:cs="Arial"/>
                <w:sz w:val="20"/>
              </w:rPr>
            </w:pPr>
            <w:r>
              <w:rPr>
                <w:rFonts w:cs="Arial"/>
                <w:sz w:val="20"/>
              </w:rPr>
              <w:t>2012 Program 79%</w:t>
            </w:r>
            <w:r w:rsidR="00AD086E">
              <w:rPr>
                <w:rFonts w:cs="Arial"/>
                <w:sz w:val="20"/>
              </w:rPr>
              <w:t xml:space="preserve"> System</w:t>
            </w:r>
            <w:r w:rsidR="00341939">
              <w:rPr>
                <w:rFonts w:cs="Arial"/>
                <w:sz w:val="20"/>
              </w:rPr>
              <w:t xml:space="preserve"> </w:t>
            </w:r>
            <w:r w:rsidR="007D4101">
              <w:rPr>
                <w:rFonts w:cs="Arial"/>
                <w:sz w:val="20"/>
              </w:rPr>
              <w:t>85</w:t>
            </w:r>
            <w:r w:rsidR="00341939">
              <w:rPr>
                <w:rFonts w:cs="Arial"/>
                <w:sz w:val="20"/>
              </w:rPr>
              <w:t>%</w:t>
            </w:r>
          </w:p>
          <w:p w:rsidR="00341939" w:rsidRDefault="007D4101" w:rsidP="00341939">
            <w:pPr>
              <w:ind w:left="2160"/>
              <w:rPr>
                <w:rFonts w:cs="Arial"/>
                <w:sz w:val="20"/>
              </w:rPr>
            </w:pPr>
            <w:r>
              <w:rPr>
                <w:rFonts w:cs="Arial"/>
                <w:sz w:val="20"/>
              </w:rPr>
              <w:t xml:space="preserve">2013 Program </w:t>
            </w:r>
            <w:r w:rsidR="00341939">
              <w:rPr>
                <w:rFonts w:cs="Arial"/>
                <w:sz w:val="20"/>
              </w:rPr>
              <w:t xml:space="preserve">77% </w:t>
            </w:r>
            <w:r>
              <w:rPr>
                <w:rFonts w:cs="Arial"/>
                <w:sz w:val="20"/>
              </w:rPr>
              <w:t>System</w:t>
            </w:r>
            <w:r w:rsidR="00341939">
              <w:rPr>
                <w:rFonts w:cs="Arial"/>
                <w:sz w:val="20"/>
              </w:rPr>
              <w:t xml:space="preserve">  </w:t>
            </w:r>
            <w:r>
              <w:rPr>
                <w:rFonts w:cs="Arial"/>
                <w:sz w:val="20"/>
              </w:rPr>
              <w:t>86</w:t>
            </w:r>
            <w:r w:rsidR="00341939">
              <w:rPr>
                <w:rFonts w:cs="Arial"/>
                <w:sz w:val="20"/>
              </w:rPr>
              <w:t>%</w:t>
            </w:r>
          </w:p>
          <w:p w:rsidR="007D4101" w:rsidRDefault="00341939" w:rsidP="007D4101">
            <w:pPr>
              <w:rPr>
                <w:rFonts w:cs="Arial"/>
                <w:sz w:val="20"/>
              </w:rPr>
            </w:pPr>
            <w:r>
              <w:rPr>
                <w:rFonts w:cs="Arial"/>
                <w:sz w:val="20"/>
              </w:rPr>
              <w:t xml:space="preserve">                                       </w:t>
            </w:r>
            <w:r w:rsidR="007D4101">
              <w:rPr>
                <w:rFonts w:cs="Arial"/>
                <w:sz w:val="20"/>
              </w:rPr>
              <w:t>Five Year Average Program 81</w:t>
            </w:r>
            <w:r>
              <w:rPr>
                <w:rFonts w:cs="Arial"/>
                <w:sz w:val="20"/>
              </w:rPr>
              <w:t>%</w:t>
            </w:r>
            <w:r w:rsidR="007D4101">
              <w:rPr>
                <w:rFonts w:cs="Arial"/>
                <w:sz w:val="20"/>
              </w:rPr>
              <w:t xml:space="preserve"> , System</w:t>
            </w:r>
            <w:r>
              <w:rPr>
                <w:rFonts w:cs="Arial"/>
                <w:sz w:val="20"/>
              </w:rPr>
              <w:t xml:space="preserve"> </w:t>
            </w:r>
            <w:r w:rsidR="007D4101">
              <w:rPr>
                <w:rFonts w:cs="Arial"/>
                <w:sz w:val="20"/>
              </w:rPr>
              <w:t>82</w:t>
            </w:r>
            <w:r>
              <w:rPr>
                <w:rFonts w:cs="Arial"/>
                <w:sz w:val="20"/>
              </w:rPr>
              <w:t>%</w:t>
            </w:r>
            <w:r w:rsidR="007D4101">
              <w:rPr>
                <w:rFonts w:cs="Arial"/>
                <w:sz w:val="20"/>
              </w:rPr>
              <w:t>, College</w:t>
            </w:r>
            <w:r>
              <w:rPr>
                <w:rFonts w:cs="Arial"/>
                <w:sz w:val="20"/>
              </w:rPr>
              <w:t xml:space="preserve"> </w:t>
            </w:r>
            <w:r w:rsidR="007D4101">
              <w:rPr>
                <w:rFonts w:cs="Arial"/>
                <w:sz w:val="20"/>
              </w:rPr>
              <w:t>86</w:t>
            </w:r>
            <w:r>
              <w:rPr>
                <w:rFonts w:cs="Arial"/>
                <w:sz w:val="20"/>
              </w:rPr>
              <w:t>%</w:t>
            </w:r>
          </w:p>
          <w:p w:rsidR="00341939" w:rsidRDefault="00341939" w:rsidP="007D4101">
            <w:pPr>
              <w:rPr>
                <w:rFonts w:cs="Arial"/>
                <w:sz w:val="20"/>
              </w:rPr>
            </w:pPr>
          </w:p>
          <w:p w:rsidR="00341939" w:rsidRDefault="00341939" w:rsidP="007D4101">
            <w:pPr>
              <w:rPr>
                <w:rFonts w:cs="Arial"/>
                <w:sz w:val="20"/>
              </w:rPr>
            </w:pPr>
            <w:r>
              <w:rPr>
                <w:rFonts w:cs="Arial"/>
                <w:sz w:val="20"/>
              </w:rPr>
              <w:t>In both sites, more so at the Frost site, the student satisfaction with the Learning Experience is lower than the five year system and college average. Both sites have a slight downward trend throughout the five year.</w:t>
            </w:r>
          </w:p>
          <w:p w:rsidR="00341939" w:rsidRPr="00AC483E" w:rsidRDefault="00341939" w:rsidP="007D4101">
            <w:pPr>
              <w:rPr>
                <w:rFonts w:cs="Arial"/>
                <w:sz w:val="20"/>
              </w:rPr>
            </w:pPr>
          </w:p>
          <w:p w:rsidR="00FF7BBD" w:rsidRPr="000A03BE" w:rsidRDefault="00FF7BBD" w:rsidP="001653A3">
            <w:pPr>
              <w:numPr>
                <w:ilvl w:val="1"/>
                <w:numId w:val="22"/>
              </w:numPr>
              <w:rPr>
                <w:rFonts w:cs="Arial"/>
                <w:b/>
                <w:sz w:val="20"/>
              </w:rPr>
            </w:pPr>
            <w:r w:rsidRPr="000A03BE">
              <w:rPr>
                <w:rFonts w:cs="Arial"/>
                <w:b/>
                <w:sz w:val="20"/>
              </w:rPr>
              <w:t>KPI9 – Student Satisfaction – Teachers</w:t>
            </w:r>
          </w:p>
          <w:p w:rsidR="00292B85" w:rsidRDefault="00FF7BBD" w:rsidP="001653A3">
            <w:pPr>
              <w:numPr>
                <w:ilvl w:val="2"/>
                <w:numId w:val="22"/>
              </w:numPr>
              <w:rPr>
                <w:rFonts w:cs="Arial"/>
                <w:sz w:val="20"/>
              </w:rPr>
            </w:pPr>
            <w:r w:rsidRPr="0019746A">
              <w:rPr>
                <w:rFonts w:cs="Arial"/>
                <w:b/>
                <w:sz w:val="20"/>
              </w:rPr>
              <w:t>Frost</w:t>
            </w:r>
            <w:r>
              <w:rPr>
                <w:rFonts w:cs="Arial"/>
                <w:sz w:val="20"/>
              </w:rPr>
              <w:t xml:space="preserve"> </w:t>
            </w:r>
          </w:p>
          <w:p w:rsidR="00292B85" w:rsidRDefault="00FF7BBD" w:rsidP="00292B85">
            <w:pPr>
              <w:ind w:left="2160"/>
              <w:rPr>
                <w:rFonts w:cs="Arial"/>
                <w:sz w:val="20"/>
              </w:rPr>
            </w:pPr>
            <w:r>
              <w:rPr>
                <w:rFonts w:cs="Arial"/>
                <w:sz w:val="20"/>
              </w:rPr>
              <w:t>2009 Program 76%</w:t>
            </w:r>
            <w:r w:rsidR="00AD086E">
              <w:rPr>
                <w:rFonts w:cs="Arial"/>
                <w:sz w:val="20"/>
              </w:rPr>
              <w:t xml:space="preserve"> System</w:t>
            </w:r>
            <w:r w:rsidR="00341939">
              <w:rPr>
                <w:rFonts w:cs="Arial"/>
                <w:sz w:val="20"/>
              </w:rPr>
              <w:t xml:space="preserve"> 79%</w:t>
            </w:r>
          </w:p>
          <w:p w:rsidR="00292B85" w:rsidRDefault="00FF7BBD" w:rsidP="00292B85">
            <w:pPr>
              <w:ind w:left="2160"/>
              <w:rPr>
                <w:rFonts w:cs="Arial"/>
                <w:sz w:val="20"/>
              </w:rPr>
            </w:pPr>
            <w:r>
              <w:rPr>
                <w:rFonts w:cs="Arial"/>
                <w:sz w:val="20"/>
              </w:rPr>
              <w:t>2010 Program 66%</w:t>
            </w:r>
            <w:r w:rsidR="00AD086E">
              <w:rPr>
                <w:rFonts w:cs="Arial"/>
                <w:sz w:val="20"/>
              </w:rPr>
              <w:t xml:space="preserve"> System</w:t>
            </w:r>
            <w:r w:rsidR="00341939">
              <w:rPr>
                <w:rFonts w:cs="Arial"/>
                <w:sz w:val="20"/>
              </w:rPr>
              <w:t xml:space="preserve"> 75%</w:t>
            </w:r>
          </w:p>
          <w:p w:rsidR="00292B85" w:rsidRDefault="00FF7BBD" w:rsidP="00292B85">
            <w:pPr>
              <w:ind w:left="2160"/>
              <w:rPr>
                <w:rFonts w:cs="Arial"/>
                <w:sz w:val="20"/>
              </w:rPr>
            </w:pPr>
            <w:r>
              <w:rPr>
                <w:rFonts w:cs="Arial"/>
                <w:sz w:val="20"/>
              </w:rPr>
              <w:lastRenderedPageBreak/>
              <w:t>2011 Program 62%</w:t>
            </w:r>
            <w:r w:rsidR="00AD086E">
              <w:rPr>
                <w:rFonts w:cs="Arial"/>
                <w:sz w:val="20"/>
              </w:rPr>
              <w:t xml:space="preserve"> System</w:t>
            </w:r>
            <w:r w:rsidR="00341939">
              <w:rPr>
                <w:rFonts w:cs="Arial"/>
                <w:sz w:val="20"/>
              </w:rPr>
              <w:t xml:space="preserve"> 75%</w:t>
            </w:r>
          </w:p>
          <w:p w:rsidR="00FF7BBD" w:rsidRDefault="00FF7BBD" w:rsidP="00292B85">
            <w:pPr>
              <w:ind w:left="2160"/>
              <w:rPr>
                <w:rFonts w:cs="Arial"/>
                <w:sz w:val="20"/>
              </w:rPr>
            </w:pPr>
            <w:r>
              <w:rPr>
                <w:rFonts w:cs="Arial"/>
                <w:sz w:val="20"/>
              </w:rPr>
              <w:t>2012 Program 59%</w:t>
            </w:r>
            <w:r w:rsidR="00AD086E">
              <w:rPr>
                <w:rFonts w:cs="Arial"/>
                <w:sz w:val="20"/>
              </w:rPr>
              <w:t xml:space="preserve"> System</w:t>
            </w:r>
            <w:r w:rsidR="00341939">
              <w:rPr>
                <w:rFonts w:cs="Arial"/>
                <w:sz w:val="20"/>
              </w:rPr>
              <w:t xml:space="preserve"> 76%</w:t>
            </w:r>
          </w:p>
          <w:p w:rsidR="00341939" w:rsidRDefault="00341939" w:rsidP="00292B85">
            <w:pPr>
              <w:ind w:left="2160"/>
              <w:rPr>
                <w:rFonts w:cs="Arial"/>
                <w:sz w:val="20"/>
              </w:rPr>
            </w:pPr>
            <w:r>
              <w:rPr>
                <w:rFonts w:cs="Arial"/>
                <w:sz w:val="20"/>
              </w:rPr>
              <w:t>2013 Program 67% System  78%</w:t>
            </w:r>
          </w:p>
          <w:p w:rsidR="00341939" w:rsidRDefault="00341939" w:rsidP="00341939">
            <w:pPr>
              <w:ind w:left="2160"/>
              <w:rPr>
                <w:rFonts w:cs="Arial"/>
                <w:sz w:val="20"/>
              </w:rPr>
            </w:pPr>
            <w:r>
              <w:rPr>
                <w:rFonts w:cs="Arial"/>
                <w:sz w:val="20"/>
              </w:rPr>
              <w:t>Five year Average Program 77% College 82% System 86%</w:t>
            </w:r>
          </w:p>
          <w:p w:rsidR="00341939" w:rsidRDefault="00341939" w:rsidP="00292B85">
            <w:pPr>
              <w:ind w:left="2160"/>
              <w:rPr>
                <w:rFonts w:cs="Arial"/>
                <w:sz w:val="20"/>
              </w:rPr>
            </w:pPr>
          </w:p>
          <w:p w:rsidR="00292B85" w:rsidRDefault="00FF7BBD" w:rsidP="001653A3">
            <w:pPr>
              <w:numPr>
                <w:ilvl w:val="2"/>
                <w:numId w:val="22"/>
              </w:numPr>
              <w:rPr>
                <w:rFonts w:cs="Arial"/>
                <w:sz w:val="20"/>
              </w:rPr>
            </w:pPr>
            <w:proofErr w:type="spellStart"/>
            <w:r w:rsidRPr="0019746A">
              <w:rPr>
                <w:rFonts w:cs="Arial"/>
                <w:b/>
                <w:sz w:val="20"/>
              </w:rPr>
              <w:t>Brealey</w:t>
            </w:r>
            <w:proofErr w:type="spellEnd"/>
            <w:r w:rsidR="00292B85">
              <w:rPr>
                <w:rFonts w:cs="Arial"/>
                <w:sz w:val="20"/>
              </w:rPr>
              <w:t xml:space="preserve"> </w:t>
            </w:r>
          </w:p>
          <w:p w:rsidR="00292B85" w:rsidRDefault="00FF7BBD" w:rsidP="00292B85">
            <w:pPr>
              <w:ind w:left="2160"/>
              <w:rPr>
                <w:rFonts w:cs="Arial"/>
                <w:sz w:val="20"/>
              </w:rPr>
            </w:pPr>
            <w:r>
              <w:rPr>
                <w:rFonts w:cs="Arial"/>
                <w:sz w:val="20"/>
              </w:rPr>
              <w:t>2009 Program 75%</w:t>
            </w:r>
            <w:r w:rsidR="00AD086E">
              <w:rPr>
                <w:rFonts w:cs="Arial"/>
                <w:sz w:val="20"/>
              </w:rPr>
              <w:t xml:space="preserve"> System</w:t>
            </w:r>
            <w:r w:rsidR="008E526C">
              <w:rPr>
                <w:rFonts w:cs="Arial"/>
                <w:sz w:val="20"/>
              </w:rPr>
              <w:t xml:space="preserve"> 79%</w:t>
            </w:r>
          </w:p>
          <w:p w:rsidR="00292B85" w:rsidRDefault="00FF7BBD" w:rsidP="00292B85">
            <w:pPr>
              <w:ind w:left="2160"/>
              <w:rPr>
                <w:rFonts w:cs="Arial"/>
                <w:sz w:val="20"/>
              </w:rPr>
            </w:pPr>
            <w:r>
              <w:rPr>
                <w:rFonts w:cs="Arial"/>
                <w:sz w:val="20"/>
              </w:rPr>
              <w:t>2010 Program 70%</w:t>
            </w:r>
            <w:r w:rsidR="00AD086E">
              <w:rPr>
                <w:rFonts w:cs="Arial"/>
                <w:sz w:val="20"/>
              </w:rPr>
              <w:t xml:space="preserve"> System</w:t>
            </w:r>
            <w:r w:rsidR="008E526C">
              <w:rPr>
                <w:rFonts w:cs="Arial"/>
                <w:sz w:val="20"/>
              </w:rPr>
              <w:t xml:space="preserve"> 75%</w:t>
            </w:r>
          </w:p>
          <w:p w:rsidR="00292B85" w:rsidRDefault="00FF7BBD" w:rsidP="00292B85">
            <w:pPr>
              <w:ind w:left="2160"/>
              <w:rPr>
                <w:rFonts w:cs="Arial"/>
                <w:sz w:val="20"/>
              </w:rPr>
            </w:pPr>
            <w:r>
              <w:rPr>
                <w:rFonts w:cs="Arial"/>
                <w:sz w:val="20"/>
              </w:rPr>
              <w:t>2011 Program 63%</w:t>
            </w:r>
            <w:r w:rsidR="00AD086E">
              <w:rPr>
                <w:rFonts w:cs="Arial"/>
                <w:sz w:val="20"/>
              </w:rPr>
              <w:t xml:space="preserve"> System</w:t>
            </w:r>
            <w:r w:rsidR="008E526C">
              <w:rPr>
                <w:rFonts w:cs="Arial"/>
                <w:sz w:val="20"/>
              </w:rPr>
              <w:t xml:space="preserve"> 75%</w:t>
            </w:r>
          </w:p>
          <w:p w:rsidR="00FF7BBD" w:rsidRDefault="00FF7BBD" w:rsidP="00292B85">
            <w:pPr>
              <w:ind w:left="2160"/>
              <w:rPr>
                <w:rFonts w:cs="Arial"/>
                <w:sz w:val="20"/>
              </w:rPr>
            </w:pPr>
            <w:r>
              <w:rPr>
                <w:rFonts w:cs="Arial"/>
                <w:sz w:val="20"/>
              </w:rPr>
              <w:t>2012 Program 64%</w:t>
            </w:r>
            <w:r w:rsidR="00AD086E">
              <w:rPr>
                <w:rFonts w:cs="Arial"/>
                <w:sz w:val="20"/>
              </w:rPr>
              <w:t xml:space="preserve"> System</w:t>
            </w:r>
            <w:r w:rsidR="008E526C">
              <w:rPr>
                <w:rFonts w:cs="Arial"/>
                <w:sz w:val="20"/>
              </w:rPr>
              <w:t xml:space="preserve"> 76%</w:t>
            </w:r>
          </w:p>
          <w:p w:rsidR="008E526C" w:rsidRDefault="008E526C" w:rsidP="00292B85">
            <w:pPr>
              <w:ind w:left="2160"/>
              <w:rPr>
                <w:rFonts w:cs="Arial"/>
                <w:sz w:val="20"/>
              </w:rPr>
            </w:pPr>
            <w:r>
              <w:rPr>
                <w:rFonts w:cs="Arial"/>
                <w:sz w:val="20"/>
              </w:rPr>
              <w:t>2013 Program 69% System 78%</w:t>
            </w:r>
          </w:p>
          <w:p w:rsidR="008E526C" w:rsidRDefault="008E526C" w:rsidP="008E526C">
            <w:pPr>
              <w:ind w:left="2160"/>
              <w:rPr>
                <w:rFonts w:cs="Arial"/>
                <w:sz w:val="20"/>
              </w:rPr>
            </w:pPr>
            <w:r>
              <w:rPr>
                <w:rFonts w:cs="Arial"/>
                <w:sz w:val="20"/>
              </w:rPr>
              <w:t>Five year Average Program 68% College 76% System 77%</w:t>
            </w:r>
          </w:p>
          <w:p w:rsidR="008E526C" w:rsidRDefault="008E526C" w:rsidP="008E526C">
            <w:pPr>
              <w:rPr>
                <w:rFonts w:cs="Arial"/>
                <w:sz w:val="20"/>
              </w:rPr>
            </w:pPr>
            <w:r>
              <w:rPr>
                <w:rFonts w:cs="Arial"/>
                <w:sz w:val="20"/>
              </w:rPr>
              <w:t>At both sites, the student satisfaction with Teachers is significantly lower than the system average. Both sites have a downward trend throughout the five years.</w:t>
            </w:r>
          </w:p>
          <w:p w:rsidR="008E526C" w:rsidRPr="00AC483E" w:rsidRDefault="008E526C" w:rsidP="008E526C">
            <w:pPr>
              <w:rPr>
                <w:rFonts w:cs="Arial"/>
                <w:sz w:val="20"/>
              </w:rPr>
            </w:pPr>
          </w:p>
          <w:p w:rsidR="00FF7BBD" w:rsidRPr="000A03BE" w:rsidRDefault="00FF7BBD" w:rsidP="001653A3">
            <w:pPr>
              <w:numPr>
                <w:ilvl w:val="1"/>
                <w:numId w:val="22"/>
              </w:numPr>
              <w:rPr>
                <w:rFonts w:cs="Arial"/>
                <w:b/>
                <w:sz w:val="20"/>
              </w:rPr>
            </w:pPr>
            <w:r w:rsidRPr="000A03BE">
              <w:rPr>
                <w:rFonts w:cs="Arial"/>
                <w:b/>
                <w:sz w:val="20"/>
              </w:rPr>
              <w:t>KPI11 – Graduate Satisfaction – Program</w:t>
            </w:r>
          </w:p>
          <w:p w:rsidR="00292B85" w:rsidRDefault="00FF7BBD" w:rsidP="001653A3">
            <w:pPr>
              <w:numPr>
                <w:ilvl w:val="2"/>
                <w:numId w:val="22"/>
              </w:numPr>
              <w:rPr>
                <w:rFonts w:cs="Arial"/>
                <w:sz w:val="20"/>
              </w:rPr>
            </w:pPr>
            <w:r w:rsidRPr="0019746A">
              <w:rPr>
                <w:rFonts w:cs="Arial"/>
                <w:b/>
                <w:sz w:val="20"/>
              </w:rPr>
              <w:t xml:space="preserve">Frost </w:t>
            </w:r>
          </w:p>
          <w:p w:rsidR="00292B85" w:rsidRDefault="00FF7BBD" w:rsidP="00292B85">
            <w:pPr>
              <w:ind w:left="2160"/>
              <w:rPr>
                <w:rFonts w:cs="Arial"/>
                <w:sz w:val="20"/>
              </w:rPr>
            </w:pPr>
            <w:r>
              <w:rPr>
                <w:rFonts w:cs="Arial"/>
                <w:sz w:val="20"/>
              </w:rPr>
              <w:t>2009 Program 66%</w:t>
            </w:r>
            <w:r w:rsidR="00AD086E">
              <w:rPr>
                <w:rFonts w:cs="Arial"/>
                <w:sz w:val="20"/>
              </w:rPr>
              <w:t xml:space="preserve"> System</w:t>
            </w:r>
            <w:r w:rsidR="008E526C">
              <w:rPr>
                <w:rFonts w:cs="Arial"/>
                <w:sz w:val="20"/>
              </w:rPr>
              <w:t xml:space="preserve"> 85%</w:t>
            </w:r>
          </w:p>
          <w:p w:rsidR="00292B85" w:rsidRDefault="00FF7BBD" w:rsidP="00292B85">
            <w:pPr>
              <w:ind w:left="2160"/>
              <w:rPr>
                <w:rFonts w:cs="Arial"/>
                <w:sz w:val="20"/>
              </w:rPr>
            </w:pPr>
            <w:r>
              <w:rPr>
                <w:rFonts w:cs="Arial"/>
                <w:sz w:val="20"/>
              </w:rPr>
              <w:t>2010 Program 83%</w:t>
            </w:r>
            <w:r w:rsidR="00AD086E">
              <w:rPr>
                <w:rFonts w:cs="Arial"/>
                <w:sz w:val="20"/>
              </w:rPr>
              <w:t xml:space="preserve"> System</w:t>
            </w:r>
            <w:r w:rsidR="008E526C">
              <w:rPr>
                <w:rFonts w:cs="Arial"/>
                <w:sz w:val="20"/>
              </w:rPr>
              <w:t xml:space="preserve"> 82%</w:t>
            </w:r>
          </w:p>
          <w:p w:rsidR="00292B85" w:rsidRDefault="00FF7BBD" w:rsidP="00292B85">
            <w:pPr>
              <w:ind w:left="2160"/>
              <w:rPr>
                <w:rFonts w:cs="Arial"/>
                <w:sz w:val="20"/>
              </w:rPr>
            </w:pPr>
            <w:r>
              <w:rPr>
                <w:rFonts w:cs="Arial"/>
                <w:sz w:val="20"/>
              </w:rPr>
              <w:t>2011 Program 63%</w:t>
            </w:r>
            <w:r w:rsidR="00AD086E">
              <w:rPr>
                <w:rFonts w:cs="Arial"/>
                <w:sz w:val="20"/>
              </w:rPr>
              <w:t xml:space="preserve"> System</w:t>
            </w:r>
            <w:r w:rsidR="008E526C">
              <w:rPr>
                <w:rFonts w:cs="Arial"/>
                <w:sz w:val="20"/>
              </w:rPr>
              <w:t xml:space="preserve"> 81%</w:t>
            </w:r>
          </w:p>
          <w:p w:rsidR="00FF7BBD" w:rsidRDefault="00FF7BBD" w:rsidP="00292B85">
            <w:pPr>
              <w:ind w:left="2160"/>
              <w:rPr>
                <w:rFonts w:cs="Arial"/>
                <w:sz w:val="20"/>
              </w:rPr>
            </w:pPr>
            <w:r>
              <w:rPr>
                <w:rFonts w:cs="Arial"/>
                <w:sz w:val="20"/>
              </w:rPr>
              <w:t>2012 Program 67%</w:t>
            </w:r>
            <w:r w:rsidR="00AD086E">
              <w:rPr>
                <w:rFonts w:cs="Arial"/>
                <w:sz w:val="20"/>
              </w:rPr>
              <w:t xml:space="preserve"> System</w:t>
            </w:r>
            <w:r w:rsidR="008E526C">
              <w:rPr>
                <w:rFonts w:cs="Arial"/>
                <w:sz w:val="20"/>
              </w:rPr>
              <w:t xml:space="preserve"> 79%</w:t>
            </w:r>
          </w:p>
          <w:p w:rsidR="008E526C" w:rsidRDefault="008E526C" w:rsidP="00292B85">
            <w:pPr>
              <w:ind w:left="2160"/>
              <w:rPr>
                <w:rFonts w:cs="Arial"/>
                <w:sz w:val="20"/>
              </w:rPr>
            </w:pPr>
            <w:r>
              <w:rPr>
                <w:rFonts w:cs="Arial"/>
                <w:sz w:val="20"/>
              </w:rPr>
              <w:t>2013 Program 81% System 81%</w:t>
            </w:r>
          </w:p>
          <w:p w:rsidR="00F2318A" w:rsidRDefault="00F2318A" w:rsidP="00292B85">
            <w:pPr>
              <w:ind w:left="2160"/>
              <w:rPr>
                <w:rFonts w:cs="Arial"/>
                <w:sz w:val="20"/>
              </w:rPr>
            </w:pPr>
            <w:r>
              <w:rPr>
                <w:rFonts w:cs="Arial"/>
                <w:sz w:val="20"/>
              </w:rPr>
              <w:t>Five year average Program 71% College 83%, System 82%</w:t>
            </w:r>
          </w:p>
          <w:p w:rsidR="00292B85" w:rsidRDefault="00FF7BBD" w:rsidP="001653A3">
            <w:pPr>
              <w:numPr>
                <w:ilvl w:val="2"/>
                <w:numId w:val="22"/>
              </w:numPr>
              <w:rPr>
                <w:rFonts w:cs="Arial"/>
                <w:sz w:val="20"/>
              </w:rPr>
            </w:pPr>
            <w:proofErr w:type="spellStart"/>
            <w:r w:rsidRPr="0019746A">
              <w:rPr>
                <w:rFonts w:cs="Arial"/>
                <w:b/>
                <w:sz w:val="20"/>
              </w:rPr>
              <w:t>Brealey</w:t>
            </w:r>
            <w:proofErr w:type="spellEnd"/>
            <w:r w:rsidR="00292B85">
              <w:rPr>
                <w:rFonts w:cs="Arial"/>
                <w:sz w:val="20"/>
              </w:rPr>
              <w:t xml:space="preserve"> </w:t>
            </w:r>
          </w:p>
          <w:p w:rsidR="00292B85" w:rsidRDefault="00FF7BBD" w:rsidP="00292B85">
            <w:pPr>
              <w:ind w:left="2160"/>
              <w:rPr>
                <w:rFonts w:cs="Arial"/>
                <w:sz w:val="20"/>
              </w:rPr>
            </w:pPr>
            <w:r>
              <w:rPr>
                <w:rFonts w:cs="Arial"/>
                <w:sz w:val="20"/>
              </w:rPr>
              <w:t>2009 Program 87%</w:t>
            </w:r>
            <w:r w:rsidR="00AD086E">
              <w:rPr>
                <w:rFonts w:cs="Arial"/>
                <w:sz w:val="20"/>
              </w:rPr>
              <w:t xml:space="preserve"> System</w:t>
            </w:r>
            <w:r w:rsidR="00F2318A">
              <w:rPr>
                <w:rFonts w:cs="Arial"/>
                <w:sz w:val="20"/>
              </w:rPr>
              <w:t xml:space="preserve"> 85%</w:t>
            </w:r>
          </w:p>
          <w:p w:rsidR="00292B85" w:rsidRDefault="00FF7BBD" w:rsidP="00292B85">
            <w:pPr>
              <w:ind w:left="2160"/>
              <w:rPr>
                <w:rFonts w:cs="Arial"/>
                <w:sz w:val="20"/>
              </w:rPr>
            </w:pPr>
            <w:r>
              <w:rPr>
                <w:rFonts w:cs="Arial"/>
                <w:sz w:val="20"/>
              </w:rPr>
              <w:t>2010 Program 87%</w:t>
            </w:r>
            <w:r w:rsidR="00AD086E">
              <w:rPr>
                <w:rFonts w:cs="Arial"/>
                <w:sz w:val="20"/>
              </w:rPr>
              <w:t xml:space="preserve"> System</w:t>
            </w:r>
            <w:r w:rsidR="00F2318A">
              <w:rPr>
                <w:rFonts w:cs="Arial"/>
                <w:sz w:val="20"/>
              </w:rPr>
              <w:t xml:space="preserve"> 82%</w:t>
            </w:r>
          </w:p>
          <w:p w:rsidR="00292B85" w:rsidRDefault="00FF7BBD" w:rsidP="00292B85">
            <w:pPr>
              <w:ind w:left="2160"/>
              <w:rPr>
                <w:rFonts w:cs="Arial"/>
                <w:sz w:val="20"/>
              </w:rPr>
            </w:pPr>
            <w:r>
              <w:rPr>
                <w:rFonts w:cs="Arial"/>
                <w:sz w:val="20"/>
              </w:rPr>
              <w:t>2011 Program 79%</w:t>
            </w:r>
            <w:r w:rsidR="00AD086E">
              <w:rPr>
                <w:rFonts w:cs="Arial"/>
                <w:sz w:val="20"/>
              </w:rPr>
              <w:t xml:space="preserve"> System</w:t>
            </w:r>
            <w:r w:rsidR="00F2318A">
              <w:rPr>
                <w:rFonts w:cs="Arial"/>
                <w:sz w:val="20"/>
              </w:rPr>
              <w:t xml:space="preserve"> 81%</w:t>
            </w:r>
          </w:p>
          <w:p w:rsidR="00FF7BBD" w:rsidRPr="00AC483E" w:rsidRDefault="00FF7BBD" w:rsidP="00292B85">
            <w:pPr>
              <w:ind w:left="2160"/>
              <w:rPr>
                <w:rFonts w:cs="Arial"/>
                <w:sz w:val="20"/>
              </w:rPr>
            </w:pPr>
            <w:r>
              <w:rPr>
                <w:rFonts w:cs="Arial"/>
                <w:sz w:val="20"/>
              </w:rPr>
              <w:t>2012 Program 73%</w:t>
            </w:r>
            <w:r w:rsidR="00AD086E">
              <w:rPr>
                <w:rFonts w:cs="Arial"/>
                <w:sz w:val="20"/>
              </w:rPr>
              <w:t xml:space="preserve"> System</w:t>
            </w:r>
            <w:r w:rsidR="00F2318A">
              <w:rPr>
                <w:rFonts w:cs="Arial"/>
                <w:sz w:val="20"/>
              </w:rPr>
              <w:t xml:space="preserve"> 79%</w:t>
            </w:r>
          </w:p>
          <w:p w:rsidR="00F2318A" w:rsidRDefault="008E526C" w:rsidP="00F2318A">
            <w:pPr>
              <w:ind w:left="2160"/>
              <w:rPr>
                <w:rFonts w:cs="Arial"/>
                <w:sz w:val="20"/>
              </w:rPr>
            </w:pPr>
            <w:r>
              <w:rPr>
                <w:rFonts w:cs="Arial"/>
                <w:sz w:val="20"/>
              </w:rPr>
              <w:t xml:space="preserve">2013 Program </w:t>
            </w:r>
            <w:r w:rsidR="00F2318A">
              <w:rPr>
                <w:rFonts w:cs="Arial"/>
                <w:sz w:val="20"/>
              </w:rPr>
              <w:t xml:space="preserve">75% </w:t>
            </w:r>
            <w:r>
              <w:rPr>
                <w:rFonts w:cs="Arial"/>
                <w:sz w:val="20"/>
              </w:rPr>
              <w:t>System</w:t>
            </w:r>
            <w:r w:rsidR="00F2318A">
              <w:rPr>
                <w:rFonts w:cs="Arial"/>
                <w:sz w:val="20"/>
              </w:rPr>
              <w:t xml:space="preserve"> 81% </w:t>
            </w:r>
          </w:p>
          <w:p w:rsidR="00F2318A" w:rsidRDefault="00F2318A" w:rsidP="00F2318A">
            <w:pPr>
              <w:ind w:left="2160"/>
              <w:rPr>
                <w:rFonts w:cs="Arial"/>
                <w:sz w:val="20"/>
              </w:rPr>
            </w:pPr>
            <w:r>
              <w:rPr>
                <w:rFonts w:cs="Arial"/>
                <w:sz w:val="20"/>
              </w:rPr>
              <w:lastRenderedPageBreak/>
              <w:t>Five year average Program 80% College 83%, System 82%</w:t>
            </w:r>
          </w:p>
          <w:p w:rsidR="00F2318A" w:rsidRDefault="00F2318A" w:rsidP="00F2318A">
            <w:pPr>
              <w:rPr>
                <w:rFonts w:cs="Arial"/>
                <w:sz w:val="20"/>
              </w:rPr>
            </w:pPr>
            <w:r>
              <w:rPr>
                <w:rFonts w:cs="Arial"/>
                <w:sz w:val="20"/>
              </w:rPr>
              <w:t xml:space="preserve">At both sites, the student satisfaction with the program is lower than the college and system </w:t>
            </w:r>
            <w:proofErr w:type="gramStart"/>
            <w:r>
              <w:rPr>
                <w:rFonts w:cs="Arial"/>
                <w:sz w:val="20"/>
              </w:rPr>
              <w:t>average,</w:t>
            </w:r>
            <w:proofErr w:type="gramEnd"/>
            <w:r>
              <w:rPr>
                <w:rFonts w:cs="Arial"/>
                <w:sz w:val="20"/>
              </w:rPr>
              <w:t xml:space="preserve"> however, at the Frost site there was a significant improvement in 2013. The </w:t>
            </w:r>
            <w:proofErr w:type="spellStart"/>
            <w:r>
              <w:rPr>
                <w:rFonts w:cs="Arial"/>
                <w:sz w:val="20"/>
              </w:rPr>
              <w:t>Brealey</w:t>
            </w:r>
            <w:proofErr w:type="spellEnd"/>
            <w:r>
              <w:rPr>
                <w:rFonts w:cs="Arial"/>
                <w:sz w:val="20"/>
              </w:rPr>
              <w:t xml:space="preserve"> campus continued to have a downward trend throughout the five years. </w:t>
            </w:r>
          </w:p>
          <w:p w:rsidR="008E526C" w:rsidRDefault="008E526C" w:rsidP="008E526C">
            <w:pPr>
              <w:ind w:left="2160"/>
              <w:rPr>
                <w:rFonts w:cs="Arial"/>
                <w:sz w:val="20"/>
              </w:rPr>
            </w:pPr>
          </w:p>
          <w:p w:rsidR="00F2318A" w:rsidRDefault="00F2318A" w:rsidP="008E526C">
            <w:pPr>
              <w:ind w:left="2160"/>
              <w:rPr>
                <w:rFonts w:cs="Arial"/>
                <w:sz w:val="20"/>
              </w:rPr>
            </w:pPr>
          </w:p>
          <w:p w:rsidR="00FF7BBD" w:rsidRPr="00356C80" w:rsidRDefault="00FF7BBD" w:rsidP="00FF7BBD">
            <w:pPr>
              <w:rPr>
                <w:rFonts w:cs="Arial"/>
                <w:sz w:val="20"/>
              </w:rPr>
            </w:pPr>
          </w:p>
          <w:p w:rsidR="00EA4DDF" w:rsidRPr="00FF7BBD" w:rsidRDefault="0048710D" w:rsidP="00BB7FD5">
            <w:pPr>
              <w:rPr>
                <w:sz w:val="20"/>
              </w:rPr>
            </w:pPr>
            <w:r>
              <w:t>There is evidence (PAC, focus groups and KPIs) to suggest that studen</w:t>
            </w:r>
            <w:r w:rsidR="00CA60F7">
              <w:t>ts are experiencing</w:t>
            </w:r>
            <w:r>
              <w:t xml:space="preserve"> conflicting information/discussions about scope of practice and possible roles of the SSW versus SW. </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Pr>
          <w:p w:rsidR="00EA4DDF" w:rsidRPr="00356C80" w:rsidRDefault="00EA4DDF" w:rsidP="00AB5A30">
            <w:pPr>
              <w:ind w:left="360" w:hanging="360"/>
              <w:rPr>
                <w:rFonts w:cs="Arial"/>
                <w:b/>
                <w:sz w:val="20"/>
              </w:rPr>
            </w:pPr>
            <w:r w:rsidRPr="00356C80">
              <w:rPr>
                <w:rFonts w:cs="Arial"/>
                <w:b/>
                <w:sz w:val="20"/>
              </w:rPr>
              <w:lastRenderedPageBreak/>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1653A3">
            <w:pPr>
              <w:numPr>
                <w:ilvl w:val="0"/>
                <w:numId w:val="8"/>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1653A3">
            <w:pPr>
              <w:numPr>
                <w:ilvl w:val="0"/>
                <w:numId w:val="8"/>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1653A3">
            <w:pPr>
              <w:numPr>
                <w:ilvl w:val="0"/>
                <w:numId w:val="8"/>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1653A3">
            <w:pPr>
              <w:numPr>
                <w:ilvl w:val="0"/>
                <w:numId w:val="8"/>
              </w:numPr>
              <w:tabs>
                <w:tab w:val="clear" w:pos="720"/>
                <w:tab w:val="num" w:pos="360"/>
              </w:tabs>
              <w:ind w:left="360"/>
              <w:rPr>
                <w:rFonts w:cs="Arial"/>
                <w:sz w:val="20"/>
              </w:rPr>
            </w:pPr>
            <w:r w:rsidRPr="00356C80">
              <w:rPr>
                <w:rFonts w:cs="Arial"/>
                <w:sz w:val="20"/>
              </w:rPr>
              <w:t xml:space="preserve">Debriefing sessions following a field </w:t>
            </w:r>
            <w:r w:rsidRPr="00356C80">
              <w:rPr>
                <w:rFonts w:cs="Arial"/>
                <w:sz w:val="20"/>
              </w:rPr>
              <w:lastRenderedPageBreak/>
              <w:t>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8051" w:type="dxa"/>
            <w:gridSpan w:val="2"/>
          </w:tcPr>
          <w:p w:rsidR="00CA60F7" w:rsidRDefault="00BB7FD5" w:rsidP="00BB7FD5">
            <w:r>
              <w:lastRenderedPageBreak/>
              <w:t>T</w:t>
            </w:r>
            <w:r w:rsidR="0051077F">
              <w:t>he results of a focus group held with third semester students included concern with the text books particularly the Intro to Social Welfare. They students complained that the readability of the text was challenging and that many of them did not read the materials. The group also was concerned with the number of assignments that seemed to be repeats in courses. They felt they would prefer fewer, yet larger assignments that dealt with real life issues they would encounter in practice. They enjoyed the majority of the curriculum, but felt that there was unnecessary duplication and miscommunication. The course they enjoyed most was the counseling classes and they liked least the social welfare class. The majority of the students felt that the block placement was the best way to do placement, however a few felt that more placements throughout the program would be more beneficial especially for work life balance.</w:t>
            </w:r>
          </w:p>
          <w:p w:rsidR="00CA60F7" w:rsidRDefault="00CA60F7" w:rsidP="00CA60F7">
            <w:pPr>
              <w:pStyle w:val="ListParagraph"/>
            </w:pPr>
          </w:p>
          <w:p w:rsidR="0051077F" w:rsidRDefault="0051077F" w:rsidP="00BB7FD5">
            <w:r>
              <w:lastRenderedPageBreak/>
              <w:t>The majority of the themes established in the focus group were echoed in a survey monkey study completed by a faculty for her Master’s level work. The major themes were as follows (major theme included thoughts that were repeated a number of times).</w:t>
            </w:r>
          </w:p>
          <w:p w:rsidR="0051077F" w:rsidRDefault="0051077F" w:rsidP="007F21A7"/>
          <w:p w:rsidR="0051077F" w:rsidRDefault="0051077F" w:rsidP="001653A3">
            <w:pPr>
              <w:pStyle w:val="ListParagraph"/>
              <w:numPr>
                <w:ilvl w:val="0"/>
                <w:numId w:val="35"/>
              </w:numPr>
            </w:pPr>
            <w:r>
              <w:t>Assignments</w:t>
            </w:r>
          </w:p>
          <w:p w:rsidR="0051077F" w:rsidRDefault="0051077F" w:rsidP="0051077F">
            <w:pPr>
              <w:pStyle w:val="ListParagraph"/>
            </w:pPr>
            <w:r>
              <w:t>-Too many with too little marks</w:t>
            </w:r>
          </w:p>
          <w:p w:rsidR="0051077F" w:rsidRDefault="0051077F" w:rsidP="0051077F">
            <w:pPr>
              <w:pStyle w:val="ListParagraph"/>
            </w:pPr>
            <w:r>
              <w:t>-Many assignments without clear explanations (repeated 5 times)</w:t>
            </w:r>
          </w:p>
          <w:p w:rsidR="0051077F" w:rsidRDefault="0051077F" w:rsidP="0051077F">
            <w:pPr>
              <w:pStyle w:val="ListParagraph"/>
            </w:pPr>
            <w:r>
              <w:t>-increase the enactments</w:t>
            </w:r>
          </w:p>
          <w:p w:rsidR="0051077F" w:rsidRDefault="0051077F" w:rsidP="0051077F">
            <w:pPr>
              <w:pStyle w:val="ListParagraph"/>
            </w:pPr>
            <w:r>
              <w:t>-not challenging enough “felt like they were filler”</w:t>
            </w:r>
          </w:p>
          <w:p w:rsidR="0051077F" w:rsidRDefault="0051077F" w:rsidP="0051077F">
            <w:pPr>
              <w:pStyle w:val="ListParagraph"/>
            </w:pPr>
            <w:r>
              <w:t>-make tests more than just memorization</w:t>
            </w:r>
          </w:p>
          <w:p w:rsidR="0051077F" w:rsidRDefault="0051077F" w:rsidP="0051077F">
            <w:pPr>
              <w:pStyle w:val="ListParagraph"/>
            </w:pPr>
            <w:r>
              <w:t>-remove repeat assignments (repeated four times)</w:t>
            </w:r>
          </w:p>
          <w:p w:rsidR="0051077F" w:rsidRDefault="0051077F" w:rsidP="0051077F">
            <w:pPr>
              <w:pStyle w:val="ListParagraph"/>
            </w:pPr>
            <w:r>
              <w:t>-journals in more than one class per semester a waste, “attach it to one course for the entire program would be more powerful and help us to pull together themes</w:t>
            </w:r>
          </w:p>
          <w:p w:rsidR="0051077F" w:rsidRDefault="0051077F" w:rsidP="0051077F">
            <w:pPr>
              <w:pStyle w:val="ListParagraph"/>
            </w:pPr>
            <w:r>
              <w:t>-</w:t>
            </w:r>
            <w:r w:rsidR="00422A22">
              <w:t>unsure of learning objectives relating to assignments</w:t>
            </w:r>
          </w:p>
          <w:p w:rsidR="0051077F" w:rsidRDefault="0051077F" w:rsidP="001653A3">
            <w:pPr>
              <w:pStyle w:val="ListParagraph"/>
              <w:numPr>
                <w:ilvl w:val="0"/>
                <w:numId w:val="35"/>
              </w:numPr>
            </w:pPr>
            <w:r>
              <w:t>Courses</w:t>
            </w:r>
          </w:p>
          <w:p w:rsidR="00422A22" w:rsidRDefault="00422A22" w:rsidP="00422A22">
            <w:pPr>
              <w:pStyle w:val="ListParagraph"/>
            </w:pPr>
            <w:r>
              <w:t>-Add PSY and Abnormal PSY</w:t>
            </w:r>
          </w:p>
          <w:p w:rsidR="00422A22" w:rsidRDefault="00422A22" w:rsidP="00422A22">
            <w:pPr>
              <w:pStyle w:val="ListParagraph"/>
            </w:pPr>
            <w:r>
              <w:t>-Add focus on elderly</w:t>
            </w:r>
          </w:p>
          <w:p w:rsidR="00422A22" w:rsidRDefault="00422A22" w:rsidP="00422A22">
            <w:pPr>
              <w:pStyle w:val="ListParagraph"/>
            </w:pPr>
            <w:r>
              <w:t>-increase discussions about political activity and professional association</w:t>
            </w:r>
          </w:p>
          <w:p w:rsidR="00422A22" w:rsidRDefault="00422A22" w:rsidP="00422A22">
            <w:pPr>
              <w:pStyle w:val="ListParagraph"/>
            </w:pPr>
            <w:r>
              <w:t>-increase legal and ethical content</w:t>
            </w:r>
          </w:p>
          <w:p w:rsidR="00422A22" w:rsidRDefault="00422A22" w:rsidP="00422A22">
            <w:pPr>
              <w:pStyle w:val="ListParagraph"/>
            </w:pPr>
            <w:r>
              <w:t>-increase aboriginal and other cultural information</w:t>
            </w:r>
          </w:p>
          <w:p w:rsidR="00422A22" w:rsidRDefault="00422A22" w:rsidP="00422A22">
            <w:pPr>
              <w:pStyle w:val="ListParagraph"/>
            </w:pPr>
            <w:r>
              <w:t>-increase time to case management</w:t>
            </w:r>
          </w:p>
          <w:p w:rsidR="00422A22" w:rsidRDefault="00422A22" w:rsidP="00422A22">
            <w:pPr>
              <w:pStyle w:val="ListParagraph"/>
            </w:pPr>
            <w:r>
              <w:t>-disliked social welfare (5 times)</w:t>
            </w:r>
          </w:p>
          <w:p w:rsidR="00422A22" w:rsidRDefault="00422A22" w:rsidP="00422A22">
            <w:pPr>
              <w:pStyle w:val="ListParagraph"/>
            </w:pPr>
            <w:r>
              <w:t>-duplication (mentioned 3 times)</w:t>
            </w:r>
          </w:p>
          <w:p w:rsidR="0051077F" w:rsidRDefault="0051077F" w:rsidP="001653A3">
            <w:pPr>
              <w:pStyle w:val="ListParagraph"/>
              <w:numPr>
                <w:ilvl w:val="0"/>
                <w:numId w:val="35"/>
              </w:numPr>
            </w:pPr>
            <w:r>
              <w:t xml:space="preserve">Faculty </w:t>
            </w:r>
          </w:p>
          <w:p w:rsidR="00422A22" w:rsidRDefault="00422A22" w:rsidP="00422A22">
            <w:pPr>
              <w:pStyle w:val="ListParagraph"/>
            </w:pPr>
            <w:r>
              <w:t>- loved the story-telling and real life examples of many of the faculty</w:t>
            </w:r>
          </w:p>
          <w:p w:rsidR="00422A22" w:rsidRDefault="00422A22" w:rsidP="00422A22">
            <w:pPr>
              <w:pStyle w:val="ListParagraph"/>
            </w:pPr>
            <w:r>
              <w:lastRenderedPageBreak/>
              <w:t>-increase the links and communication between faculty (four times)</w:t>
            </w:r>
          </w:p>
          <w:p w:rsidR="00422A22" w:rsidRDefault="00422A22" w:rsidP="00422A22">
            <w:pPr>
              <w:pStyle w:val="ListParagraph"/>
            </w:pPr>
            <w:r>
              <w:t>-better prepared teachers (three times)</w:t>
            </w:r>
          </w:p>
          <w:p w:rsidR="00422A22" w:rsidRDefault="00422A22" w:rsidP="00422A22">
            <w:pPr>
              <w:pStyle w:val="ListParagraph"/>
            </w:pPr>
            <w:r>
              <w:t>-different teachers each have different expectations</w:t>
            </w:r>
          </w:p>
          <w:p w:rsidR="00422A22" w:rsidRDefault="00422A22" w:rsidP="00422A22">
            <w:pPr>
              <w:pStyle w:val="ListParagraph"/>
            </w:pPr>
            <w:r>
              <w:t>-Awesome –three times</w:t>
            </w:r>
          </w:p>
          <w:p w:rsidR="00422A22" w:rsidRDefault="00422A22" w:rsidP="00422A22">
            <w:pPr>
              <w:pStyle w:val="ListParagraph"/>
            </w:pPr>
            <w:r>
              <w:t>-email response too long (three times)</w:t>
            </w:r>
          </w:p>
          <w:p w:rsidR="0051077F" w:rsidRDefault="0051077F" w:rsidP="001653A3">
            <w:pPr>
              <w:pStyle w:val="ListParagraph"/>
              <w:numPr>
                <w:ilvl w:val="0"/>
                <w:numId w:val="35"/>
              </w:numPr>
            </w:pPr>
            <w:r>
              <w:t>Course Materials</w:t>
            </w:r>
          </w:p>
          <w:p w:rsidR="00422A22" w:rsidRDefault="00422A22" w:rsidP="00422A22">
            <w:pPr>
              <w:pStyle w:val="ListParagraph"/>
            </w:pPr>
            <w:r>
              <w:t>-too expensive</w:t>
            </w:r>
          </w:p>
          <w:p w:rsidR="00FF7BBD" w:rsidRDefault="00422A22" w:rsidP="00422A22">
            <w:pPr>
              <w:pStyle w:val="ListParagraph"/>
            </w:pPr>
            <w:r>
              <w:t>-Social welfare text-“terrible read”, dry (four times mentioned)</w:t>
            </w:r>
          </w:p>
          <w:p w:rsidR="00EA4DDF" w:rsidRPr="00FF7BBD" w:rsidRDefault="00EA4DDF" w:rsidP="00AB5A30">
            <w:pPr>
              <w:rPr>
                <w:sz w:val="20"/>
              </w:rPr>
            </w:pP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4.0 Employment Trends</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pStyle w:val="Title"/>
              <w:numPr>
                <w:ilvl w:val="0"/>
                <w:numId w:val="6"/>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1653A3">
            <w:pPr>
              <w:pStyle w:val="Title"/>
              <w:numPr>
                <w:ilvl w:val="0"/>
                <w:numId w:val="6"/>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1653A3">
            <w:pPr>
              <w:numPr>
                <w:ilvl w:val="0"/>
                <w:numId w:val="6"/>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8051" w:type="dxa"/>
            <w:gridSpan w:val="2"/>
            <w:tcMar>
              <w:top w:w="113" w:type="dxa"/>
              <w:bottom w:w="113" w:type="dxa"/>
            </w:tcMar>
          </w:tcPr>
          <w:tbl>
            <w:tblPr>
              <w:tblW w:w="7147" w:type="dxa"/>
              <w:jc w:val="center"/>
              <w:tblInd w:w="93" w:type="dxa"/>
              <w:tblLayout w:type="fixed"/>
              <w:tblLook w:val="04A0" w:firstRow="1" w:lastRow="0" w:firstColumn="1" w:lastColumn="0" w:noHBand="0" w:noVBand="1"/>
            </w:tblPr>
            <w:tblGrid>
              <w:gridCol w:w="2368"/>
              <w:gridCol w:w="1616"/>
              <w:gridCol w:w="1560"/>
              <w:gridCol w:w="1603"/>
            </w:tblGrid>
            <w:tr w:rsidR="007F21A7" w:rsidRPr="00BB7FD5" w:rsidTr="007F21A7">
              <w:trPr>
                <w:trHeight w:val="502"/>
                <w:jc w:val="center"/>
              </w:trPr>
              <w:tc>
                <w:tcPr>
                  <w:tcW w:w="2368" w:type="dxa"/>
                  <w:tcBorders>
                    <w:top w:val="nil"/>
                    <w:left w:val="nil"/>
                    <w:bottom w:val="nil"/>
                    <w:right w:val="nil"/>
                  </w:tcBorders>
                  <w:shd w:val="clear" w:color="auto" w:fill="auto"/>
                  <w:noWrap/>
                  <w:hideMark/>
                </w:tcPr>
                <w:p w:rsidR="007F21A7" w:rsidRPr="00BB7FD5" w:rsidRDefault="007F21A7" w:rsidP="007F21A7">
                  <w:pPr>
                    <w:jc w:val="center"/>
                    <w:rPr>
                      <w:rFonts w:cs="Arial"/>
                      <w:b/>
                      <w:bCs/>
                      <w:i/>
                      <w:iCs/>
                      <w:szCs w:val="22"/>
                      <w:lang w:val="en-CA" w:eastAsia="en-CA"/>
                    </w:rPr>
                  </w:pPr>
                </w:p>
                <w:p w:rsidR="007F21A7" w:rsidRPr="00BB7FD5" w:rsidRDefault="007F21A7" w:rsidP="007F21A7">
                  <w:pPr>
                    <w:jc w:val="center"/>
                    <w:rPr>
                      <w:rFonts w:cs="Arial"/>
                      <w:b/>
                      <w:bCs/>
                      <w:i/>
                      <w:iCs/>
                      <w:szCs w:val="22"/>
                      <w:lang w:val="en-CA" w:eastAsia="en-CA"/>
                    </w:rPr>
                  </w:pPr>
                </w:p>
                <w:p w:rsidR="007F21A7" w:rsidRPr="00BB7FD5" w:rsidRDefault="007F21A7" w:rsidP="007F21A7">
                  <w:pPr>
                    <w:jc w:val="center"/>
                    <w:rPr>
                      <w:rFonts w:cs="Arial"/>
                      <w:b/>
                      <w:bCs/>
                      <w:i/>
                      <w:iCs/>
                      <w:szCs w:val="22"/>
                      <w:lang w:val="en-CA" w:eastAsia="en-CA"/>
                    </w:rPr>
                  </w:pPr>
                  <w:r w:rsidRPr="00BB7FD5">
                    <w:rPr>
                      <w:rFonts w:cs="Arial"/>
                      <w:b/>
                      <w:bCs/>
                      <w:i/>
                      <w:iCs/>
                      <w:szCs w:val="22"/>
                      <w:lang w:val="en-CA" w:eastAsia="en-CA"/>
                    </w:rPr>
                    <w:t>Topics</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Summer 2009, Fall 2009,</w:t>
                  </w:r>
                </w:p>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2010</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 xml:space="preserve">Summer 2010, </w:t>
                  </w:r>
                </w:p>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Fall 2010,</w:t>
                  </w:r>
                </w:p>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2011</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Summer 2011, Fall 2011,</w:t>
                  </w:r>
                </w:p>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2012</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 xml:space="preserve"># Graduate Students </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eastAsia="en-CA"/>
                    </w:rPr>
                    <w:t>120</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eastAsia="en-CA"/>
                    </w:rPr>
                    <w:t>108</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114</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eastAsia="en-CA"/>
                    </w:rPr>
                    <w:t xml:space="preserve"># valid Surveys  </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76</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75</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72</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Continuing Education</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7</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9</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13</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Not Seeking Employ</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3</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Available for work</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67</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65</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56</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No.  working</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53</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55</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47</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 working</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79.10%</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84.60%</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84%</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No. in related Full-time</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23</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24</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20</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No. in related Part-</w:t>
                  </w:r>
                  <w:r w:rsidRPr="00BB7FD5">
                    <w:rPr>
                      <w:rFonts w:cs="Arial"/>
                      <w:szCs w:val="22"/>
                      <w:lang w:val="en-CA" w:eastAsia="en-CA"/>
                    </w:rPr>
                    <w:lastRenderedPageBreak/>
                    <w:t>time</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lastRenderedPageBreak/>
                    <w:t>13</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15</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12</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lastRenderedPageBreak/>
                    <w:t>Did not indicate f/t, p/t</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Total Working</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38</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40</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33</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 working in Related</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56.70%</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61.50%</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60%</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No. with salary info</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20</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20</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18</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r w:rsidRPr="00BB7FD5">
                    <w:rPr>
                      <w:rFonts w:cs="Arial"/>
                      <w:szCs w:val="22"/>
                      <w:lang w:val="en-CA" w:eastAsia="en-CA"/>
                    </w:rPr>
                    <w:t>Average Annual Salary</w:t>
                  </w:r>
                </w:p>
              </w:tc>
              <w:tc>
                <w:tcPr>
                  <w:tcW w:w="161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$34,000.00</w:t>
                  </w:r>
                </w:p>
              </w:tc>
              <w:tc>
                <w:tcPr>
                  <w:tcW w:w="15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$29,000.00</w:t>
                  </w:r>
                </w:p>
              </w:tc>
              <w:tc>
                <w:tcPr>
                  <w:tcW w:w="1603"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szCs w:val="22"/>
                      <w:lang w:val="en-CA" w:eastAsia="en-CA"/>
                    </w:rPr>
                  </w:pPr>
                  <w:r w:rsidRPr="00BB7FD5">
                    <w:rPr>
                      <w:rFonts w:cs="Arial"/>
                      <w:szCs w:val="22"/>
                      <w:lang w:val="en-CA" w:eastAsia="en-CA"/>
                    </w:rPr>
                    <w:t>$33,000.00</w:t>
                  </w:r>
                </w:p>
              </w:tc>
            </w:tr>
            <w:tr w:rsidR="007F21A7" w:rsidRPr="00BB7FD5" w:rsidTr="007F21A7">
              <w:trPr>
                <w:trHeight w:val="302"/>
                <w:jc w:val="center"/>
              </w:trPr>
              <w:tc>
                <w:tcPr>
                  <w:tcW w:w="2368"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p>
              </w:tc>
              <w:tc>
                <w:tcPr>
                  <w:tcW w:w="1616"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p>
              </w:tc>
              <w:tc>
                <w:tcPr>
                  <w:tcW w:w="1560"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p>
              </w:tc>
              <w:tc>
                <w:tcPr>
                  <w:tcW w:w="1603" w:type="dxa"/>
                  <w:tcBorders>
                    <w:top w:val="nil"/>
                    <w:left w:val="nil"/>
                    <w:bottom w:val="nil"/>
                    <w:right w:val="nil"/>
                  </w:tcBorders>
                  <w:shd w:val="clear" w:color="auto" w:fill="auto"/>
                  <w:noWrap/>
                  <w:vAlign w:val="bottom"/>
                  <w:hideMark/>
                </w:tcPr>
                <w:p w:rsidR="007F21A7" w:rsidRPr="00BB7FD5" w:rsidRDefault="007F21A7" w:rsidP="007F21A7">
                  <w:pPr>
                    <w:rPr>
                      <w:rFonts w:cs="Arial"/>
                      <w:szCs w:val="22"/>
                      <w:lang w:val="en-CA" w:eastAsia="en-CA"/>
                    </w:rPr>
                  </w:pPr>
                </w:p>
              </w:tc>
            </w:tr>
          </w:tbl>
          <w:p w:rsidR="007F21A7" w:rsidRPr="00BB7FD5" w:rsidRDefault="007F21A7" w:rsidP="007F21A7">
            <w:pPr>
              <w:pStyle w:val="Title"/>
              <w:ind w:left="360"/>
              <w:jc w:val="left"/>
              <w:rPr>
                <w:rFonts w:ascii="Arial" w:hAnsi="Arial" w:cs="Arial"/>
                <w:b/>
                <w:i/>
                <w:color w:val="C00000"/>
                <w:sz w:val="22"/>
                <w:szCs w:val="22"/>
                <w:u w:val="single"/>
              </w:rPr>
            </w:pPr>
          </w:p>
          <w:p w:rsidR="007F21A7" w:rsidRPr="00BB7FD5" w:rsidRDefault="007F21A7" w:rsidP="00BB7FD5">
            <w:pPr>
              <w:pStyle w:val="Title"/>
              <w:jc w:val="left"/>
              <w:rPr>
                <w:rFonts w:ascii="Arial" w:hAnsi="Arial" w:cs="Arial"/>
                <w:sz w:val="22"/>
                <w:szCs w:val="22"/>
              </w:rPr>
            </w:pPr>
            <w:r w:rsidRPr="00BB7FD5">
              <w:rPr>
                <w:rFonts w:ascii="Arial" w:hAnsi="Arial" w:cs="Arial"/>
                <w:sz w:val="22"/>
                <w:szCs w:val="22"/>
              </w:rPr>
              <w:t>Employment titles continue to indicate graduates are hired for positions such as shift work, late night staff, support work all of which indicate readiness for entry level work.</w:t>
            </w:r>
          </w:p>
          <w:p w:rsidR="00422A22" w:rsidRPr="00BB7FD5" w:rsidRDefault="00422A22" w:rsidP="007F21A7">
            <w:pPr>
              <w:ind w:left="360"/>
              <w:rPr>
                <w:rFonts w:cs="Arial"/>
                <w:szCs w:val="22"/>
              </w:rPr>
            </w:pPr>
          </w:p>
          <w:p w:rsidR="007F21A7" w:rsidRPr="00BB7FD5" w:rsidRDefault="007F21A7" w:rsidP="00BB7FD5">
            <w:pPr>
              <w:rPr>
                <w:rFonts w:cs="Arial"/>
                <w:szCs w:val="22"/>
              </w:rPr>
            </w:pPr>
            <w:r w:rsidRPr="00BB7FD5">
              <w:rPr>
                <w:rFonts w:cs="Arial"/>
                <w:szCs w:val="22"/>
              </w:rPr>
              <w:t xml:space="preserve">Reports indicate that graduates continue to be hired as Child and Youth Workers, with the emergence of graduates with CYW designations these positions may not continue to be filled by SSW grads. Similarly the new Developmental Service Worker graduate DSWs may also affect employment opportunities working with agencies servicing developmentally delayed individuals. </w:t>
            </w:r>
          </w:p>
          <w:p w:rsidR="00422A22" w:rsidRPr="00BB7FD5" w:rsidRDefault="00422A22" w:rsidP="007F21A7">
            <w:pPr>
              <w:ind w:left="360"/>
              <w:rPr>
                <w:rFonts w:cs="Arial"/>
                <w:szCs w:val="22"/>
              </w:rPr>
            </w:pPr>
          </w:p>
          <w:p w:rsidR="007F21A7" w:rsidRPr="00BB7FD5" w:rsidRDefault="007F21A7" w:rsidP="00BB7FD5">
            <w:pPr>
              <w:rPr>
                <w:rFonts w:cs="Arial"/>
                <w:szCs w:val="22"/>
              </w:rPr>
            </w:pPr>
            <w:r w:rsidRPr="00BB7FD5">
              <w:rPr>
                <w:rFonts w:cs="Arial"/>
                <w:szCs w:val="22"/>
              </w:rPr>
              <w:t xml:space="preserve">Available data indicates 1/3 to ½ of graduates are employed in Peterborough and surrounding area; almost all graduates are hired in Ontario. Small numbers (2 or 3 per graduating group) are hired into municipal agencies, Indigenous organizations, or employment agencies. The vast majority of graduates are hired by community based support agencies for mental health, the developmentally delayed, youth at risk, group homes and shelters.  </w:t>
            </w:r>
          </w:p>
          <w:p w:rsidR="00422A22" w:rsidRPr="00BB7FD5" w:rsidRDefault="00422A22" w:rsidP="007F21A7">
            <w:pPr>
              <w:ind w:left="360"/>
              <w:rPr>
                <w:rFonts w:cs="Arial"/>
                <w:szCs w:val="22"/>
              </w:rPr>
            </w:pPr>
          </w:p>
          <w:p w:rsidR="007F21A7" w:rsidRPr="00BB7FD5" w:rsidRDefault="007F21A7" w:rsidP="00BB7FD5">
            <w:pPr>
              <w:rPr>
                <w:rFonts w:cs="Arial"/>
                <w:szCs w:val="22"/>
              </w:rPr>
            </w:pPr>
            <w:r w:rsidRPr="00BB7FD5">
              <w:rPr>
                <w:rFonts w:cs="Arial"/>
                <w:szCs w:val="22"/>
              </w:rPr>
              <w:t>It is interesting to note that in the past 4 years only one graduate was employed by a seniors’ service organization.</w:t>
            </w:r>
          </w:p>
          <w:p w:rsidR="007F21A7" w:rsidRPr="00BB7FD5" w:rsidRDefault="007F21A7" w:rsidP="007F21A7">
            <w:pPr>
              <w:ind w:left="360"/>
              <w:rPr>
                <w:rFonts w:cs="Arial"/>
                <w:szCs w:val="22"/>
                <w:lang w:val="en-CA"/>
              </w:rPr>
            </w:pPr>
          </w:p>
          <w:p w:rsidR="00EA4DDF" w:rsidRPr="00BB7FD5" w:rsidRDefault="007F21A7" w:rsidP="00840525">
            <w:pPr>
              <w:ind w:left="360"/>
              <w:rPr>
                <w:rFonts w:cs="Arial"/>
                <w:szCs w:val="22"/>
                <w:lang w:val="en-CA"/>
              </w:rPr>
            </w:pPr>
            <w:r w:rsidRPr="00BB7FD5">
              <w:rPr>
                <w:rFonts w:cs="Arial"/>
                <w:szCs w:val="22"/>
                <w:lang w:val="en-CA"/>
              </w:rPr>
              <w:t>Source: Fleming Graduate Placement Reports 2</w:t>
            </w:r>
            <w:r w:rsidR="00BB7FD5">
              <w:rPr>
                <w:rFonts w:cs="Arial"/>
                <w:szCs w:val="22"/>
                <w:lang w:val="en-CA"/>
              </w:rPr>
              <w:t>011-2012; 2010-2011; 2009-2010.</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pStyle w:val="Title"/>
              <w:numPr>
                <w:ilvl w:val="0"/>
                <w:numId w:val="19"/>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8051" w:type="dxa"/>
            <w:gridSpan w:val="2"/>
            <w:tcMar>
              <w:top w:w="113" w:type="dxa"/>
              <w:bottom w:w="113" w:type="dxa"/>
            </w:tcMar>
          </w:tcPr>
          <w:p w:rsidR="00840525" w:rsidRPr="00BB7FD5" w:rsidRDefault="00840525" w:rsidP="00BB7FD5">
            <w:pPr>
              <w:pStyle w:val="Title"/>
              <w:jc w:val="left"/>
              <w:rPr>
                <w:rFonts w:ascii="Arial" w:hAnsi="Arial" w:cs="Arial"/>
                <w:sz w:val="22"/>
                <w:szCs w:val="22"/>
              </w:rPr>
            </w:pPr>
            <w:r w:rsidRPr="00BB7FD5">
              <w:rPr>
                <w:rFonts w:ascii="Arial" w:hAnsi="Arial" w:cs="Arial"/>
                <w:sz w:val="22"/>
                <w:szCs w:val="22"/>
              </w:rPr>
              <w:t>We are aware that students increasingly express interest in continuing on to university – existing stats indicate an increase from 7 students to 9 to now 13 graduates continued their education.  In the last 3 years</w:t>
            </w:r>
            <w:r w:rsidR="00BB7FD5">
              <w:rPr>
                <w:rFonts w:ascii="Arial" w:hAnsi="Arial" w:cs="Arial"/>
                <w:sz w:val="22"/>
                <w:szCs w:val="22"/>
              </w:rPr>
              <w:t>,</w:t>
            </w:r>
            <w:r w:rsidRPr="00BB7FD5">
              <w:rPr>
                <w:rFonts w:ascii="Arial" w:hAnsi="Arial" w:cs="Arial"/>
                <w:sz w:val="22"/>
                <w:szCs w:val="22"/>
              </w:rPr>
              <w:t xml:space="preserve"> </w:t>
            </w:r>
            <w:proofErr w:type="spellStart"/>
            <w:r w:rsidRPr="00BB7FD5">
              <w:rPr>
                <w:rFonts w:ascii="Arial" w:hAnsi="Arial" w:cs="Arial"/>
                <w:sz w:val="22"/>
                <w:szCs w:val="22"/>
              </w:rPr>
              <w:t>Lakehead</w:t>
            </w:r>
            <w:proofErr w:type="spellEnd"/>
            <w:r w:rsidRPr="00BB7FD5">
              <w:rPr>
                <w:rFonts w:ascii="Arial" w:hAnsi="Arial" w:cs="Arial"/>
                <w:sz w:val="22"/>
                <w:szCs w:val="22"/>
              </w:rPr>
              <w:t xml:space="preserve"> University in Orillia has attracted several graduates into their BSW program. Graduates are also entering Carleton University, York and Western in their BSW programs. Trent University plan for a BSW for </w:t>
            </w:r>
            <w:proofErr w:type="gramStart"/>
            <w:r w:rsidRPr="00BB7FD5">
              <w:rPr>
                <w:rFonts w:ascii="Arial" w:hAnsi="Arial" w:cs="Arial"/>
                <w:sz w:val="22"/>
                <w:szCs w:val="22"/>
              </w:rPr>
              <w:t>Fall</w:t>
            </w:r>
            <w:proofErr w:type="gramEnd"/>
            <w:r w:rsidRPr="00BB7FD5">
              <w:rPr>
                <w:rFonts w:ascii="Arial" w:hAnsi="Arial" w:cs="Arial"/>
                <w:sz w:val="22"/>
                <w:szCs w:val="22"/>
              </w:rPr>
              <w:t xml:space="preserve"> 2014 has generated much student interest.</w:t>
            </w:r>
          </w:p>
          <w:p w:rsidR="00840525" w:rsidRPr="00BB7FD5" w:rsidRDefault="00840525" w:rsidP="00840525">
            <w:pPr>
              <w:pStyle w:val="Title"/>
              <w:ind w:left="360"/>
              <w:jc w:val="left"/>
              <w:rPr>
                <w:rFonts w:ascii="Arial" w:hAnsi="Arial" w:cs="Arial"/>
                <w:sz w:val="22"/>
                <w:szCs w:val="22"/>
              </w:rPr>
            </w:pPr>
          </w:p>
          <w:p w:rsidR="00840525" w:rsidRPr="00BB7FD5" w:rsidRDefault="00840525" w:rsidP="00BB7FD5">
            <w:pPr>
              <w:pStyle w:val="Title"/>
              <w:jc w:val="left"/>
              <w:rPr>
                <w:rFonts w:ascii="Arial" w:hAnsi="Arial" w:cs="Arial"/>
                <w:sz w:val="22"/>
                <w:szCs w:val="22"/>
              </w:rPr>
            </w:pPr>
            <w:r w:rsidRPr="00BB7FD5">
              <w:rPr>
                <w:rFonts w:ascii="Arial" w:hAnsi="Arial" w:cs="Arial"/>
                <w:sz w:val="22"/>
                <w:szCs w:val="22"/>
              </w:rPr>
              <w:t>Future opportunities might lie in post diploma programs for SSW grads such as the existing international opportunities through e.g. the Loyalist College post diploma International Support Worker (Mexico), or Fleming’s Applied and Community Based Research Post Diploma (Costa Rica). Other Fleming post-diploma programs may also attract SSW graduates as the programs are developed.</w:t>
            </w:r>
          </w:p>
          <w:p w:rsidR="00840525" w:rsidRPr="00BB7FD5" w:rsidRDefault="00840525" w:rsidP="00840525">
            <w:pPr>
              <w:pStyle w:val="Title"/>
              <w:jc w:val="left"/>
              <w:rPr>
                <w:rFonts w:ascii="Arial" w:hAnsi="Arial" w:cs="Arial"/>
                <w:b/>
                <w:sz w:val="22"/>
                <w:szCs w:val="22"/>
              </w:rPr>
            </w:pPr>
          </w:p>
          <w:p w:rsidR="00840525" w:rsidRPr="00BB7FD5" w:rsidRDefault="00840525" w:rsidP="00BB7FD5">
            <w:pPr>
              <w:pStyle w:val="Title"/>
              <w:jc w:val="left"/>
              <w:rPr>
                <w:rFonts w:ascii="Arial" w:hAnsi="Arial" w:cs="Arial"/>
                <w:sz w:val="22"/>
                <w:szCs w:val="22"/>
              </w:rPr>
            </w:pPr>
            <w:r w:rsidRPr="00BB7FD5">
              <w:rPr>
                <w:rFonts w:ascii="Arial" w:hAnsi="Arial" w:cs="Arial"/>
                <w:sz w:val="22"/>
                <w:szCs w:val="22"/>
              </w:rPr>
              <w:t xml:space="preserve">With the increase of international placement opportunities (Fall 2012 – Jamaica; Winter 2013 – Trinidad, Jamaica, Costa Rica; Spring 2013 – Zambia) there is a potential to explore graduate connections that might continue the development work with international agencies that SSW students have started while on placement. </w:t>
            </w:r>
          </w:p>
          <w:p w:rsidR="00840525" w:rsidRPr="00BB7FD5" w:rsidRDefault="00840525" w:rsidP="00840525">
            <w:pPr>
              <w:pStyle w:val="Title"/>
              <w:ind w:left="360"/>
              <w:jc w:val="left"/>
              <w:rPr>
                <w:rFonts w:ascii="Arial" w:hAnsi="Arial" w:cs="Arial"/>
                <w:sz w:val="22"/>
                <w:szCs w:val="22"/>
              </w:rPr>
            </w:pPr>
          </w:p>
          <w:p w:rsidR="00840525" w:rsidRPr="00BB7FD5" w:rsidRDefault="00840525" w:rsidP="00BB7FD5">
            <w:pPr>
              <w:pStyle w:val="Title"/>
              <w:jc w:val="left"/>
              <w:rPr>
                <w:rFonts w:ascii="Arial" w:hAnsi="Arial" w:cs="Arial"/>
                <w:sz w:val="22"/>
                <w:szCs w:val="22"/>
              </w:rPr>
            </w:pPr>
            <w:r w:rsidRPr="00BB7FD5">
              <w:rPr>
                <w:rFonts w:ascii="Arial" w:hAnsi="Arial" w:cs="Arial"/>
                <w:sz w:val="22"/>
                <w:szCs w:val="22"/>
              </w:rPr>
              <w:t>With an increase in emphasis and connection with Indigenous communities more opportunities could be explored for placements and employment.</w:t>
            </w:r>
          </w:p>
          <w:p w:rsidR="00840525" w:rsidRPr="00BB7FD5" w:rsidRDefault="00840525" w:rsidP="00840525">
            <w:pPr>
              <w:pStyle w:val="Title"/>
              <w:ind w:left="360"/>
              <w:jc w:val="left"/>
              <w:rPr>
                <w:rFonts w:ascii="Arial" w:hAnsi="Arial" w:cs="Arial"/>
                <w:sz w:val="22"/>
                <w:szCs w:val="22"/>
              </w:rPr>
            </w:pPr>
          </w:p>
          <w:p w:rsidR="00EA4DDF" w:rsidRPr="00BB7FD5" w:rsidRDefault="00840525" w:rsidP="00BB7FD5">
            <w:pPr>
              <w:pStyle w:val="Title"/>
              <w:jc w:val="left"/>
              <w:rPr>
                <w:rFonts w:ascii="Arial" w:hAnsi="Arial" w:cs="Arial"/>
                <w:sz w:val="22"/>
                <w:szCs w:val="22"/>
              </w:rPr>
            </w:pPr>
            <w:r w:rsidRPr="00BB7FD5">
              <w:rPr>
                <w:rFonts w:ascii="Arial" w:hAnsi="Arial" w:cs="Arial"/>
                <w:sz w:val="22"/>
                <w:szCs w:val="22"/>
              </w:rPr>
              <w:t xml:space="preserve">Further connections with SSW Alumni may assist with outside Ontario and other placement/employment contacts; other college SSW programs afford some potential for exchanges and partnerships. </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5.0 Strategic Positioning</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1653A3">
            <w:pPr>
              <w:pStyle w:val="Title"/>
              <w:numPr>
                <w:ilvl w:val="0"/>
                <w:numId w:val="9"/>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1653A3">
            <w:pPr>
              <w:pStyle w:val="Title"/>
              <w:numPr>
                <w:ilvl w:val="0"/>
                <w:numId w:val="9"/>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8051" w:type="dxa"/>
            <w:gridSpan w:val="2"/>
            <w:tcMar>
              <w:top w:w="113" w:type="dxa"/>
              <w:bottom w:w="113" w:type="dxa"/>
            </w:tcMar>
          </w:tcPr>
          <w:p w:rsidR="007F21A7" w:rsidRPr="00BB7FD5" w:rsidRDefault="007F21A7" w:rsidP="007F21A7">
            <w:pPr>
              <w:pStyle w:val="Title"/>
              <w:jc w:val="left"/>
              <w:rPr>
                <w:rFonts w:ascii="Arial" w:hAnsi="Arial" w:cs="Arial"/>
                <w:bCs/>
                <w:sz w:val="22"/>
                <w:szCs w:val="22"/>
              </w:rPr>
            </w:pPr>
            <w:r w:rsidRPr="00BB7FD5">
              <w:rPr>
                <w:rFonts w:ascii="Arial" w:hAnsi="Arial" w:cs="Arial"/>
                <w:b/>
                <w:bCs/>
                <w:sz w:val="22"/>
                <w:szCs w:val="22"/>
                <w:u w:val="single"/>
              </w:rPr>
              <w:t>Fleming Vision</w:t>
            </w:r>
            <w:r w:rsidRPr="00BB7FD5">
              <w:rPr>
                <w:rFonts w:ascii="Arial" w:hAnsi="Arial" w:cs="Arial"/>
                <w:bCs/>
                <w:sz w:val="22"/>
                <w:szCs w:val="22"/>
              </w:rPr>
              <w:t xml:space="preserve">: Students succeeding through personalized learning. Innovation </w:t>
            </w:r>
            <w:r w:rsidR="00292B85">
              <w:rPr>
                <w:rFonts w:ascii="Arial" w:hAnsi="Arial" w:cs="Arial"/>
                <w:bCs/>
                <w:sz w:val="22"/>
                <w:szCs w:val="22"/>
              </w:rPr>
              <w:t xml:space="preserve">  </w:t>
            </w:r>
            <w:r w:rsidRPr="00BB7FD5">
              <w:rPr>
                <w:rFonts w:ascii="Arial" w:hAnsi="Arial" w:cs="Arial"/>
                <w:bCs/>
                <w:sz w:val="22"/>
                <w:szCs w:val="22"/>
              </w:rPr>
              <w:t>and achievement po</w:t>
            </w:r>
            <w:r w:rsidR="00840525" w:rsidRPr="00BB7FD5">
              <w:rPr>
                <w:rFonts w:ascii="Arial" w:hAnsi="Arial" w:cs="Arial"/>
                <w:bCs/>
                <w:sz w:val="22"/>
                <w:szCs w:val="22"/>
              </w:rPr>
              <w:t>wered by people.</w:t>
            </w:r>
          </w:p>
          <w:p w:rsidR="00840525" w:rsidRPr="00BB7FD5" w:rsidRDefault="00840525" w:rsidP="007F21A7">
            <w:pPr>
              <w:pStyle w:val="Title"/>
              <w:jc w:val="left"/>
              <w:rPr>
                <w:rFonts w:ascii="Arial" w:hAnsi="Arial" w:cs="Arial"/>
                <w:bCs/>
                <w:sz w:val="22"/>
                <w:szCs w:val="22"/>
              </w:rPr>
            </w:pPr>
          </w:p>
          <w:p w:rsidR="007F21A7" w:rsidRPr="00BB7FD5" w:rsidRDefault="007F21A7" w:rsidP="00231C82">
            <w:pPr>
              <w:autoSpaceDE w:val="0"/>
              <w:autoSpaceDN w:val="0"/>
              <w:adjustRightInd w:val="0"/>
              <w:ind w:left="1502" w:hanging="1502"/>
              <w:rPr>
                <w:rFonts w:eastAsiaTheme="minorHAnsi" w:cs="Arial"/>
                <w:szCs w:val="22"/>
                <w:lang w:val="en-CA"/>
              </w:rPr>
            </w:pPr>
            <w:r w:rsidRPr="00BB7FD5">
              <w:rPr>
                <w:rFonts w:eastAsiaTheme="minorHAnsi" w:cs="Arial"/>
                <w:b/>
                <w:szCs w:val="22"/>
                <w:u w:val="single"/>
                <w:lang w:val="en-CA"/>
              </w:rPr>
              <w:t>SSW Vision</w:t>
            </w:r>
            <w:r w:rsidRPr="00BB7FD5">
              <w:rPr>
                <w:rFonts w:eastAsiaTheme="minorHAnsi" w:cs="Arial"/>
                <w:b/>
                <w:szCs w:val="22"/>
                <w:lang w:val="en-CA"/>
              </w:rPr>
              <w:t>:</w:t>
            </w:r>
            <w:r w:rsidR="00840525" w:rsidRPr="00BB7FD5">
              <w:rPr>
                <w:rFonts w:eastAsiaTheme="minorHAnsi" w:cs="Arial"/>
                <w:szCs w:val="22"/>
                <w:lang w:val="en-CA"/>
              </w:rPr>
              <w:t xml:space="preserve">  </w:t>
            </w:r>
            <w:r w:rsidR="003351A5">
              <w:rPr>
                <w:rFonts w:eastAsiaTheme="minorHAnsi" w:cs="Arial"/>
                <w:szCs w:val="22"/>
                <w:lang w:val="en-CA"/>
              </w:rPr>
              <w:t>Currently under revision.</w:t>
            </w:r>
          </w:p>
          <w:p w:rsidR="007F21A7" w:rsidRPr="00BB7FD5" w:rsidRDefault="007F21A7" w:rsidP="007F21A7">
            <w:pPr>
              <w:pStyle w:val="Title"/>
              <w:ind w:firstLine="720"/>
              <w:jc w:val="left"/>
              <w:rPr>
                <w:rFonts w:ascii="Arial" w:hAnsi="Arial" w:cs="Arial"/>
                <w:bCs/>
                <w:sz w:val="22"/>
                <w:szCs w:val="22"/>
              </w:rPr>
            </w:pPr>
          </w:p>
          <w:p w:rsidR="007F21A7" w:rsidRPr="00BB7FD5" w:rsidRDefault="007F21A7" w:rsidP="00231C82">
            <w:pPr>
              <w:pStyle w:val="Title"/>
              <w:ind w:left="1644" w:hanging="1644"/>
              <w:jc w:val="left"/>
              <w:rPr>
                <w:rFonts w:ascii="Arial" w:hAnsi="Arial" w:cs="Arial"/>
                <w:bCs/>
                <w:sz w:val="22"/>
                <w:szCs w:val="22"/>
              </w:rPr>
            </w:pPr>
            <w:r w:rsidRPr="00BB7FD5">
              <w:rPr>
                <w:rFonts w:ascii="Arial" w:hAnsi="Arial" w:cs="Arial"/>
                <w:b/>
                <w:bCs/>
                <w:sz w:val="22"/>
                <w:szCs w:val="22"/>
                <w:u w:val="single"/>
              </w:rPr>
              <w:t>Fleming Mission</w:t>
            </w:r>
            <w:r w:rsidRPr="00BB7FD5">
              <w:rPr>
                <w:rFonts w:ascii="Arial" w:hAnsi="Arial" w:cs="Arial"/>
                <w:bCs/>
                <w:sz w:val="22"/>
                <w:szCs w:val="22"/>
              </w:rPr>
              <w:t xml:space="preserve">: </w:t>
            </w:r>
            <w:r w:rsidRPr="00BB7FD5">
              <w:rPr>
                <w:rFonts w:ascii="Arial" w:hAnsi="Arial" w:cs="Arial"/>
                <w:bCs/>
                <w:sz w:val="22"/>
                <w:szCs w:val="22"/>
              </w:rPr>
              <w:tab/>
              <w:t xml:space="preserve">Fleming champions personal and career success through applied learning. We contribute to community success and environmental sustainability through programs, services and applied research. </w:t>
            </w:r>
          </w:p>
          <w:p w:rsidR="007F21A7" w:rsidRPr="00BB7FD5" w:rsidRDefault="007F21A7" w:rsidP="007F21A7">
            <w:pPr>
              <w:pStyle w:val="Title"/>
              <w:jc w:val="left"/>
              <w:rPr>
                <w:rFonts w:ascii="Arial" w:hAnsi="Arial" w:cs="Arial"/>
                <w:bCs/>
                <w:sz w:val="22"/>
                <w:szCs w:val="22"/>
              </w:rPr>
            </w:pPr>
          </w:p>
          <w:p w:rsidR="007F21A7" w:rsidRPr="00BB7FD5" w:rsidRDefault="007F21A7" w:rsidP="00231C82">
            <w:pPr>
              <w:pStyle w:val="Title"/>
              <w:ind w:left="1786" w:hanging="1786"/>
              <w:jc w:val="left"/>
              <w:rPr>
                <w:rFonts w:ascii="Arial" w:hAnsi="Arial" w:cs="Arial"/>
                <w:bCs/>
                <w:sz w:val="22"/>
                <w:szCs w:val="22"/>
              </w:rPr>
            </w:pPr>
            <w:r w:rsidRPr="00BB7FD5">
              <w:rPr>
                <w:rFonts w:ascii="Arial" w:hAnsi="Arial" w:cs="Arial"/>
                <w:b/>
                <w:bCs/>
                <w:sz w:val="22"/>
                <w:szCs w:val="22"/>
                <w:u w:val="single"/>
              </w:rPr>
              <w:t>SSW Mission</w:t>
            </w:r>
            <w:r w:rsidRPr="00BB7FD5">
              <w:rPr>
                <w:rFonts w:ascii="Arial" w:hAnsi="Arial" w:cs="Arial"/>
                <w:b/>
                <w:bCs/>
                <w:sz w:val="22"/>
                <w:szCs w:val="22"/>
              </w:rPr>
              <w:t>:</w:t>
            </w:r>
            <w:r w:rsidR="003351A5">
              <w:rPr>
                <w:rFonts w:ascii="Arial" w:hAnsi="Arial" w:cs="Arial"/>
                <w:bCs/>
                <w:sz w:val="22"/>
                <w:szCs w:val="22"/>
              </w:rPr>
              <w:t xml:space="preserve"> Currently under revision.</w:t>
            </w:r>
          </w:p>
          <w:p w:rsidR="007F21A7" w:rsidRPr="00BB7FD5" w:rsidRDefault="007F21A7" w:rsidP="007F21A7">
            <w:pPr>
              <w:pStyle w:val="Title"/>
              <w:jc w:val="left"/>
              <w:rPr>
                <w:rFonts w:ascii="Arial" w:hAnsi="Arial" w:cs="Arial"/>
                <w:bCs/>
                <w:sz w:val="22"/>
                <w:szCs w:val="22"/>
              </w:rPr>
            </w:pPr>
          </w:p>
          <w:p w:rsidR="007F21A7" w:rsidRPr="00BB7FD5" w:rsidRDefault="007F21A7" w:rsidP="00231C82">
            <w:pPr>
              <w:pStyle w:val="Title"/>
              <w:ind w:left="1502" w:hanging="1502"/>
              <w:jc w:val="left"/>
              <w:rPr>
                <w:rFonts w:ascii="Arial" w:hAnsi="Arial" w:cs="Arial"/>
                <w:sz w:val="22"/>
                <w:szCs w:val="22"/>
              </w:rPr>
            </w:pPr>
            <w:r w:rsidRPr="00BB7FD5">
              <w:rPr>
                <w:rFonts w:ascii="Arial" w:hAnsi="Arial" w:cs="Arial"/>
                <w:b/>
                <w:sz w:val="22"/>
                <w:szCs w:val="22"/>
                <w:u w:val="single"/>
              </w:rPr>
              <w:t>Fleming Values</w:t>
            </w:r>
            <w:r w:rsidRPr="00BB7FD5">
              <w:rPr>
                <w:rFonts w:ascii="Arial" w:hAnsi="Arial" w:cs="Arial"/>
                <w:sz w:val="22"/>
                <w:szCs w:val="22"/>
              </w:rPr>
              <w:t xml:space="preserve">: </w:t>
            </w:r>
            <w:r w:rsidRPr="00BB7FD5">
              <w:rPr>
                <w:rFonts w:ascii="Arial" w:hAnsi="Arial" w:cs="Arial"/>
                <w:sz w:val="22"/>
                <w:szCs w:val="22"/>
              </w:rPr>
              <w:tab/>
              <w:t xml:space="preserve">The students learning experience is our first priority. We value people and community. Fleming is committed to a sustainable future. We are inspired by Sir </w:t>
            </w:r>
            <w:proofErr w:type="spellStart"/>
            <w:r w:rsidRPr="00BB7FD5">
              <w:rPr>
                <w:rFonts w:ascii="Arial" w:hAnsi="Arial" w:cs="Arial"/>
                <w:sz w:val="22"/>
                <w:szCs w:val="22"/>
              </w:rPr>
              <w:t>Sandford</w:t>
            </w:r>
            <w:proofErr w:type="spellEnd"/>
            <w:r w:rsidRPr="00BB7FD5">
              <w:rPr>
                <w:rFonts w:ascii="Arial" w:hAnsi="Arial" w:cs="Arial"/>
                <w:sz w:val="22"/>
                <w:szCs w:val="22"/>
              </w:rPr>
              <w:t xml:space="preserve"> Fleming to innovate with vision and implement excellence.</w:t>
            </w:r>
          </w:p>
          <w:p w:rsidR="007F21A7" w:rsidRPr="00BB7FD5" w:rsidRDefault="007F21A7" w:rsidP="007F21A7">
            <w:pPr>
              <w:pStyle w:val="Title"/>
              <w:jc w:val="left"/>
              <w:rPr>
                <w:rFonts w:ascii="Arial" w:hAnsi="Arial" w:cs="Arial"/>
                <w:sz w:val="22"/>
                <w:szCs w:val="22"/>
                <w:u w:val="single"/>
              </w:rPr>
            </w:pPr>
          </w:p>
          <w:p w:rsidR="007F21A7" w:rsidRPr="00BB7FD5" w:rsidRDefault="007F21A7" w:rsidP="00231C82">
            <w:pPr>
              <w:pStyle w:val="Title"/>
              <w:ind w:left="1644" w:hanging="1644"/>
              <w:jc w:val="left"/>
              <w:rPr>
                <w:rFonts w:ascii="Arial" w:hAnsi="Arial" w:cs="Arial"/>
                <w:sz w:val="22"/>
                <w:szCs w:val="22"/>
              </w:rPr>
            </w:pPr>
            <w:r w:rsidRPr="00BB7FD5">
              <w:rPr>
                <w:rFonts w:ascii="Arial" w:hAnsi="Arial" w:cs="Arial"/>
                <w:b/>
                <w:sz w:val="22"/>
                <w:szCs w:val="22"/>
                <w:u w:val="single"/>
              </w:rPr>
              <w:lastRenderedPageBreak/>
              <w:t>SSW Values</w:t>
            </w:r>
            <w:r w:rsidRPr="00BB7FD5">
              <w:rPr>
                <w:rFonts w:ascii="Arial" w:hAnsi="Arial" w:cs="Arial"/>
                <w:b/>
                <w:sz w:val="22"/>
                <w:szCs w:val="22"/>
              </w:rPr>
              <w:t>:</w:t>
            </w:r>
            <w:r w:rsidRPr="00BB7FD5">
              <w:rPr>
                <w:rFonts w:ascii="Arial" w:hAnsi="Arial" w:cs="Arial"/>
                <w:sz w:val="22"/>
                <w:szCs w:val="22"/>
              </w:rPr>
              <w:tab/>
            </w:r>
            <w:r w:rsidR="003351A5">
              <w:rPr>
                <w:rFonts w:ascii="Arial" w:hAnsi="Arial" w:cs="Arial"/>
                <w:sz w:val="22"/>
                <w:szCs w:val="22"/>
              </w:rPr>
              <w:t>Currently under revision.</w:t>
            </w:r>
            <w:r w:rsidR="007B6038" w:rsidRPr="00BB7FD5">
              <w:rPr>
                <w:rFonts w:ascii="Arial" w:hAnsi="Arial" w:cs="Arial"/>
                <w:sz w:val="22"/>
                <w:szCs w:val="22"/>
              </w:rPr>
              <w:t xml:space="preserve"> </w:t>
            </w:r>
          </w:p>
          <w:p w:rsidR="007F21A7" w:rsidRPr="00BB7FD5" w:rsidRDefault="007F21A7" w:rsidP="007F21A7">
            <w:pPr>
              <w:pStyle w:val="Title"/>
              <w:jc w:val="left"/>
              <w:rPr>
                <w:rFonts w:ascii="Arial" w:hAnsi="Arial" w:cs="Arial"/>
                <w:sz w:val="22"/>
                <w:szCs w:val="22"/>
              </w:rPr>
            </w:pPr>
          </w:p>
          <w:p w:rsidR="007F21A7" w:rsidRPr="00BB7FD5" w:rsidRDefault="007F21A7" w:rsidP="007F21A7">
            <w:pPr>
              <w:pStyle w:val="Title"/>
              <w:jc w:val="left"/>
              <w:rPr>
                <w:rFonts w:ascii="Arial" w:hAnsi="Arial" w:cs="Arial"/>
                <w:sz w:val="22"/>
                <w:szCs w:val="22"/>
              </w:rPr>
            </w:pPr>
            <w:r w:rsidRPr="00BB7FD5">
              <w:rPr>
                <w:rFonts w:ascii="Arial" w:hAnsi="Arial" w:cs="Arial"/>
                <w:b/>
                <w:sz w:val="22"/>
                <w:szCs w:val="22"/>
                <w:u w:val="single"/>
              </w:rPr>
              <w:t>College Strategic Priorities</w:t>
            </w:r>
            <w:r w:rsidRPr="00BB7FD5">
              <w:rPr>
                <w:rFonts w:ascii="Arial" w:hAnsi="Arial" w:cs="Arial"/>
                <w:sz w:val="22"/>
                <w:szCs w:val="22"/>
              </w:rPr>
              <w:t xml:space="preserve">:  </w:t>
            </w:r>
          </w:p>
          <w:p w:rsidR="007F21A7" w:rsidRPr="00BB7FD5" w:rsidRDefault="007F21A7" w:rsidP="007F21A7">
            <w:pPr>
              <w:pStyle w:val="Title"/>
              <w:jc w:val="left"/>
              <w:rPr>
                <w:rFonts w:ascii="Arial" w:hAnsi="Arial" w:cs="Arial"/>
                <w:sz w:val="22"/>
                <w:szCs w:val="22"/>
              </w:rPr>
            </w:pPr>
          </w:p>
          <w:p w:rsidR="007F21A7" w:rsidRPr="00BB7FD5" w:rsidRDefault="007F21A7" w:rsidP="001653A3">
            <w:pPr>
              <w:pStyle w:val="ListParagraph"/>
              <w:numPr>
                <w:ilvl w:val="0"/>
                <w:numId w:val="30"/>
              </w:numPr>
              <w:rPr>
                <w:rFonts w:cs="Arial"/>
                <w:b/>
                <w:szCs w:val="22"/>
              </w:rPr>
            </w:pPr>
            <w:r w:rsidRPr="00BB7FD5">
              <w:rPr>
                <w:rFonts w:cs="Arial"/>
                <w:b/>
                <w:szCs w:val="22"/>
              </w:rPr>
              <w:t>Achieving Excellence in Student Learning:</w:t>
            </w:r>
          </w:p>
          <w:p w:rsidR="007F21A7" w:rsidRPr="00BB7FD5" w:rsidRDefault="007F21A7" w:rsidP="007F21A7">
            <w:pPr>
              <w:pStyle w:val="ListParagraph"/>
              <w:rPr>
                <w:rFonts w:cs="Arial"/>
                <w:b/>
                <w:szCs w:val="22"/>
              </w:rPr>
            </w:pPr>
          </w:p>
          <w:p w:rsidR="007F21A7" w:rsidRPr="00BB7FD5" w:rsidRDefault="007F21A7" w:rsidP="001653A3">
            <w:pPr>
              <w:pStyle w:val="ListParagraph"/>
              <w:numPr>
                <w:ilvl w:val="0"/>
                <w:numId w:val="9"/>
              </w:numPr>
              <w:spacing w:after="120"/>
              <w:rPr>
                <w:rFonts w:cs="Arial"/>
                <w:b/>
                <w:szCs w:val="22"/>
              </w:rPr>
            </w:pPr>
            <w:r w:rsidRPr="00BB7FD5">
              <w:rPr>
                <w:rFonts w:cs="Arial"/>
                <w:szCs w:val="22"/>
              </w:rPr>
              <w:t xml:space="preserve">Indigenous Education Experience Programming - In total, there are 21 SSW programs across the province. We are 1 of 4 programs that provide this opportunity in Ontario. In addition, at Fleming College , there are 7 different IEEP’s happening in the School of Law and Justice as </w:t>
            </w:r>
            <w:r w:rsidR="007B6038" w:rsidRPr="00BB7FD5">
              <w:rPr>
                <w:rFonts w:cs="Arial"/>
                <w:szCs w:val="22"/>
              </w:rPr>
              <w:t xml:space="preserve">well as 2 at the Frost Campus </w:t>
            </w:r>
          </w:p>
          <w:p w:rsidR="007F21A7" w:rsidRPr="00BB7FD5" w:rsidRDefault="007F21A7" w:rsidP="007F21A7">
            <w:pPr>
              <w:pStyle w:val="ListParagraph"/>
              <w:spacing w:after="120"/>
              <w:rPr>
                <w:rFonts w:cs="Arial"/>
                <w:b/>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Block Placement - In the 4</w:t>
            </w:r>
            <w:r w:rsidRPr="00BB7FD5">
              <w:rPr>
                <w:rFonts w:cs="Arial"/>
                <w:szCs w:val="22"/>
                <w:vertAlign w:val="superscript"/>
              </w:rPr>
              <w:t>th</w:t>
            </w:r>
            <w:r w:rsidRPr="00BB7FD5">
              <w:rPr>
                <w:rFonts w:cs="Arial"/>
                <w:szCs w:val="22"/>
              </w:rPr>
              <w:t xml:space="preserve"> semester, students attend placement 5 days per week for 15 weeks.  This mirrors a true working environment in the social services field.  Students obtain opportunities to experience all facets of the working environment.  </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Applied learning opportunities provided in and outside the classroom.  Examples include block placement, celebrations of Social Work Week and Mental Health Awareness day, courses that include activities and assignments that have students practicing various skills, and the development of the SSW student leader council.</w:t>
            </w:r>
          </w:p>
          <w:p w:rsidR="007F21A7" w:rsidRPr="00BB7FD5" w:rsidRDefault="007F21A7" w:rsidP="007B6038">
            <w:pPr>
              <w:ind w:left="360"/>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 xml:space="preserve">Annual advisory committee meetings.  Members include a cross-section of social service agencies from the Peterborough and City of Kawartha counties as well as first and second year SSW students.  See May 24, </w:t>
            </w:r>
            <w:r w:rsidRPr="00BB7FD5">
              <w:rPr>
                <w:rFonts w:cs="Arial"/>
                <w:szCs w:val="22"/>
              </w:rPr>
              <w:lastRenderedPageBreak/>
              <w:t xml:space="preserve">2013 PAC meeting minutes with ideas from stakeholders.  </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7B6038">
              <w:rPr>
                <w:rFonts w:cs="Arial"/>
                <w:sz w:val="20"/>
              </w:rPr>
              <w:t xml:space="preserve"> </w:t>
            </w:r>
            <w:r w:rsidRPr="00BB7FD5">
              <w:rPr>
                <w:rFonts w:cs="Arial"/>
                <w:szCs w:val="22"/>
              </w:rPr>
              <w:t xml:space="preserve">Current program and curriculum review occurring with the action plan to be implemented fully for </w:t>
            </w:r>
            <w:proofErr w:type="gramStart"/>
            <w:r w:rsidRPr="00BB7FD5">
              <w:rPr>
                <w:rFonts w:cs="Arial"/>
                <w:szCs w:val="22"/>
              </w:rPr>
              <w:t>Fall</w:t>
            </w:r>
            <w:proofErr w:type="gramEnd"/>
            <w:r w:rsidRPr="00BB7FD5">
              <w:rPr>
                <w:rFonts w:cs="Arial"/>
                <w:szCs w:val="22"/>
              </w:rPr>
              <w:t xml:space="preserve"> of 2014.</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 xml:space="preserve">Unique in integrating ASIST and NVCI as part of the regular curriculum.  There a very few SSW program across the province that include NVCI as part of the curriculum and none other than Fleming that include ASIST.  </w:t>
            </w:r>
          </w:p>
          <w:p w:rsidR="007F21A7" w:rsidRPr="00BB7FD5" w:rsidRDefault="007F21A7" w:rsidP="007F21A7">
            <w:pPr>
              <w:pStyle w:val="ListParagraph"/>
              <w:rPr>
                <w:rFonts w:ascii="Times New Roman" w:hAnsi="Times New Roman"/>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Part-time and Partial Load Faculty with previous and current expertise in the social service field which informs the program of current trends and benefits students within the classroom setting.</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Offering of three intakes per year with all four semesters running simultaneou</w:t>
            </w:r>
            <w:r w:rsidR="00CA60F7" w:rsidRPr="00BB7FD5">
              <w:rPr>
                <w:rFonts w:cs="Arial"/>
                <w:szCs w:val="22"/>
              </w:rPr>
              <w:t xml:space="preserve">sly which is customer friendly not </w:t>
            </w:r>
            <w:r w:rsidRPr="00BB7FD5">
              <w:rPr>
                <w:rFonts w:cs="Arial"/>
                <w:szCs w:val="22"/>
              </w:rPr>
              <w:t>highlight</w:t>
            </w:r>
            <w:r w:rsidR="00CA60F7" w:rsidRPr="00BB7FD5">
              <w:rPr>
                <w:rFonts w:cs="Arial"/>
                <w:szCs w:val="22"/>
              </w:rPr>
              <w:t>ed</w:t>
            </w:r>
            <w:r w:rsidRPr="00BB7FD5">
              <w:rPr>
                <w:rFonts w:cs="Arial"/>
                <w:szCs w:val="22"/>
              </w:rPr>
              <w:t xml:space="preserve"> on website and other promo materials</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 xml:space="preserve">The program is </w:t>
            </w:r>
            <w:r w:rsidR="003351A5">
              <w:rPr>
                <w:rFonts w:cs="Arial"/>
                <w:szCs w:val="22"/>
              </w:rPr>
              <w:t xml:space="preserve">currently </w:t>
            </w:r>
            <w:r w:rsidRPr="00BB7FD5">
              <w:rPr>
                <w:rFonts w:cs="Arial"/>
                <w:szCs w:val="22"/>
              </w:rPr>
              <w:t xml:space="preserve">offered at two different campuses which </w:t>
            </w:r>
            <w:proofErr w:type="gramStart"/>
            <w:r w:rsidRPr="00BB7FD5">
              <w:rPr>
                <w:rFonts w:cs="Arial"/>
                <w:szCs w:val="22"/>
              </w:rPr>
              <w:t>draws</w:t>
            </w:r>
            <w:proofErr w:type="gramEnd"/>
            <w:r w:rsidRPr="00BB7FD5">
              <w:rPr>
                <w:rFonts w:cs="Arial"/>
                <w:szCs w:val="22"/>
              </w:rPr>
              <w:t xml:space="preserve"> students fr</w:t>
            </w:r>
            <w:r w:rsidR="00CA60F7" w:rsidRPr="00BB7FD5">
              <w:rPr>
                <w:rFonts w:cs="Arial"/>
                <w:szCs w:val="22"/>
              </w:rPr>
              <w:t>om a larger geographical region, however one is slated to close in the next year or two.</w:t>
            </w:r>
            <w:r w:rsidR="003351A5">
              <w:rPr>
                <w:rFonts w:cs="Arial"/>
                <w:szCs w:val="22"/>
              </w:rPr>
              <w:t xml:space="preserve"> With the Frost intake being cancelled as of Sept 2014, there</w:t>
            </w:r>
            <w:r w:rsidR="00CA60F7" w:rsidRPr="00BB7FD5">
              <w:rPr>
                <w:rFonts w:cs="Arial"/>
                <w:szCs w:val="22"/>
              </w:rPr>
              <w:t xml:space="preserve"> may be creative delivery options using r</w:t>
            </w:r>
            <w:r w:rsidRPr="00BB7FD5">
              <w:rPr>
                <w:rFonts w:cs="Arial"/>
                <w:szCs w:val="22"/>
              </w:rPr>
              <w:t>esearch</w:t>
            </w:r>
            <w:r w:rsidR="00CA60F7" w:rsidRPr="00BB7FD5">
              <w:rPr>
                <w:rFonts w:cs="Arial"/>
                <w:szCs w:val="22"/>
              </w:rPr>
              <w:t>ed</w:t>
            </w:r>
            <w:r w:rsidRPr="00BB7FD5">
              <w:rPr>
                <w:rFonts w:cs="Arial"/>
                <w:szCs w:val="22"/>
              </w:rPr>
              <w:t xml:space="preserve"> best practices</w:t>
            </w:r>
            <w:r w:rsidR="00CA60F7" w:rsidRPr="00BB7FD5">
              <w:rPr>
                <w:rFonts w:cs="Arial"/>
                <w:szCs w:val="22"/>
              </w:rPr>
              <w:t xml:space="preserve"> to provide opportunities to these communities.</w:t>
            </w:r>
          </w:p>
          <w:p w:rsidR="007F21A7" w:rsidRPr="00BB7FD5" w:rsidRDefault="007F21A7" w:rsidP="007F21A7">
            <w:pPr>
              <w:pStyle w:val="ListParagraph"/>
              <w:rPr>
                <w:rFonts w:cs="Arial"/>
                <w:szCs w:val="22"/>
              </w:rPr>
            </w:pPr>
          </w:p>
          <w:p w:rsidR="007F21A7" w:rsidRPr="00BB7FD5" w:rsidRDefault="007F21A7" w:rsidP="007F21A7">
            <w:pPr>
              <w:pStyle w:val="ListParagraph"/>
              <w:numPr>
                <w:ilvl w:val="0"/>
                <w:numId w:val="9"/>
              </w:numPr>
              <w:spacing w:after="120"/>
              <w:rPr>
                <w:rFonts w:cs="Arial"/>
                <w:szCs w:val="22"/>
              </w:rPr>
            </w:pPr>
            <w:r w:rsidRPr="00BB7FD5">
              <w:rPr>
                <w:rFonts w:cs="Arial"/>
                <w:szCs w:val="22"/>
              </w:rPr>
              <w:t>Opportunities for national and international placements</w:t>
            </w:r>
          </w:p>
          <w:p w:rsidR="00CA60F7" w:rsidRPr="00BB7FD5" w:rsidRDefault="00CA60F7" w:rsidP="00CA60F7">
            <w:pPr>
              <w:pStyle w:val="ListParagraph"/>
              <w:rPr>
                <w:rFonts w:cs="Arial"/>
                <w:szCs w:val="22"/>
              </w:rPr>
            </w:pPr>
          </w:p>
          <w:p w:rsidR="00CA60F7" w:rsidRPr="00BB7FD5" w:rsidRDefault="00CA60F7" w:rsidP="00CA60F7">
            <w:pPr>
              <w:pStyle w:val="ListParagraph"/>
              <w:spacing w:after="120"/>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lastRenderedPageBreak/>
              <w:t>Generalist approach which allows students upon graduation to seek employment for a number of different job titles beyond SSW while still being a member of the OCSWSSW (regulatory body).</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E-learning opportunities in courses which makes the program more customer friendly, accessible, and introduces students how to engage using social media.</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9"/>
              </w:numPr>
              <w:spacing w:after="120"/>
              <w:rPr>
                <w:rFonts w:cs="Arial"/>
                <w:szCs w:val="22"/>
              </w:rPr>
            </w:pPr>
            <w:r w:rsidRPr="00BB7FD5">
              <w:rPr>
                <w:rFonts w:cs="Arial"/>
                <w:szCs w:val="22"/>
              </w:rPr>
              <w:t xml:space="preserve">Collaboration with Student Services to enhance student experience </w:t>
            </w:r>
            <w:r w:rsidR="00CA60F7" w:rsidRPr="00BB7FD5">
              <w:rPr>
                <w:rFonts w:cs="Arial"/>
                <w:szCs w:val="22"/>
              </w:rPr>
              <w:t>i.e.</w:t>
            </w:r>
            <w:r w:rsidRPr="00BB7FD5">
              <w:rPr>
                <w:rFonts w:cs="Arial"/>
                <w:szCs w:val="22"/>
              </w:rPr>
              <w:t xml:space="preserve"> use of Career Service staff to take part in mock placement interviews and resume writing, collaboration for special events like the upcoming Mental Health Awareness Week, Social Work Week, One Billion Rising, etc.  Lou</w:t>
            </w:r>
            <w:r w:rsidR="00231C82">
              <w:rPr>
                <w:rFonts w:cs="Arial"/>
                <w:szCs w:val="22"/>
              </w:rPr>
              <w:t xml:space="preserve"> </w:t>
            </w:r>
            <w:r w:rsidRPr="00BB7FD5">
              <w:rPr>
                <w:rFonts w:cs="Arial"/>
                <w:szCs w:val="22"/>
              </w:rPr>
              <w:t xml:space="preserve">Ann Hanes from Career Services is a member of our PAC.  </w:t>
            </w:r>
          </w:p>
          <w:p w:rsidR="007F21A7" w:rsidRPr="00BB7FD5" w:rsidRDefault="007F21A7" w:rsidP="007F21A7">
            <w:pPr>
              <w:pStyle w:val="ListParagraph"/>
              <w:ind w:left="1080"/>
              <w:rPr>
                <w:rFonts w:cs="Arial"/>
                <w:szCs w:val="22"/>
              </w:rPr>
            </w:pPr>
          </w:p>
          <w:p w:rsidR="007F21A7" w:rsidRPr="00BB7FD5" w:rsidRDefault="007F21A7" w:rsidP="007F21A7">
            <w:pPr>
              <w:spacing w:after="120"/>
              <w:rPr>
                <w:rFonts w:cs="Arial"/>
                <w:b/>
                <w:szCs w:val="22"/>
              </w:rPr>
            </w:pPr>
            <w:r w:rsidRPr="00BB7FD5">
              <w:rPr>
                <w:rFonts w:cs="Arial"/>
                <w:b/>
                <w:szCs w:val="22"/>
              </w:rPr>
              <w:t>2)</w:t>
            </w:r>
            <w:r w:rsidRPr="00BB7FD5">
              <w:rPr>
                <w:rFonts w:cs="Arial"/>
                <w:szCs w:val="22"/>
              </w:rPr>
              <w:t xml:space="preserve">  </w:t>
            </w:r>
            <w:r w:rsidRPr="00BB7FD5">
              <w:rPr>
                <w:rFonts w:cs="Arial"/>
                <w:b/>
                <w:szCs w:val="22"/>
              </w:rPr>
              <w:t>Providing Superior Services and Facilities</w:t>
            </w:r>
          </w:p>
          <w:p w:rsidR="007F21A7" w:rsidRPr="00BB7FD5" w:rsidRDefault="007F21A7" w:rsidP="001653A3">
            <w:pPr>
              <w:pStyle w:val="ListParagraph"/>
              <w:numPr>
                <w:ilvl w:val="0"/>
                <w:numId w:val="25"/>
              </w:numPr>
              <w:spacing w:after="120"/>
              <w:rPr>
                <w:rFonts w:cs="Arial"/>
                <w:szCs w:val="22"/>
              </w:rPr>
            </w:pPr>
            <w:r w:rsidRPr="00BB7FD5">
              <w:rPr>
                <w:rFonts w:cs="Arial"/>
                <w:szCs w:val="22"/>
              </w:rPr>
              <w:t xml:space="preserve">Encourage the use of IT - IT provides technical support and education to both faculty and students as needed </w:t>
            </w:r>
            <w:proofErr w:type="spellStart"/>
            <w:r w:rsidRPr="00BB7FD5">
              <w:rPr>
                <w:rFonts w:cs="Arial"/>
                <w:szCs w:val="22"/>
              </w:rPr>
              <w:t>ie</w:t>
            </w:r>
            <w:proofErr w:type="spellEnd"/>
            <w:r w:rsidRPr="00BB7FD5">
              <w:rPr>
                <w:rFonts w:cs="Arial"/>
                <w:szCs w:val="22"/>
              </w:rPr>
              <w:t>. Learning Commons, digital resources.</w:t>
            </w:r>
          </w:p>
          <w:p w:rsidR="007F21A7" w:rsidRPr="00BB7FD5" w:rsidRDefault="007F21A7" w:rsidP="007F21A7">
            <w:pPr>
              <w:pStyle w:val="ListParagraph"/>
              <w:spacing w:after="120"/>
              <w:rPr>
                <w:rFonts w:cs="Arial"/>
                <w:szCs w:val="22"/>
              </w:rPr>
            </w:pPr>
          </w:p>
          <w:p w:rsidR="007F21A7" w:rsidRPr="00BB7FD5" w:rsidRDefault="00CA60F7" w:rsidP="007F21A7">
            <w:pPr>
              <w:pStyle w:val="ListParagraph"/>
              <w:numPr>
                <w:ilvl w:val="0"/>
                <w:numId w:val="25"/>
              </w:numPr>
              <w:spacing w:after="120"/>
              <w:rPr>
                <w:rFonts w:cs="Arial"/>
                <w:szCs w:val="22"/>
              </w:rPr>
            </w:pPr>
            <w:r w:rsidRPr="00BB7FD5">
              <w:rPr>
                <w:rFonts w:cs="Arial"/>
                <w:szCs w:val="22"/>
              </w:rPr>
              <w:t xml:space="preserve">Library services experience minimal use from SSW students. </w:t>
            </w:r>
            <w:r w:rsidR="003334CC" w:rsidRPr="00BB7FD5">
              <w:rPr>
                <w:rFonts w:cs="Arial"/>
                <w:szCs w:val="22"/>
              </w:rPr>
              <w:t xml:space="preserve">Students </w:t>
            </w:r>
            <w:r w:rsidRPr="00BB7FD5">
              <w:rPr>
                <w:rFonts w:cs="Arial"/>
                <w:szCs w:val="22"/>
              </w:rPr>
              <w:t>need to be e</w:t>
            </w:r>
            <w:r w:rsidR="007F21A7" w:rsidRPr="00BB7FD5">
              <w:rPr>
                <w:rFonts w:cs="Arial"/>
                <w:szCs w:val="22"/>
              </w:rPr>
              <w:t>ncourage</w:t>
            </w:r>
            <w:r w:rsidRPr="00BB7FD5">
              <w:rPr>
                <w:rFonts w:cs="Arial"/>
                <w:szCs w:val="22"/>
              </w:rPr>
              <w:t>d to</w:t>
            </w:r>
            <w:r w:rsidR="007F21A7" w:rsidRPr="00BB7FD5">
              <w:rPr>
                <w:rFonts w:cs="Arial"/>
                <w:szCs w:val="22"/>
              </w:rPr>
              <w:t xml:space="preserve"> </w:t>
            </w:r>
            <w:r w:rsidRPr="00BB7FD5">
              <w:rPr>
                <w:rFonts w:cs="Arial"/>
                <w:szCs w:val="22"/>
              </w:rPr>
              <w:t xml:space="preserve">the use of the library services. </w:t>
            </w:r>
            <w:r w:rsidR="007F21A7" w:rsidRPr="00BB7FD5">
              <w:rPr>
                <w:rFonts w:cs="Arial"/>
                <w:szCs w:val="22"/>
              </w:rPr>
              <w:t>This can be in a specific course each semester … suggestion of the conceptual thread … Intro to Social Welfare (</w:t>
            </w:r>
            <w:proofErr w:type="spellStart"/>
            <w:r w:rsidR="007F21A7" w:rsidRPr="00BB7FD5">
              <w:rPr>
                <w:rFonts w:cs="Arial"/>
                <w:szCs w:val="22"/>
              </w:rPr>
              <w:t>sem</w:t>
            </w:r>
            <w:proofErr w:type="spellEnd"/>
            <w:r w:rsidR="007F21A7" w:rsidRPr="00BB7FD5">
              <w:rPr>
                <w:rFonts w:cs="Arial"/>
                <w:szCs w:val="22"/>
              </w:rPr>
              <w:t xml:space="preserve"> 1), Program Design (</w:t>
            </w:r>
            <w:proofErr w:type="spellStart"/>
            <w:r w:rsidR="007F21A7" w:rsidRPr="00BB7FD5">
              <w:rPr>
                <w:rFonts w:cs="Arial"/>
                <w:szCs w:val="22"/>
              </w:rPr>
              <w:t>sem</w:t>
            </w:r>
            <w:proofErr w:type="spellEnd"/>
            <w:r w:rsidR="007F21A7" w:rsidRPr="00BB7FD5">
              <w:rPr>
                <w:rFonts w:cs="Arial"/>
                <w:szCs w:val="22"/>
              </w:rPr>
              <w:t xml:space="preserve"> 2), Community </w:t>
            </w:r>
            <w:r w:rsidR="003334CC" w:rsidRPr="00BB7FD5">
              <w:rPr>
                <w:rFonts w:cs="Arial"/>
                <w:szCs w:val="22"/>
              </w:rPr>
              <w:t>Organizing</w:t>
            </w:r>
            <w:r w:rsidR="007F21A7" w:rsidRPr="00BB7FD5">
              <w:rPr>
                <w:rFonts w:cs="Arial"/>
                <w:szCs w:val="22"/>
              </w:rPr>
              <w:t xml:space="preserve"> (</w:t>
            </w:r>
            <w:proofErr w:type="spellStart"/>
            <w:r w:rsidR="007F21A7" w:rsidRPr="00BB7FD5">
              <w:rPr>
                <w:rFonts w:cs="Arial"/>
                <w:szCs w:val="22"/>
              </w:rPr>
              <w:t>sem</w:t>
            </w:r>
            <w:proofErr w:type="spellEnd"/>
            <w:r w:rsidR="007F21A7" w:rsidRPr="00BB7FD5">
              <w:rPr>
                <w:rFonts w:cs="Arial"/>
                <w:szCs w:val="22"/>
              </w:rPr>
              <w:t xml:space="preserve"> 3),  with an identifier in D2L that doesn’t allow going forward without completing this aspect, or have this in the communication courses.  </w:t>
            </w:r>
            <w:r w:rsidR="003334CC" w:rsidRPr="00BB7FD5">
              <w:rPr>
                <w:rFonts w:cs="Arial"/>
                <w:szCs w:val="22"/>
              </w:rPr>
              <w:t>I.e</w:t>
            </w:r>
            <w:r w:rsidRPr="00BB7FD5">
              <w:rPr>
                <w:rFonts w:cs="Arial"/>
                <w:szCs w:val="22"/>
              </w:rPr>
              <w:t>.</w:t>
            </w:r>
            <w:r w:rsidR="003334CC" w:rsidRPr="00BB7FD5">
              <w:rPr>
                <w:rFonts w:cs="Arial"/>
                <w:szCs w:val="22"/>
              </w:rPr>
              <w:t xml:space="preserve"> have </w:t>
            </w:r>
            <w:r w:rsidR="007F21A7" w:rsidRPr="00BB7FD5">
              <w:rPr>
                <w:rFonts w:cs="Arial"/>
                <w:szCs w:val="22"/>
              </w:rPr>
              <w:t xml:space="preserve">library staff </w:t>
            </w:r>
            <w:r w:rsidR="003334CC" w:rsidRPr="00BB7FD5">
              <w:rPr>
                <w:rFonts w:cs="Arial"/>
                <w:szCs w:val="22"/>
              </w:rPr>
              <w:t xml:space="preserve">to class to </w:t>
            </w:r>
            <w:r w:rsidR="007F21A7" w:rsidRPr="00BB7FD5">
              <w:rPr>
                <w:rFonts w:cs="Arial"/>
                <w:szCs w:val="22"/>
              </w:rPr>
              <w:t xml:space="preserve">demonstrate how to do </w:t>
            </w:r>
            <w:r w:rsidR="007F21A7" w:rsidRPr="00BB7FD5">
              <w:rPr>
                <w:rFonts w:cs="Arial"/>
                <w:szCs w:val="22"/>
              </w:rPr>
              <w:lastRenderedPageBreak/>
              <w:t xml:space="preserve">research, access library staff for reserve items and additional material in the classroom.  APA </w:t>
            </w:r>
            <w:r w:rsidRPr="00BB7FD5">
              <w:rPr>
                <w:rFonts w:cs="Arial"/>
                <w:szCs w:val="22"/>
              </w:rPr>
              <w:t>skills are also a possibility.</w:t>
            </w:r>
          </w:p>
          <w:p w:rsidR="00CA60F7" w:rsidRPr="00BB7FD5" w:rsidRDefault="00CA60F7" w:rsidP="00CA60F7">
            <w:pPr>
              <w:pStyle w:val="ListParagraph"/>
              <w:spacing w:after="120"/>
              <w:rPr>
                <w:rFonts w:cs="Arial"/>
                <w:szCs w:val="22"/>
              </w:rPr>
            </w:pPr>
          </w:p>
          <w:p w:rsidR="007F21A7" w:rsidRPr="00BB7FD5" w:rsidRDefault="007F21A7" w:rsidP="001653A3">
            <w:pPr>
              <w:pStyle w:val="ListParagraph"/>
              <w:numPr>
                <w:ilvl w:val="0"/>
                <w:numId w:val="25"/>
              </w:numPr>
              <w:spacing w:after="120"/>
              <w:rPr>
                <w:rFonts w:cs="Arial"/>
                <w:szCs w:val="22"/>
              </w:rPr>
            </w:pPr>
            <w:r w:rsidRPr="00BB7FD5">
              <w:rPr>
                <w:rFonts w:cs="Arial"/>
                <w:szCs w:val="22"/>
              </w:rPr>
              <w:t xml:space="preserve">Encourage the use of Learning Support and </w:t>
            </w:r>
            <w:r w:rsidR="003334CC" w:rsidRPr="00BB7FD5">
              <w:rPr>
                <w:rFonts w:cs="Arial"/>
                <w:szCs w:val="22"/>
              </w:rPr>
              <w:t>Counseling</w:t>
            </w:r>
            <w:r w:rsidRPr="00BB7FD5">
              <w:rPr>
                <w:rFonts w:cs="Arial"/>
                <w:szCs w:val="22"/>
              </w:rPr>
              <w:t xml:space="preserve"> Services </w:t>
            </w:r>
            <w:r w:rsidR="003334CC" w:rsidRPr="00BB7FD5">
              <w:rPr>
                <w:rFonts w:cs="Arial"/>
                <w:szCs w:val="22"/>
              </w:rPr>
              <w:t>i.e. have</w:t>
            </w:r>
            <w:r w:rsidRPr="00BB7FD5">
              <w:rPr>
                <w:rFonts w:cs="Arial"/>
                <w:szCs w:val="22"/>
              </w:rPr>
              <w:t xml:space="preserve"> </w:t>
            </w:r>
            <w:r w:rsidR="003334CC" w:rsidRPr="00BB7FD5">
              <w:rPr>
                <w:rFonts w:cs="Arial"/>
                <w:szCs w:val="22"/>
              </w:rPr>
              <w:t>counselors</w:t>
            </w:r>
            <w:r w:rsidRPr="00BB7FD5">
              <w:rPr>
                <w:rFonts w:cs="Arial"/>
                <w:szCs w:val="22"/>
              </w:rPr>
              <w:t xml:space="preserve"> come to address students regarding available services</w:t>
            </w:r>
            <w:proofErr w:type="gramStart"/>
            <w:r w:rsidRPr="00BB7FD5">
              <w:rPr>
                <w:rFonts w:cs="Arial"/>
                <w:szCs w:val="22"/>
              </w:rPr>
              <w:t>;  regular</w:t>
            </w:r>
            <w:proofErr w:type="gramEnd"/>
            <w:r w:rsidRPr="00BB7FD5">
              <w:rPr>
                <w:rFonts w:cs="Arial"/>
                <w:szCs w:val="22"/>
              </w:rPr>
              <w:t xml:space="preserve"> contact with LSS staff to organize how to support </w:t>
            </w:r>
            <w:r w:rsidR="00A95EA6" w:rsidRPr="00BB7FD5">
              <w:rPr>
                <w:rFonts w:cs="Arial"/>
                <w:szCs w:val="22"/>
              </w:rPr>
              <w:t xml:space="preserve">students that are struggling. </w:t>
            </w:r>
          </w:p>
          <w:p w:rsidR="007F21A7" w:rsidRPr="00BB7FD5" w:rsidRDefault="007F21A7" w:rsidP="007F21A7">
            <w:pPr>
              <w:pStyle w:val="ListParagraph"/>
              <w:rPr>
                <w:rFonts w:cs="Arial"/>
                <w:szCs w:val="22"/>
              </w:rPr>
            </w:pPr>
          </w:p>
          <w:p w:rsidR="007F21A7" w:rsidRPr="00BB7FD5" w:rsidRDefault="007F21A7" w:rsidP="007F21A7">
            <w:pPr>
              <w:spacing w:after="120"/>
              <w:rPr>
                <w:rFonts w:cs="Arial"/>
                <w:b/>
                <w:szCs w:val="22"/>
              </w:rPr>
            </w:pPr>
            <w:r w:rsidRPr="00BB7FD5">
              <w:rPr>
                <w:rFonts w:cs="Arial"/>
                <w:b/>
                <w:szCs w:val="22"/>
              </w:rPr>
              <w:t>3)  Leading in Sustainability</w:t>
            </w:r>
          </w:p>
          <w:p w:rsidR="007F21A7" w:rsidRPr="00BB7FD5" w:rsidRDefault="007F21A7" w:rsidP="001653A3">
            <w:pPr>
              <w:pStyle w:val="ListParagraph"/>
              <w:numPr>
                <w:ilvl w:val="0"/>
                <w:numId w:val="26"/>
              </w:numPr>
              <w:spacing w:after="120"/>
              <w:rPr>
                <w:rFonts w:cs="Arial"/>
                <w:szCs w:val="22"/>
              </w:rPr>
            </w:pPr>
            <w:r w:rsidRPr="00BB7FD5">
              <w:rPr>
                <w:rFonts w:cs="Arial"/>
                <w:szCs w:val="22"/>
              </w:rPr>
              <w:t xml:space="preserve">Ecological - Adopted the Fleming College green policy.  </w:t>
            </w:r>
          </w:p>
          <w:p w:rsidR="00A95EA6" w:rsidRPr="00BB7FD5" w:rsidRDefault="00A95EA6" w:rsidP="00A95EA6">
            <w:pPr>
              <w:pStyle w:val="ListParagraph"/>
              <w:spacing w:after="120"/>
              <w:rPr>
                <w:rFonts w:cs="Arial"/>
                <w:szCs w:val="22"/>
              </w:rPr>
            </w:pPr>
          </w:p>
          <w:p w:rsidR="007F21A7" w:rsidRPr="00BB7FD5" w:rsidRDefault="007F21A7" w:rsidP="001653A3">
            <w:pPr>
              <w:pStyle w:val="ListParagraph"/>
              <w:numPr>
                <w:ilvl w:val="0"/>
                <w:numId w:val="26"/>
              </w:numPr>
              <w:spacing w:after="120"/>
              <w:rPr>
                <w:rFonts w:cs="Arial"/>
                <w:szCs w:val="22"/>
              </w:rPr>
            </w:pPr>
            <w:r w:rsidRPr="00BB7FD5">
              <w:rPr>
                <w:rFonts w:cs="Arial"/>
                <w:szCs w:val="22"/>
              </w:rPr>
              <w:t>Economic - Adopted 3 intakes and have all semesters running simultaneously which has led to enrolment growth (see #4 Growing with Positive Results)</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26"/>
              </w:numPr>
              <w:spacing w:after="120"/>
              <w:rPr>
                <w:rFonts w:cs="Arial"/>
                <w:szCs w:val="22"/>
              </w:rPr>
            </w:pPr>
            <w:r w:rsidRPr="00BB7FD5">
              <w:rPr>
                <w:rFonts w:cs="Arial"/>
                <w:szCs w:val="22"/>
              </w:rPr>
              <w:t xml:space="preserve">Social - Sustainability concepts are integral to several assignments and course topics such as social justice and diversity, power, privilege and oppression, and community organization.  Students have field placement opportunities year round in community development, organization, fundraising, advocacy, etc. </w:t>
            </w:r>
          </w:p>
          <w:p w:rsidR="007F21A7" w:rsidRPr="00BB7FD5" w:rsidRDefault="007F21A7" w:rsidP="007F21A7">
            <w:pPr>
              <w:pStyle w:val="ListParagraph"/>
              <w:rPr>
                <w:rFonts w:cs="Arial"/>
                <w:szCs w:val="22"/>
              </w:rPr>
            </w:pPr>
          </w:p>
          <w:p w:rsidR="007F21A7" w:rsidRPr="00BB7FD5" w:rsidRDefault="007F21A7" w:rsidP="007F21A7">
            <w:pPr>
              <w:spacing w:after="120"/>
              <w:rPr>
                <w:rFonts w:cs="Arial"/>
                <w:b/>
                <w:szCs w:val="22"/>
              </w:rPr>
            </w:pPr>
            <w:r w:rsidRPr="00BB7FD5">
              <w:rPr>
                <w:rFonts w:cs="Arial"/>
                <w:b/>
                <w:szCs w:val="22"/>
              </w:rPr>
              <w:t>4)</w:t>
            </w:r>
            <w:r w:rsidRPr="00BB7FD5">
              <w:rPr>
                <w:rFonts w:cs="Arial"/>
                <w:szCs w:val="22"/>
              </w:rPr>
              <w:t xml:space="preserve">  </w:t>
            </w:r>
            <w:r w:rsidRPr="00BB7FD5">
              <w:rPr>
                <w:rFonts w:cs="Arial"/>
                <w:b/>
                <w:szCs w:val="22"/>
              </w:rPr>
              <w:t>Growing with Positive Results</w:t>
            </w:r>
          </w:p>
          <w:p w:rsidR="007F21A7" w:rsidRPr="00BB7FD5" w:rsidRDefault="007F21A7" w:rsidP="001653A3">
            <w:pPr>
              <w:pStyle w:val="ListParagraph"/>
              <w:numPr>
                <w:ilvl w:val="0"/>
                <w:numId w:val="27"/>
              </w:numPr>
              <w:spacing w:after="120"/>
              <w:rPr>
                <w:rFonts w:cs="Arial"/>
                <w:szCs w:val="22"/>
              </w:rPr>
            </w:pPr>
            <w:r w:rsidRPr="00BB7FD5">
              <w:rPr>
                <w:rFonts w:cs="Arial"/>
                <w:szCs w:val="22"/>
              </w:rPr>
              <w:t xml:space="preserve">Adopted 3 intakes and have all semesters running simultaneously since 2010 which has led to enrolment growth – currently one of the largest programs at Fleming College.  </w:t>
            </w:r>
          </w:p>
          <w:p w:rsidR="007F21A7" w:rsidRPr="00BB7FD5" w:rsidRDefault="007F21A7" w:rsidP="007F21A7">
            <w:pPr>
              <w:pStyle w:val="ListParagraph"/>
              <w:spacing w:after="120"/>
              <w:rPr>
                <w:rFonts w:cs="Arial"/>
                <w:szCs w:val="22"/>
              </w:rPr>
            </w:pPr>
          </w:p>
          <w:p w:rsidR="007F21A7" w:rsidRPr="00BB7FD5" w:rsidRDefault="007F21A7" w:rsidP="001653A3">
            <w:pPr>
              <w:pStyle w:val="ListParagraph"/>
              <w:numPr>
                <w:ilvl w:val="0"/>
                <w:numId w:val="27"/>
              </w:numPr>
              <w:spacing w:after="120"/>
              <w:rPr>
                <w:rFonts w:cs="Arial"/>
                <w:szCs w:val="22"/>
              </w:rPr>
            </w:pPr>
            <w:r w:rsidRPr="00BB7FD5">
              <w:rPr>
                <w:rFonts w:cs="Arial"/>
                <w:szCs w:val="22"/>
              </w:rPr>
              <w:t xml:space="preserve">We accept students that are involved in Worker’s Compensation, retraining initiatives like Second Career and Employment Insurance, and the Ontario Disability Support Program.  We also have an increase in students with previous post-secondary education who desire applied learning opportunities. </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27"/>
              </w:numPr>
              <w:spacing w:after="120"/>
              <w:rPr>
                <w:rFonts w:cs="Arial"/>
                <w:szCs w:val="22"/>
              </w:rPr>
            </w:pPr>
            <w:r w:rsidRPr="00BB7FD5">
              <w:rPr>
                <w:rFonts w:cs="Arial"/>
                <w:szCs w:val="22"/>
              </w:rPr>
              <w:t xml:space="preserve">The SSW program faculty (FT and PT/PLD) have had an integral role in the development of new programming like DSW, CYW, DA, HSC. </w:t>
            </w:r>
          </w:p>
          <w:p w:rsidR="007F21A7" w:rsidRPr="00BB7FD5" w:rsidRDefault="007F21A7" w:rsidP="007F21A7">
            <w:pPr>
              <w:pStyle w:val="ListParagraph"/>
              <w:spacing w:after="120"/>
              <w:rPr>
                <w:rFonts w:cs="Arial"/>
                <w:szCs w:val="22"/>
              </w:rPr>
            </w:pPr>
          </w:p>
          <w:p w:rsidR="007F21A7" w:rsidRPr="00BB7FD5" w:rsidRDefault="007F21A7" w:rsidP="007F21A7">
            <w:pPr>
              <w:spacing w:after="120"/>
              <w:rPr>
                <w:rFonts w:cs="Arial"/>
                <w:szCs w:val="22"/>
              </w:rPr>
            </w:pPr>
            <w:r w:rsidRPr="00BB7FD5">
              <w:rPr>
                <w:rFonts w:cs="Arial"/>
                <w:b/>
                <w:szCs w:val="22"/>
              </w:rPr>
              <w:t xml:space="preserve">5)  Building Community Success </w:t>
            </w:r>
          </w:p>
          <w:p w:rsidR="007F21A7" w:rsidRPr="00BB7FD5" w:rsidRDefault="007F21A7" w:rsidP="001653A3">
            <w:pPr>
              <w:pStyle w:val="ListParagraph"/>
              <w:numPr>
                <w:ilvl w:val="0"/>
                <w:numId w:val="28"/>
              </w:numPr>
              <w:spacing w:after="120"/>
              <w:rPr>
                <w:rFonts w:cs="Arial"/>
                <w:szCs w:val="22"/>
              </w:rPr>
            </w:pPr>
            <w:r w:rsidRPr="00BB7FD5">
              <w:rPr>
                <w:rFonts w:cs="Arial"/>
                <w:szCs w:val="22"/>
              </w:rPr>
              <w:t>The faculty view collaboration with the college and external community as extremely important.  Therefore, continuous relationship</w:t>
            </w:r>
            <w:r w:rsidR="00292B85">
              <w:rPr>
                <w:rFonts w:cs="Arial"/>
                <w:szCs w:val="22"/>
              </w:rPr>
              <w:t>s are developed through having</w:t>
            </w:r>
            <w:r w:rsidRPr="00BB7FD5">
              <w:rPr>
                <w:rFonts w:cs="Arial"/>
                <w:szCs w:val="22"/>
              </w:rPr>
              <w:t xml:space="preserve">  the SSW pro</w:t>
            </w:r>
            <w:r w:rsidR="00C624BF" w:rsidRPr="00BB7FD5">
              <w:rPr>
                <w:rFonts w:cs="Arial"/>
                <w:szCs w:val="22"/>
              </w:rPr>
              <w:t>gram at Frost Campus,</w:t>
            </w:r>
            <w:r w:rsidRPr="00BB7FD5">
              <w:rPr>
                <w:rFonts w:cs="Arial"/>
                <w:szCs w:val="22"/>
              </w:rPr>
              <w:t xml:space="preserve"> regular Advisory Committee meetings;  encouragement of students doing fundraising and volunteering with social service agencies and student participation on community boards, volunteering, and working in agencies;  having a faculty member on the board for Wellness and Academic Standards; having a faculty member that’s a union steward;  having a faculty member involved with C-Links; having a faculty on the Senior’s Summit committee; having a faculty on the board at St. Joseph’s at Fleming.  Also we use St. Joseph’s at Fleming facilities for ASIST.</w:t>
            </w:r>
          </w:p>
          <w:p w:rsidR="007F21A7" w:rsidRPr="00BB7FD5" w:rsidRDefault="007F21A7" w:rsidP="007F21A7">
            <w:pPr>
              <w:pStyle w:val="ListParagraph"/>
              <w:spacing w:after="120"/>
              <w:rPr>
                <w:rFonts w:cs="Arial"/>
                <w:szCs w:val="22"/>
              </w:rPr>
            </w:pPr>
          </w:p>
          <w:p w:rsidR="007F21A7" w:rsidRPr="00BB7FD5" w:rsidRDefault="007F21A7" w:rsidP="001653A3">
            <w:pPr>
              <w:pStyle w:val="ListParagraph"/>
              <w:numPr>
                <w:ilvl w:val="0"/>
                <w:numId w:val="28"/>
              </w:numPr>
              <w:spacing w:after="120"/>
              <w:rPr>
                <w:rFonts w:cs="Arial"/>
                <w:szCs w:val="22"/>
              </w:rPr>
            </w:pPr>
            <w:r w:rsidRPr="00BB7FD5">
              <w:rPr>
                <w:rFonts w:cs="Arial"/>
                <w:szCs w:val="22"/>
              </w:rPr>
              <w:t xml:space="preserve">Community agencies have accessed faculty on areas of expertise and vice versa. </w:t>
            </w:r>
          </w:p>
          <w:p w:rsidR="007F21A7" w:rsidRPr="00BB7FD5" w:rsidRDefault="007F21A7" w:rsidP="007F21A7">
            <w:pPr>
              <w:pStyle w:val="ListParagraph"/>
              <w:rPr>
                <w:rFonts w:cs="Arial"/>
                <w:szCs w:val="22"/>
              </w:rPr>
            </w:pPr>
          </w:p>
          <w:p w:rsidR="007F21A7" w:rsidRPr="00BB7FD5" w:rsidRDefault="007F21A7" w:rsidP="007F21A7">
            <w:pPr>
              <w:spacing w:after="120"/>
              <w:rPr>
                <w:rFonts w:cs="Arial"/>
                <w:szCs w:val="22"/>
              </w:rPr>
            </w:pPr>
            <w:r w:rsidRPr="00BB7FD5">
              <w:rPr>
                <w:rFonts w:cs="Arial"/>
                <w:b/>
                <w:szCs w:val="22"/>
              </w:rPr>
              <w:t>6)  Developing the Fleming Working Environment</w:t>
            </w:r>
            <w:r w:rsidRPr="00BB7FD5">
              <w:rPr>
                <w:rFonts w:cs="Arial"/>
                <w:szCs w:val="22"/>
              </w:rPr>
              <w:t xml:space="preserve"> </w:t>
            </w:r>
          </w:p>
          <w:p w:rsidR="007F21A7" w:rsidRPr="00BB7FD5" w:rsidRDefault="007F21A7" w:rsidP="001653A3">
            <w:pPr>
              <w:pStyle w:val="ListParagraph"/>
              <w:numPr>
                <w:ilvl w:val="0"/>
                <w:numId w:val="29"/>
              </w:numPr>
              <w:spacing w:after="120"/>
              <w:rPr>
                <w:rFonts w:cs="Arial"/>
                <w:szCs w:val="22"/>
              </w:rPr>
            </w:pPr>
            <w:r w:rsidRPr="00BB7FD5">
              <w:rPr>
                <w:rFonts w:cs="Arial"/>
                <w:szCs w:val="22"/>
              </w:rPr>
              <w:t xml:space="preserve">The faculty has regular meetings and minutes are taken and posted to ensure accountability.  These meetings often include part-time and partial load faculty who inform the program on the current trends in social services.  </w:t>
            </w:r>
          </w:p>
          <w:p w:rsidR="007F21A7" w:rsidRPr="00BB7FD5" w:rsidRDefault="007F21A7" w:rsidP="007F21A7">
            <w:pPr>
              <w:pStyle w:val="ListParagraph"/>
              <w:spacing w:after="120"/>
              <w:rPr>
                <w:rFonts w:cs="Arial"/>
                <w:szCs w:val="22"/>
              </w:rPr>
            </w:pPr>
          </w:p>
          <w:p w:rsidR="007F21A7" w:rsidRPr="00BB7FD5" w:rsidRDefault="007F21A7" w:rsidP="001653A3">
            <w:pPr>
              <w:pStyle w:val="ListParagraph"/>
              <w:numPr>
                <w:ilvl w:val="0"/>
                <w:numId w:val="29"/>
              </w:numPr>
              <w:spacing w:after="120"/>
              <w:rPr>
                <w:rFonts w:cs="Arial"/>
                <w:szCs w:val="22"/>
              </w:rPr>
            </w:pPr>
            <w:r w:rsidRPr="00BB7FD5">
              <w:rPr>
                <w:rFonts w:cs="Arial"/>
                <w:szCs w:val="22"/>
              </w:rPr>
              <w:t>Some faculty have: obtained or are currently working on additional degrees and/or certificates; we have one faculty who has bee</w:t>
            </w:r>
            <w:r w:rsidR="00E46B2B">
              <w:rPr>
                <w:rFonts w:cs="Arial"/>
                <w:szCs w:val="22"/>
              </w:rPr>
              <w:t xml:space="preserve">n working in the CLT </w:t>
            </w:r>
            <w:r w:rsidRPr="00BB7FD5">
              <w:rPr>
                <w:rFonts w:cs="Arial"/>
                <w:szCs w:val="22"/>
              </w:rPr>
              <w:t xml:space="preserve">for the past two years; faculty have actively used the Know-it-All system with the School of Community Development and Health; faculty share resources and training opportunities with each other regularly; and faculty collaborate with other programs regarding curriculum development and joint teaching. </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29"/>
              </w:numPr>
              <w:spacing w:after="120"/>
              <w:rPr>
                <w:rFonts w:cs="Arial"/>
                <w:szCs w:val="22"/>
              </w:rPr>
            </w:pPr>
            <w:r w:rsidRPr="00BB7FD5">
              <w:rPr>
                <w:rFonts w:cs="Arial"/>
                <w:szCs w:val="22"/>
              </w:rPr>
              <w:t xml:space="preserve">Faculty has engaged in discussing a mission and vision/value statements for the program which is going forward and there’s active participation in the completion of integrated plan.  </w:t>
            </w:r>
          </w:p>
          <w:p w:rsidR="007F21A7" w:rsidRPr="00BB7FD5" w:rsidRDefault="007F21A7" w:rsidP="007F21A7">
            <w:pPr>
              <w:pStyle w:val="ListParagraph"/>
              <w:rPr>
                <w:rFonts w:cs="Arial"/>
                <w:szCs w:val="22"/>
              </w:rPr>
            </w:pPr>
          </w:p>
          <w:p w:rsidR="007F21A7" w:rsidRPr="00BB7FD5" w:rsidRDefault="007F21A7" w:rsidP="001653A3">
            <w:pPr>
              <w:pStyle w:val="ListParagraph"/>
              <w:numPr>
                <w:ilvl w:val="0"/>
                <w:numId w:val="29"/>
              </w:numPr>
              <w:spacing w:after="120"/>
              <w:rPr>
                <w:rFonts w:cs="Arial"/>
                <w:szCs w:val="22"/>
              </w:rPr>
            </w:pPr>
            <w:r w:rsidRPr="00BB7FD5">
              <w:rPr>
                <w:rFonts w:cs="Arial"/>
                <w:szCs w:val="22"/>
              </w:rPr>
              <w:t xml:space="preserve">A greater number of faculty are committing to participation on school-wide and college-wide committees. </w:t>
            </w:r>
          </w:p>
          <w:p w:rsidR="007F21A7" w:rsidRPr="00BB7FD5" w:rsidRDefault="007F21A7" w:rsidP="007F21A7">
            <w:pPr>
              <w:pStyle w:val="ListParagraph"/>
              <w:rPr>
                <w:rFonts w:cs="Arial"/>
                <w:szCs w:val="22"/>
              </w:rPr>
            </w:pPr>
          </w:p>
          <w:p w:rsidR="007F21A7" w:rsidRPr="00BB7FD5" w:rsidRDefault="007F21A7" w:rsidP="001653A3">
            <w:pPr>
              <w:pStyle w:val="Title"/>
              <w:numPr>
                <w:ilvl w:val="0"/>
                <w:numId w:val="29"/>
              </w:numPr>
              <w:jc w:val="left"/>
              <w:rPr>
                <w:rFonts w:ascii="Arial" w:hAnsi="Arial" w:cs="Arial"/>
                <w:sz w:val="22"/>
                <w:szCs w:val="22"/>
              </w:rPr>
            </w:pPr>
            <w:r w:rsidRPr="00BB7FD5">
              <w:rPr>
                <w:rFonts w:ascii="Arial" w:hAnsi="Arial" w:cs="Arial"/>
                <w:sz w:val="22"/>
                <w:szCs w:val="22"/>
              </w:rPr>
              <w:t xml:space="preserve">Faculty recognize the importance of faculty evaluations, course evaluations, KPI results and feedback from various sources of information.  </w:t>
            </w:r>
          </w:p>
          <w:p w:rsidR="007F21A7" w:rsidRPr="00BB7FD5" w:rsidRDefault="007F21A7" w:rsidP="007F21A7">
            <w:pPr>
              <w:pStyle w:val="Title"/>
              <w:ind w:left="360"/>
              <w:jc w:val="left"/>
              <w:rPr>
                <w:rFonts w:ascii="Arial" w:hAnsi="Arial" w:cs="Arial"/>
                <w:bCs/>
                <w:sz w:val="22"/>
                <w:szCs w:val="22"/>
              </w:rPr>
            </w:pPr>
          </w:p>
          <w:p w:rsidR="007F21A7" w:rsidRPr="00BB7FD5" w:rsidRDefault="007F21A7" w:rsidP="007F21A7">
            <w:pPr>
              <w:pStyle w:val="Title"/>
              <w:jc w:val="left"/>
              <w:rPr>
                <w:rFonts w:ascii="Arial" w:hAnsi="Arial" w:cs="Arial"/>
                <w:sz w:val="22"/>
                <w:szCs w:val="22"/>
                <w:lang w:val="en-CA"/>
              </w:rPr>
            </w:pPr>
            <w:r w:rsidRPr="00BB7FD5">
              <w:rPr>
                <w:rFonts w:ascii="Arial" w:hAnsi="Arial" w:cs="Arial"/>
                <w:sz w:val="22"/>
                <w:szCs w:val="22"/>
              </w:rPr>
              <w:lastRenderedPageBreak/>
              <w:t>Opportunities for new program initiatives based on Program, School, or community strengths and alliances</w:t>
            </w:r>
          </w:p>
          <w:p w:rsidR="007F21A7" w:rsidRPr="00BB7FD5" w:rsidRDefault="007F21A7" w:rsidP="007F21A7">
            <w:pPr>
              <w:pStyle w:val="Title"/>
              <w:jc w:val="left"/>
              <w:rPr>
                <w:rFonts w:ascii="Arial" w:hAnsi="Arial" w:cs="Arial"/>
                <w:sz w:val="22"/>
                <w:szCs w:val="22"/>
              </w:rPr>
            </w:pPr>
          </w:p>
          <w:p w:rsidR="007F21A7" w:rsidRPr="00BB7FD5" w:rsidRDefault="007F21A7" w:rsidP="001653A3">
            <w:pPr>
              <w:pStyle w:val="Title"/>
              <w:numPr>
                <w:ilvl w:val="0"/>
                <w:numId w:val="9"/>
              </w:numPr>
              <w:jc w:val="left"/>
              <w:rPr>
                <w:rFonts w:ascii="Arial" w:hAnsi="Arial" w:cs="Arial"/>
                <w:sz w:val="22"/>
                <w:szCs w:val="22"/>
                <w:lang w:val="en-CA"/>
              </w:rPr>
            </w:pPr>
            <w:r w:rsidRPr="00BB7FD5">
              <w:rPr>
                <w:rFonts w:ascii="Arial" w:hAnsi="Arial" w:cs="Arial"/>
                <w:sz w:val="22"/>
                <w:szCs w:val="22"/>
                <w:lang w:val="en-CA"/>
              </w:rPr>
              <w:t>Human Services Foundations certificate beginning fall 2013</w:t>
            </w:r>
          </w:p>
          <w:p w:rsidR="007F21A7" w:rsidRPr="00BB7FD5" w:rsidRDefault="007F21A7" w:rsidP="007F21A7">
            <w:pPr>
              <w:pStyle w:val="ListParagraph"/>
              <w:rPr>
                <w:rFonts w:cs="Arial"/>
                <w:szCs w:val="22"/>
                <w:lang w:val="en-CA"/>
              </w:rPr>
            </w:pPr>
          </w:p>
          <w:p w:rsidR="007F21A7" w:rsidRPr="00BB7FD5" w:rsidRDefault="007F21A7" w:rsidP="001653A3">
            <w:pPr>
              <w:pStyle w:val="Title"/>
              <w:numPr>
                <w:ilvl w:val="0"/>
                <w:numId w:val="9"/>
              </w:numPr>
              <w:jc w:val="left"/>
              <w:rPr>
                <w:rFonts w:ascii="Arial" w:hAnsi="Arial" w:cs="Arial"/>
                <w:sz w:val="22"/>
                <w:szCs w:val="22"/>
                <w:lang w:val="en-CA"/>
              </w:rPr>
            </w:pPr>
            <w:r w:rsidRPr="00BB7FD5">
              <w:rPr>
                <w:rFonts w:ascii="Arial" w:hAnsi="Arial" w:cs="Arial"/>
                <w:sz w:val="22"/>
                <w:szCs w:val="22"/>
                <w:lang w:val="en-CA"/>
              </w:rPr>
              <w:t>Developmental Service Worker diploma beginning fall 2013</w:t>
            </w:r>
          </w:p>
          <w:p w:rsidR="007F21A7" w:rsidRPr="00BB7FD5" w:rsidRDefault="007F21A7" w:rsidP="007F21A7">
            <w:pPr>
              <w:pStyle w:val="ListParagraph"/>
              <w:rPr>
                <w:rFonts w:cs="Arial"/>
                <w:szCs w:val="22"/>
                <w:lang w:val="en-CA"/>
              </w:rPr>
            </w:pPr>
          </w:p>
          <w:p w:rsidR="007F21A7" w:rsidRPr="00BB7FD5" w:rsidRDefault="007F21A7" w:rsidP="001653A3">
            <w:pPr>
              <w:pStyle w:val="Title"/>
              <w:numPr>
                <w:ilvl w:val="0"/>
                <w:numId w:val="9"/>
              </w:numPr>
              <w:jc w:val="left"/>
              <w:rPr>
                <w:rFonts w:ascii="Arial" w:hAnsi="Arial" w:cs="Arial"/>
                <w:sz w:val="22"/>
                <w:szCs w:val="22"/>
                <w:lang w:val="en-CA"/>
              </w:rPr>
            </w:pPr>
            <w:r w:rsidRPr="00BB7FD5">
              <w:rPr>
                <w:rFonts w:ascii="Arial" w:hAnsi="Arial" w:cs="Arial"/>
                <w:sz w:val="22"/>
                <w:szCs w:val="22"/>
                <w:lang w:val="en-CA"/>
              </w:rPr>
              <w:t>Trent BSW, anti</w:t>
            </w:r>
            <w:r w:rsidR="00C624BF" w:rsidRPr="00BB7FD5">
              <w:rPr>
                <w:rFonts w:ascii="Arial" w:hAnsi="Arial" w:cs="Arial"/>
                <w:sz w:val="22"/>
                <w:szCs w:val="22"/>
                <w:lang w:val="en-CA"/>
              </w:rPr>
              <w:t>cipated for fall 2014 … pathway</w:t>
            </w:r>
          </w:p>
          <w:p w:rsidR="007F21A7" w:rsidRPr="00BB7FD5" w:rsidRDefault="007F21A7" w:rsidP="007F21A7">
            <w:pPr>
              <w:pStyle w:val="ListParagraph"/>
              <w:rPr>
                <w:rFonts w:cs="Arial"/>
                <w:szCs w:val="22"/>
                <w:lang w:val="en-CA"/>
              </w:rPr>
            </w:pPr>
          </w:p>
          <w:p w:rsidR="007F21A7" w:rsidRPr="00BB7FD5" w:rsidRDefault="00C624BF" w:rsidP="001653A3">
            <w:pPr>
              <w:pStyle w:val="Title"/>
              <w:numPr>
                <w:ilvl w:val="0"/>
                <w:numId w:val="9"/>
              </w:numPr>
              <w:jc w:val="left"/>
              <w:rPr>
                <w:rFonts w:ascii="Arial" w:hAnsi="Arial" w:cs="Arial"/>
                <w:sz w:val="22"/>
                <w:szCs w:val="22"/>
                <w:lang w:val="en-CA"/>
              </w:rPr>
            </w:pPr>
            <w:r w:rsidRPr="00BB7FD5">
              <w:rPr>
                <w:rFonts w:ascii="Arial" w:hAnsi="Arial" w:cs="Arial"/>
                <w:sz w:val="22"/>
                <w:szCs w:val="22"/>
                <w:lang w:val="en-CA"/>
              </w:rPr>
              <w:t>IEEP</w:t>
            </w:r>
            <w:r w:rsidR="003351A5">
              <w:rPr>
                <w:rFonts w:ascii="Arial" w:hAnsi="Arial" w:cs="Arial"/>
                <w:sz w:val="22"/>
                <w:szCs w:val="22"/>
                <w:lang w:val="en-CA"/>
              </w:rPr>
              <w:t>-under revision</w:t>
            </w:r>
          </w:p>
          <w:p w:rsidR="007F21A7" w:rsidRPr="00BB7FD5" w:rsidRDefault="007F21A7" w:rsidP="007F21A7">
            <w:pPr>
              <w:pStyle w:val="ListParagraph"/>
              <w:rPr>
                <w:rFonts w:cs="Arial"/>
                <w:szCs w:val="22"/>
                <w:lang w:val="en-CA"/>
              </w:rPr>
            </w:pPr>
          </w:p>
          <w:p w:rsidR="00EA4DDF" w:rsidRPr="00356C80" w:rsidRDefault="00C624BF" w:rsidP="001653A3">
            <w:pPr>
              <w:pStyle w:val="Title"/>
              <w:numPr>
                <w:ilvl w:val="0"/>
                <w:numId w:val="9"/>
              </w:numPr>
              <w:jc w:val="left"/>
              <w:rPr>
                <w:rFonts w:cs="Arial"/>
                <w:szCs w:val="22"/>
                <w:lang w:val="en-CA"/>
              </w:rPr>
            </w:pPr>
            <w:r w:rsidRPr="00BB7FD5">
              <w:rPr>
                <w:rFonts w:ascii="Arial" w:hAnsi="Arial" w:cs="Arial"/>
                <w:sz w:val="22"/>
                <w:szCs w:val="22"/>
                <w:lang w:val="en-CA"/>
              </w:rPr>
              <w:t>Older Adult course</w:t>
            </w:r>
            <w:r w:rsidR="00D928E7" w:rsidRPr="00BB7FD5">
              <w:rPr>
                <w:rFonts w:ascii="Arial" w:hAnsi="Arial" w:cs="Arial"/>
                <w:sz w:val="22"/>
                <w:szCs w:val="22"/>
                <w:lang w:val="en-CA"/>
              </w:rPr>
              <w:t xml:space="preserve"> post graduate certificate</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Height w:val="574"/>
        </w:trPr>
        <w:tc>
          <w:tcPr>
            <w:tcW w:w="4418"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pStyle w:val="Title"/>
              <w:numPr>
                <w:ilvl w:val="0"/>
                <w:numId w:val="18"/>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1653A3">
            <w:pPr>
              <w:pStyle w:val="Title"/>
              <w:numPr>
                <w:ilvl w:val="0"/>
                <w:numId w:val="17"/>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8051" w:type="dxa"/>
            <w:gridSpan w:val="2"/>
            <w:tcMar>
              <w:top w:w="113" w:type="dxa"/>
              <w:bottom w:w="113" w:type="dxa"/>
            </w:tcMar>
          </w:tcPr>
          <w:p w:rsidR="007F21A7" w:rsidRPr="00D928E7" w:rsidRDefault="007F21A7" w:rsidP="001653A3">
            <w:pPr>
              <w:pStyle w:val="Title"/>
              <w:numPr>
                <w:ilvl w:val="0"/>
                <w:numId w:val="17"/>
              </w:numPr>
              <w:jc w:val="left"/>
              <w:rPr>
                <w:rFonts w:ascii="Arial" w:hAnsi="Arial" w:cs="Arial"/>
                <w:b/>
                <w:sz w:val="20"/>
              </w:rPr>
            </w:pPr>
            <w:r w:rsidRPr="00D928E7">
              <w:rPr>
                <w:rFonts w:ascii="Arial" w:hAnsi="Arial" w:cs="Arial"/>
                <w:sz w:val="20"/>
              </w:rPr>
              <w:t>NVCI, ASIST, Div</w:t>
            </w:r>
            <w:r w:rsidR="00BB7FD5">
              <w:rPr>
                <w:rFonts w:ascii="Arial" w:hAnsi="Arial" w:cs="Arial"/>
                <w:sz w:val="20"/>
              </w:rPr>
              <w:t>ersity Training levels 1 and 2- not available at competitor programs</w:t>
            </w:r>
          </w:p>
          <w:p w:rsidR="007F21A7" w:rsidRPr="00D928E7" w:rsidRDefault="007F21A7" w:rsidP="007F21A7">
            <w:pPr>
              <w:pStyle w:val="ListParagraph"/>
              <w:rPr>
                <w:rFonts w:cs="Arial"/>
                <w:b/>
                <w:sz w:val="20"/>
              </w:rPr>
            </w:pPr>
          </w:p>
          <w:p w:rsidR="007F21A7" w:rsidRPr="00BB7FD5" w:rsidRDefault="007F21A7" w:rsidP="001653A3">
            <w:pPr>
              <w:pStyle w:val="Title"/>
              <w:numPr>
                <w:ilvl w:val="0"/>
                <w:numId w:val="17"/>
              </w:numPr>
              <w:jc w:val="left"/>
              <w:rPr>
                <w:rFonts w:ascii="Arial" w:hAnsi="Arial" w:cs="Arial"/>
                <w:sz w:val="22"/>
                <w:szCs w:val="22"/>
              </w:rPr>
            </w:pPr>
            <w:proofErr w:type="gramStart"/>
            <w:r w:rsidRPr="00BB7FD5">
              <w:rPr>
                <w:rFonts w:ascii="Arial" w:hAnsi="Arial" w:cs="Arial"/>
                <w:sz w:val="22"/>
                <w:szCs w:val="22"/>
              </w:rPr>
              <w:t>Year round intake into all semesters.</w:t>
            </w:r>
            <w:proofErr w:type="gramEnd"/>
          </w:p>
          <w:p w:rsidR="007F21A7" w:rsidRPr="00BB7FD5" w:rsidRDefault="007F21A7" w:rsidP="007F21A7">
            <w:pPr>
              <w:pStyle w:val="ListParagraph"/>
              <w:rPr>
                <w:rFonts w:cs="Arial"/>
                <w:szCs w:val="22"/>
              </w:rPr>
            </w:pPr>
          </w:p>
          <w:p w:rsidR="007F21A7" w:rsidRPr="00BB7FD5" w:rsidRDefault="007F21A7" w:rsidP="001653A3">
            <w:pPr>
              <w:pStyle w:val="Title"/>
              <w:numPr>
                <w:ilvl w:val="0"/>
                <w:numId w:val="17"/>
              </w:numPr>
              <w:jc w:val="left"/>
              <w:rPr>
                <w:rFonts w:ascii="Arial" w:hAnsi="Arial" w:cs="Arial"/>
                <w:sz w:val="22"/>
                <w:szCs w:val="22"/>
              </w:rPr>
            </w:pPr>
            <w:r w:rsidRPr="00BB7FD5">
              <w:rPr>
                <w:rFonts w:ascii="Arial" w:hAnsi="Arial" w:cs="Arial"/>
                <w:sz w:val="22"/>
                <w:szCs w:val="22"/>
              </w:rPr>
              <w:t>Block placement in fourth semester.</w:t>
            </w:r>
          </w:p>
          <w:p w:rsidR="007F21A7" w:rsidRPr="00BB7FD5" w:rsidRDefault="007F21A7" w:rsidP="007F21A7">
            <w:pPr>
              <w:pStyle w:val="ListParagraph"/>
              <w:rPr>
                <w:rFonts w:cs="Arial"/>
                <w:szCs w:val="22"/>
              </w:rPr>
            </w:pPr>
          </w:p>
          <w:p w:rsidR="007F21A7" w:rsidRPr="00BB7FD5" w:rsidRDefault="007F21A7" w:rsidP="001653A3">
            <w:pPr>
              <w:pStyle w:val="Title"/>
              <w:numPr>
                <w:ilvl w:val="0"/>
                <w:numId w:val="17"/>
              </w:numPr>
              <w:jc w:val="left"/>
              <w:rPr>
                <w:rFonts w:ascii="Arial" w:hAnsi="Arial" w:cs="Arial"/>
                <w:sz w:val="22"/>
                <w:szCs w:val="22"/>
              </w:rPr>
            </w:pPr>
            <w:proofErr w:type="gramStart"/>
            <w:r w:rsidRPr="00BB7FD5">
              <w:rPr>
                <w:rFonts w:ascii="Arial" w:hAnsi="Arial" w:cs="Arial"/>
                <w:sz w:val="22"/>
                <w:szCs w:val="22"/>
              </w:rPr>
              <w:t>Addition of the simulation equipment and introducing use of the equipment in fall 2013.</w:t>
            </w:r>
            <w:proofErr w:type="gramEnd"/>
          </w:p>
          <w:p w:rsidR="007F21A7" w:rsidRPr="00BB7FD5" w:rsidRDefault="007F21A7" w:rsidP="007F21A7">
            <w:pPr>
              <w:pStyle w:val="ListParagraph"/>
              <w:rPr>
                <w:rFonts w:cs="Arial"/>
                <w:szCs w:val="22"/>
              </w:rPr>
            </w:pPr>
          </w:p>
          <w:p w:rsidR="007F21A7" w:rsidRPr="00BB7FD5" w:rsidRDefault="007F21A7" w:rsidP="001653A3">
            <w:pPr>
              <w:pStyle w:val="Title"/>
              <w:numPr>
                <w:ilvl w:val="0"/>
                <w:numId w:val="17"/>
              </w:numPr>
              <w:jc w:val="left"/>
              <w:rPr>
                <w:rFonts w:ascii="Arial" w:hAnsi="Arial" w:cs="Arial"/>
                <w:sz w:val="22"/>
                <w:szCs w:val="22"/>
              </w:rPr>
            </w:pPr>
            <w:r w:rsidRPr="00BB7FD5">
              <w:rPr>
                <w:rFonts w:ascii="Arial" w:hAnsi="Arial" w:cs="Arial"/>
                <w:sz w:val="22"/>
                <w:szCs w:val="22"/>
              </w:rPr>
              <w:t>Small to medium program, therefore faculty/staff know students, peers know one another.</w:t>
            </w:r>
          </w:p>
          <w:p w:rsidR="007F21A7" w:rsidRPr="00BB7FD5" w:rsidRDefault="007F21A7" w:rsidP="007F21A7">
            <w:pPr>
              <w:pStyle w:val="ListParagraph"/>
              <w:rPr>
                <w:rFonts w:cs="Arial"/>
                <w:szCs w:val="22"/>
              </w:rPr>
            </w:pPr>
          </w:p>
          <w:p w:rsidR="007F21A7" w:rsidRPr="00BB7FD5" w:rsidRDefault="007F21A7" w:rsidP="001653A3">
            <w:pPr>
              <w:pStyle w:val="Title"/>
              <w:numPr>
                <w:ilvl w:val="0"/>
                <w:numId w:val="17"/>
              </w:numPr>
              <w:jc w:val="left"/>
              <w:rPr>
                <w:rFonts w:ascii="Arial" w:hAnsi="Arial" w:cs="Arial"/>
                <w:sz w:val="22"/>
                <w:szCs w:val="22"/>
              </w:rPr>
            </w:pPr>
            <w:r w:rsidRPr="00BB7FD5">
              <w:rPr>
                <w:rFonts w:ascii="Arial" w:hAnsi="Arial" w:cs="Arial"/>
                <w:sz w:val="22"/>
                <w:szCs w:val="22"/>
              </w:rPr>
              <w:lastRenderedPageBreak/>
              <w:t>Large complement of full-time faculty which results in continuity.</w:t>
            </w:r>
          </w:p>
          <w:p w:rsidR="007F21A7" w:rsidRPr="00BB7FD5" w:rsidRDefault="007F21A7" w:rsidP="007F21A7">
            <w:pPr>
              <w:pStyle w:val="ListParagraph"/>
              <w:rPr>
                <w:rFonts w:cs="Arial"/>
                <w:szCs w:val="22"/>
              </w:rPr>
            </w:pPr>
          </w:p>
          <w:p w:rsidR="00EA4DDF" w:rsidRPr="00BB7FD5" w:rsidRDefault="007F21A7" w:rsidP="00BB7FD5">
            <w:pPr>
              <w:pStyle w:val="Title"/>
              <w:numPr>
                <w:ilvl w:val="0"/>
                <w:numId w:val="17"/>
              </w:numPr>
              <w:jc w:val="left"/>
              <w:rPr>
                <w:rFonts w:ascii="Arial" w:hAnsi="Arial" w:cs="Arial"/>
                <w:sz w:val="22"/>
                <w:szCs w:val="22"/>
              </w:rPr>
            </w:pPr>
            <w:r w:rsidRPr="00BB7FD5">
              <w:rPr>
                <w:rFonts w:ascii="Arial" w:hAnsi="Arial" w:cs="Arial"/>
                <w:sz w:val="22"/>
                <w:szCs w:val="22"/>
              </w:rPr>
              <w:t>Potential partnership and pathway with Trent BSW</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6.0 Enrolment Trends</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numPr>
                <w:ilvl w:val="0"/>
                <w:numId w:val="10"/>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1653A3">
            <w:pPr>
              <w:numPr>
                <w:ilvl w:val="0"/>
                <w:numId w:val="10"/>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1653A3">
            <w:pPr>
              <w:numPr>
                <w:ilvl w:val="0"/>
                <w:numId w:val="10"/>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8051" w:type="dxa"/>
            <w:gridSpan w:val="2"/>
            <w:shd w:val="clear" w:color="auto" w:fill="auto"/>
            <w:tcMar>
              <w:top w:w="113" w:type="dxa"/>
              <w:bottom w:w="113" w:type="dxa"/>
            </w:tcMar>
          </w:tcPr>
          <w:p w:rsidR="007F21A7" w:rsidRPr="00BB7FD5" w:rsidRDefault="007F21A7" w:rsidP="00BB7FD5">
            <w:pPr>
              <w:rPr>
                <w:rFonts w:cs="Arial"/>
                <w:szCs w:val="22"/>
              </w:rPr>
            </w:pPr>
            <w:r w:rsidRPr="00BB7FD5">
              <w:rPr>
                <w:rFonts w:cs="Arial"/>
                <w:szCs w:val="22"/>
              </w:rPr>
              <w:t>A marketing analysis completed in the summer of 2012 by Marketing student interns included an assessment of the OCAS (2007-2011) enrolment data determined there is a weak demand by students for this program. Fleming has a lower mean growth rate of -2% compared to the college system rate of 6%. (5 year average intake of 126 students)</w:t>
            </w:r>
            <w:r w:rsidR="00D928E7" w:rsidRPr="00BB7FD5">
              <w:rPr>
                <w:rFonts w:cs="Arial"/>
                <w:szCs w:val="22"/>
              </w:rPr>
              <w:t>.</w:t>
            </w:r>
            <w:r w:rsidRPr="00BB7FD5">
              <w:rPr>
                <w:rFonts w:cs="Arial"/>
                <w:szCs w:val="22"/>
              </w:rPr>
              <w:t xml:space="preserve"> However the statistics are taken from Fall only reg</w:t>
            </w:r>
            <w:r w:rsidR="00BB7FD5" w:rsidRPr="00BB7FD5">
              <w:rPr>
                <w:rFonts w:cs="Arial"/>
                <w:szCs w:val="22"/>
              </w:rPr>
              <w:t>istration data and therefore may be</w:t>
            </w:r>
            <w:r w:rsidRPr="00BB7FD5">
              <w:rPr>
                <w:rFonts w:cs="Arial"/>
                <w:szCs w:val="22"/>
              </w:rPr>
              <w:t xml:space="preserve"> misleading. </w:t>
            </w:r>
          </w:p>
          <w:p w:rsidR="007F21A7" w:rsidRPr="00BB7FD5" w:rsidRDefault="007F21A7" w:rsidP="007F21A7">
            <w:pPr>
              <w:ind w:left="360"/>
              <w:rPr>
                <w:rFonts w:cs="Arial"/>
                <w:szCs w:val="22"/>
              </w:rPr>
            </w:pPr>
          </w:p>
          <w:p w:rsidR="007F21A7" w:rsidRPr="00BB7FD5" w:rsidRDefault="007F21A7" w:rsidP="007F21A7">
            <w:pPr>
              <w:ind w:left="360"/>
              <w:rPr>
                <w:rFonts w:cs="Arial"/>
                <w:szCs w:val="22"/>
              </w:rPr>
            </w:pPr>
            <w:r w:rsidRPr="00BB7FD5">
              <w:rPr>
                <w:rFonts w:cs="Arial"/>
                <w:szCs w:val="22"/>
              </w:rPr>
              <w:t xml:space="preserve">Fall 2008 App – 543 </w:t>
            </w:r>
            <w:r w:rsidRPr="00BB7FD5">
              <w:rPr>
                <w:rFonts w:cs="Arial"/>
                <w:szCs w:val="22"/>
              </w:rPr>
              <w:tab/>
              <w:t>Reg. – 129</w:t>
            </w:r>
            <w:r w:rsidRPr="00BB7FD5">
              <w:rPr>
                <w:rFonts w:cs="Arial"/>
                <w:szCs w:val="22"/>
              </w:rPr>
              <w:tab/>
            </w:r>
            <w:r w:rsidRPr="00BB7FD5">
              <w:rPr>
                <w:rFonts w:cs="Arial"/>
                <w:szCs w:val="22"/>
              </w:rPr>
              <w:tab/>
            </w:r>
          </w:p>
          <w:p w:rsidR="007F21A7" w:rsidRPr="00BB7FD5" w:rsidRDefault="007F21A7" w:rsidP="007F21A7">
            <w:pPr>
              <w:ind w:left="360"/>
              <w:rPr>
                <w:rFonts w:cs="Arial"/>
                <w:szCs w:val="22"/>
              </w:rPr>
            </w:pPr>
            <w:r w:rsidRPr="00BB7FD5">
              <w:rPr>
                <w:rFonts w:cs="Arial"/>
                <w:szCs w:val="22"/>
              </w:rPr>
              <w:t xml:space="preserve">Fall 2009 App – 544 </w:t>
            </w:r>
            <w:r w:rsidRPr="00BB7FD5">
              <w:rPr>
                <w:rFonts w:cs="Arial"/>
                <w:szCs w:val="22"/>
              </w:rPr>
              <w:tab/>
              <w:t xml:space="preserve">Reg. – 132  </w:t>
            </w:r>
            <w:r w:rsidRPr="00BB7FD5">
              <w:rPr>
                <w:rFonts w:cs="Arial"/>
                <w:szCs w:val="22"/>
              </w:rPr>
              <w:tab/>
            </w:r>
          </w:p>
          <w:p w:rsidR="00E46B2B" w:rsidRDefault="007F21A7" w:rsidP="007F21A7">
            <w:pPr>
              <w:ind w:left="360"/>
              <w:rPr>
                <w:rFonts w:cs="Arial"/>
                <w:szCs w:val="22"/>
              </w:rPr>
            </w:pPr>
            <w:r w:rsidRPr="00BB7FD5">
              <w:rPr>
                <w:rFonts w:cs="Arial"/>
                <w:szCs w:val="22"/>
              </w:rPr>
              <w:t xml:space="preserve">Fall 2010 App – 591 </w:t>
            </w:r>
            <w:r w:rsidRPr="00BB7FD5">
              <w:rPr>
                <w:rFonts w:cs="Arial"/>
                <w:szCs w:val="22"/>
              </w:rPr>
              <w:tab/>
              <w:t>Reg. – 125</w:t>
            </w:r>
            <w:r w:rsidRPr="00BB7FD5">
              <w:rPr>
                <w:rFonts w:cs="Arial"/>
                <w:szCs w:val="22"/>
              </w:rPr>
              <w:tab/>
            </w:r>
          </w:p>
          <w:p w:rsidR="007F21A7" w:rsidRPr="00BB7FD5" w:rsidRDefault="007F21A7" w:rsidP="007F21A7">
            <w:pPr>
              <w:ind w:left="360"/>
              <w:rPr>
                <w:rFonts w:cs="Arial"/>
                <w:szCs w:val="22"/>
              </w:rPr>
            </w:pPr>
            <w:r w:rsidRPr="00BB7FD5">
              <w:rPr>
                <w:rFonts w:cs="Arial"/>
                <w:szCs w:val="22"/>
              </w:rPr>
              <w:t>Fall 2011 App. – 563</w:t>
            </w:r>
            <w:r w:rsidRPr="00BB7FD5">
              <w:rPr>
                <w:rFonts w:cs="Arial"/>
                <w:szCs w:val="22"/>
              </w:rPr>
              <w:tab/>
              <w:t>Reg. – 123</w:t>
            </w:r>
            <w:r w:rsidRPr="00BB7FD5">
              <w:rPr>
                <w:rFonts w:cs="Arial"/>
                <w:szCs w:val="22"/>
              </w:rPr>
              <w:tab/>
            </w:r>
          </w:p>
          <w:p w:rsidR="007F21A7" w:rsidRPr="00BB7FD5" w:rsidRDefault="00E46B2B" w:rsidP="007F21A7">
            <w:pPr>
              <w:ind w:left="360"/>
              <w:rPr>
                <w:rFonts w:cs="Arial"/>
                <w:szCs w:val="22"/>
              </w:rPr>
            </w:pPr>
            <w:r>
              <w:rPr>
                <w:rFonts w:cs="Arial"/>
                <w:szCs w:val="22"/>
              </w:rPr>
              <w:t>Fall 2012 App – 538</w:t>
            </w:r>
            <w:r>
              <w:rPr>
                <w:rFonts w:cs="Arial"/>
                <w:szCs w:val="22"/>
              </w:rPr>
              <w:tab/>
            </w:r>
            <w:r w:rsidR="007F21A7" w:rsidRPr="00BB7FD5">
              <w:rPr>
                <w:rFonts w:cs="Arial"/>
                <w:szCs w:val="22"/>
              </w:rPr>
              <w:t>Reg. – 119</w:t>
            </w:r>
            <w:r w:rsidR="007F21A7" w:rsidRPr="00BB7FD5">
              <w:rPr>
                <w:rFonts w:cs="Arial"/>
                <w:szCs w:val="22"/>
              </w:rPr>
              <w:tab/>
            </w:r>
          </w:p>
          <w:p w:rsidR="007F21A7" w:rsidRPr="00BB7FD5" w:rsidRDefault="007F21A7" w:rsidP="00E46B2B">
            <w:pPr>
              <w:ind w:left="360"/>
              <w:rPr>
                <w:rFonts w:cs="Arial"/>
                <w:szCs w:val="22"/>
              </w:rPr>
            </w:pPr>
            <w:r w:rsidRPr="00BB7FD5">
              <w:rPr>
                <w:rFonts w:cs="Arial"/>
                <w:szCs w:val="22"/>
              </w:rPr>
              <w:tab/>
            </w:r>
            <w:r w:rsidRPr="00BB7FD5">
              <w:rPr>
                <w:rFonts w:cs="Arial"/>
                <w:szCs w:val="22"/>
              </w:rPr>
              <w:tab/>
            </w:r>
            <w:r w:rsidRPr="00BB7FD5">
              <w:rPr>
                <w:rFonts w:cs="Arial"/>
                <w:szCs w:val="22"/>
              </w:rPr>
              <w:tab/>
            </w:r>
            <w:r w:rsidRPr="00BB7FD5">
              <w:rPr>
                <w:rFonts w:cs="Arial"/>
                <w:szCs w:val="22"/>
              </w:rPr>
              <w:tab/>
            </w:r>
            <w:r w:rsidRPr="00BB7FD5">
              <w:rPr>
                <w:rFonts w:cs="Arial"/>
                <w:szCs w:val="22"/>
              </w:rPr>
              <w:tab/>
            </w:r>
            <w:r w:rsidRPr="00BB7FD5">
              <w:rPr>
                <w:rFonts w:cs="Arial"/>
                <w:szCs w:val="22"/>
              </w:rPr>
              <w:tab/>
            </w:r>
          </w:p>
          <w:p w:rsidR="007F21A7" w:rsidRPr="00BB7FD5" w:rsidRDefault="007F21A7" w:rsidP="00BB7FD5">
            <w:pPr>
              <w:rPr>
                <w:rFonts w:cs="Arial"/>
                <w:szCs w:val="22"/>
              </w:rPr>
            </w:pPr>
            <w:r w:rsidRPr="00BB7FD5">
              <w:rPr>
                <w:rFonts w:cs="Arial"/>
                <w:szCs w:val="22"/>
              </w:rPr>
              <w:t xml:space="preserve">Fleming’s SSW program continues to have a high interest and demand for Second Career sponsored students. Numbers of students since the inception of Second Career (including Frost campus): </w:t>
            </w:r>
          </w:p>
          <w:p w:rsidR="007F21A7" w:rsidRPr="00BB7FD5" w:rsidRDefault="007F21A7" w:rsidP="007F21A7">
            <w:pPr>
              <w:rPr>
                <w:rFonts w:cs="Arial"/>
                <w:szCs w:val="22"/>
              </w:rPr>
            </w:pPr>
          </w:p>
          <w:tbl>
            <w:tblPr>
              <w:tblW w:w="5140" w:type="dxa"/>
              <w:tblInd w:w="93" w:type="dxa"/>
              <w:tblLayout w:type="fixed"/>
              <w:tblLook w:val="04A0" w:firstRow="1" w:lastRow="0" w:firstColumn="1" w:lastColumn="0" w:noHBand="0" w:noVBand="1"/>
            </w:tblPr>
            <w:tblGrid>
              <w:gridCol w:w="1300"/>
              <w:gridCol w:w="1550"/>
              <w:gridCol w:w="544"/>
              <w:gridCol w:w="786"/>
              <w:gridCol w:w="960"/>
            </w:tblGrid>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color w:val="000000"/>
                      <w:szCs w:val="22"/>
                      <w:lang w:val="en-CA" w:eastAsia="en-CA"/>
                    </w:rPr>
                  </w:pPr>
                </w:p>
              </w:tc>
              <w:tc>
                <w:tcPr>
                  <w:tcW w:w="544"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SW</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SWF</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1091</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99</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3</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lastRenderedPageBreak/>
                    <w:t>1095</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Spring 99</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1099</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Fall 99</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15</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10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1101</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10</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14</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1105</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Spring 10</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4</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1109</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Fall 10</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3</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7</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1111</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11</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5</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1115</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Spring 11</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10</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1119</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Fall 11</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4</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5</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1121</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12</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8</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1125</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Spring 12</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3</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ascii="Calibri" w:hAnsi="Calibri" w:cs="Calibri"/>
                      <w:color w:val="000000"/>
                      <w:szCs w:val="22"/>
                      <w:lang w:val="en-CA" w:eastAsia="en-CA"/>
                    </w:rPr>
                  </w:pPr>
                  <w:r w:rsidRPr="00BB7FD5">
                    <w:rPr>
                      <w:rFonts w:ascii="Calibri" w:hAnsi="Calibri" w:cs="Calibri"/>
                      <w:color w:val="000000"/>
                      <w:szCs w:val="22"/>
                      <w:lang w:val="en-CA" w:eastAsia="en-CA"/>
                    </w:rPr>
                    <w:t>1129</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Fall 12</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6</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5</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ascii="Calibri" w:hAnsi="Calibri" w:cs="Calibri"/>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1131</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Winter 13</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7</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cs="Arial"/>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1135</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Spring 13</w:t>
                  </w: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3</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color w:val="000000"/>
                      <w:szCs w:val="22"/>
                      <w:lang w:val="en-CA" w:eastAsia="en-CA"/>
                    </w:rPr>
                  </w:pPr>
                  <w:r w:rsidRPr="00BB7FD5">
                    <w:rPr>
                      <w:rFonts w:cs="Arial"/>
                      <w:color w:val="000000"/>
                      <w:szCs w:val="22"/>
                      <w:lang w:val="en-CA" w:eastAsia="en-CA"/>
                    </w:rPr>
                    <w:t>0</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rPr>
                      <w:rFonts w:cs="Arial"/>
                      <w:color w:val="000000"/>
                      <w:szCs w:val="22"/>
                      <w:lang w:val="en-CA" w:eastAsia="en-CA"/>
                    </w:rPr>
                  </w:pPr>
                </w:p>
              </w:tc>
            </w:tr>
            <w:tr w:rsidR="007F21A7" w:rsidRPr="00BB7FD5" w:rsidTr="00D928E7">
              <w:trPr>
                <w:trHeight w:val="300"/>
              </w:trPr>
              <w:tc>
                <w:tcPr>
                  <w:tcW w:w="1300" w:type="dxa"/>
                  <w:tcBorders>
                    <w:top w:val="nil"/>
                    <w:left w:val="nil"/>
                    <w:bottom w:val="nil"/>
                    <w:right w:val="nil"/>
                  </w:tcBorders>
                  <w:shd w:val="clear" w:color="auto" w:fill="auto"/>
                  <w:noWrap/>
                  <w:vAlign w:val="bottom"/>
                  <w:hideMark/>
                </w:tcPr>
                <w:p w:rsidR="007F21A7" w:rsidRPr="00BB7FD5" w:rsidRDefault="007F21A7" w:rsidP="007F21A7">
                  <w:pPr>
                    <w:rPr>
                      <w:rFonts w:cs="Arial"/>
                      <w:b/>
                      <w:bCs/>
                      <w:color w:val="000000"/>
                      <w:szCs w:val="22"/>
                      <w:lang w:val="en-CA" w:eastAsia="en-CA"/>
                    </w:rPr>
                  </w:pPr>
                  <w:r w:rsidRPr="00BB7FD5">
                    <w:rPr>
                      <w:rFonts w:cs="Arial"/>
                      <w:b/>
                      <w:bCs/>
                      <w:color w:val="000000"/>
                      <w:szCs w:val="22"/>
                      <w:lang w:val="en-CA" w:eastAsia="en-CA"/>
                    </w:rPr>
                    <w:t>Totals</w:t>
                  </w:r>
                </w:p>
              </w:tc>
              <w:tc>
                <w:tcPr>
                  <w:tcW w:w="1550" w:type="dxa"/>
                  <w:tcBorders>
                    <w:top w:val="nil"/>
                    <w:left w:val="nil"/>
                    <w:bottom w:val="nil"/>
                    <w:right w:val="nil"/>
                  </w:tcBorders>
                  <w:shd w:val="clear" w:color="auto" w:fill="auto"/>
                  <w:noWrap/>
                  <w:vAlign w:val="bottom"/>
                  <w:hideMark/>
                </w:tcPr>
                <w:p w:rsidR="007F21A7" w:rsidRPr="00BB7FD5" w:rsidRDefault="007F21A7" w:rsidP="007F21A7">
                  <w:pPr>
                    <w:rPr>
                      <w:rFonts w:cs="Arial"/>
                      <w:color w:val="000000"/>
                      <w:szCs w:val="22"/>
                      <w:lang w:val="en-CA" w:eastAsia="en-CA"/>
                    </w:rPr>
                  </w:pPr>
                </w:p>
              </w:tc>
              <w:tc>
                <w:tcPr>
                  <w:tcW w:w="544"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b/>
                      <w:color w:val="000000"/>
                      <w:szCs w:val="22"/>
                      <w:lang w:val="en-CA" w:eastAsia="en-CA"/>
                    </w:rPr>
                  </w:pPr>
                  <w:r w:rsidRPr="00BB7FD5">
                    <w:rPr>
                      <w:rFonts w:cs="Arial"/>
                      <w:b/>
                      <w:color w:val="000000"/>
                      <w:szCs w:val="22"/>
                      <w:lang w:val="en-CA" w:eastAsia="en-CA"/>
                    </w:rPr>
                    <w:t>85</w:t>
                  </w:r>
                </w:p>
              </w:tc>
              <w:tc>
                <w:tcPr>
                  <w:tcW w:w="786"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b/>
                      <w:color w:val="000000"/>
                      <w:szCs w:val="22"/>
                      <w:lang w:val="en-CA" w:eastAsia="en-CA"/>
                    </w:rPr>
                  </w:pPr>
                  <w:r w:rsidRPr="00BB7FD5">
                    <w:rPr>
                      <w:rFonts w:cs="Arial"/>
                      <w:b/>
                      <w:color w:val="000000"/>
                      <w:szCs w:val="22"/>
                      <w:lang w:val="en-CA" w:eastAsia="en-CA"/>
                    </w:rPr>
                    <w:t>27</w:t>
                  </w:r>
                </w:p>
              </w:tc>
              <w:tc>
                <w:tcPr>
                  <w:tcW w:w="960" w:type="dxa"/>
                  <w:tcBorders>
                    <w:top w:val="nil"/>
                    <w:left w:val="nil"/>
                    <w:bottom w:val="nil"/>
                    <w:right w:val="nil"/>
                  </w:tcBorders>
                  <w:shd w:val="clear" w:color="auto" w:fill="auto"/>
                  <w:noWrap/>
                  <w:vAlign w:val="bottom"/>
                  <w:hideMark/>
                </w:tcPr>
                <w:p w:rsidR="007F21A7" w:rsidRPr="00BB7FD5" w:rsidRDefault="007F21A7" w:rsidP="007F21A7">
                  <w:pPr>
                    <w:jc w:val="right"/>
                    <w:rPr>
                      <w:rFonts w:cs="Arial"/>
                      <w:b/>
                      <w:color w:val="000000"/>
                      <w:szCs w:val="22"/>
                      <w:lang w:val="en-CA" w:eastAsia="en-CA"/>
                    </w:rPr>
                  </w:pPr>
                  <w:r w:rsidRPr="00BB7FD5">
                    <w:rPr>
                      <w:rFonts w:cs="Arial"/>
                      <w:b/>
                      <w:color w:val="000000"/>
                      <w:szCs w:val="22"/>
                      <w:lang w:val="en-CA" w:eastAsia="en-CA"/>
                    </w:rPr>
                    <w:t>112</w:t>
                  </w:r>
                </w:p>
              </w:tc>
            </w:tr>
          </w:tbl>
          <w:p w:rsidR="007F21A7" w:rsidRPr="00BB7FD5" w:rsidRDefault="007F21A7" w:rsidP="007F21A7">
            <w:pPr>
              <w:rPr>
                <w:rFonts w:cs="Arial"/>
                <w:szCs w:val="22"/>
              </w:rPr>
            </w:pPr>
          </w:p>
          <w:p w:rsidR="007F21A7" w:rsidRPr="00BB7FD5" w:rsidRDefault="007F21A7" w:rsidP="007F21A7">
            <w:pPr>
              <w:rPr>
                <w:rFonts w:cs="Arial"/>
                <w:szCs w:val="22"/>
              </w:rPr>
            </w:pPr>
            <w:r w:rsidRPr="00BB7FD5">
              <w:rPr>
                <w:noProof/>
                <w:szCs w:val="22"/>
                <w:lang w:val="en-CA" w:eastAsia="en-CA"/>
              </w:rPr>
              <w:lastRenderedPageBreak/>
              <w:drawing>
                <wp:inline distT="0" distB="0" distL="0" distR="0" wp14:anchorId="0AE8495E" wp14:editId="0C53572B">
                  <wp:extent cx="5943600" cy="3280410"/>
                  <wp:effectExtent l="0" t="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21A7" w:rsidRPr="00BB7FD5" w:rsidRDefault="007F21A7" w:rsidP="007F21A7">
            <w:pPr>
              <w:rPr>
                <w:rFonts w:cs="Arial"/>
                <w:szCs w:val="22"/>
              </w:rPr>
            </w:pPr>
          </w:p>
          <w:p w:rsidR="007F21A7" w:rsidRPr="00BB7FD5" w:rsidRDefault="007F21A7" w:rsidP="00BB7FD5">
            <w:pPr>
              <w:rPr>
                <w:rFonts w:cs="Arial"/>
                <w:szCs w:val="22"/>
              </w:rPr>
            </w:pPr>
            <w:r w:rsidRPr="00BB7FD5">
              <w:rPr>
                <w:rFonts w:cs="Arial"/>
                <w:szCs w:val="22"/>
              </w:rPr>
              <w:t>We have noted a slight increase in International students (currently 2013 there are 2 students from India registered).</w:t>
            </w:r>
          </w:p>
          <w:p w:rsidR="007F21A7" w:rsidRPr="00BB7FD5" w:rsidRDefault="007F21A7" w:rsidP="007F21A7">
            <w:pPr>
              <w:rPr>
                <w:rFonts w:cs="Arial"/>
                <w:szCs w:val="22"/>
              </w:rPr>
            </w:pPr>
          </w:p>
          <w:p w:rsidR="007F21A7" w:rsidRPr="00BB7FD5" w:rsidRDefault="007F21A7" w:rsidP="00BB7FD5">
            <w:pPr>
              <w:rPr>
                <w:rFonts w:cs="Arial"/>
                <w:szCs w:val="22"/>
              </w:rPr>
            </w:pPr>
            <w:r w:rsidRPr="00BB7FD5">
              <w:rPr>
                <w:rFonts w:cs="Arial"/>
                <w:szCs w:val="22"/>
              </w:rPr>
              <w:t xml:space="preserve">Without advertising or promotion (word of mouth only) for the last 2 years, each semester there are at least 3-4 students with university degrees entering the </w:t>
            </w:r>
            <w:r w:rsidRPr="00BB7FD5">
              <w:rPr>
                <w:rFonts w:cs="Arial"/>
                <w:szCs w:val="22"/>
              </w:rPr>
              <w:lastRenderedPageBreak/>
              <w:t xml:space="preserve">program in order to gain applied and practical experience. </w:t>
            </w:r>
          </w:p>
          <w:p w:rsidR="007F21A7" w:rsidRPr="00BB7FD5" w:rsidRDefault="007F21A7" w:rsidP="007F21A7">
            <w:pPr>
              <w:rPr>
                <w:rFonts w:cs="Arial"/>
                <w:szCs w:val="22"/>
              </w:rPr>
            </w:pPr>
          </w:p>
          <w:p w:rsidR="007F21A7" w:rsidRPr="00BB7FD5" w:rsidRDefault="007F21A7" w:rsidP="00BB7FD5">
            <w:pPr>
              <w:rPr>
                <w:rFonts w:cs="Arial"/>
                <w:szCs w:val="22"/>
              </w:rPr>
            </w:pPr>
            <w:r w:rsidRPr="00BB7FD5">
              <w:rPr>
                <w:rFonts w:cs="Arial"/>
                <w:szCs w:val="22"/>
              </w:rPr>
              <w:t xml:space="preserve">Higher percentage of students with identified learning needs who requiring support. Data from </w:t>
            </w:r>
            <w:proofErr w:type="spellStart"/>
            <w:r w:rsidRPr="00BB7FD5">
              <w:rPr>
                <w:rFonts w:cs="Arial"/>
                <w:szCs w:val="22"/>
              </w:rPr>
              <w:t>Accuplacer</w:t>
            </w:r>
            <w:proofErr w:type="spellEnd"/>
            <w:r w:rsidRPr="00BB7FD5">
              <w:rPr>
                <w:rFonts w:cs="Arial"/>
                <w:szCs w:val="22"/>
              </w:rPr>
              <w:t xml:space="preserve"> Testing indicates these students in the lowest percentile with respect to literacy. This information would support the data below in 6.2 related to retention. </w:t>
            </w:r>
          </w:p>
          <w:p w:rsidR="007F21A7" w:rsidRPr="00BB7FD5" w:rsidRDefault="007F21A7" w:rsidP="007F21A7">
            <w:pPr>
              <w:rPr>
                <w:rFonts w:cs="Arial"/>
                <w:szCs w:val="22"/>
              </w:rPr>
            </w:pPr>
          </w:p>
          <w:p w:rsidR="007F21A7" w:rsidRPr="00BB7FD5" w:rsidRDefault="007F21A7" w:rsidP="00BB7FD5">
            <w:pPr>
              <w:rPr>
                <w:rFonts w:cs="Arial"/>
                <w:szCs w:val="22"/>
              </w:rPr>
            </w:pPr>
            <w:r w:rsidRPr="00BB7FD5">
              <w:rPr>
                <w:rFonts w:cs="Arial"/>
                <w:szCs w:val="22"/>
              </w:rPr>
              <w:t>High percentage of students requiring Individualized Disability Ac</w:t>
            </w:r>
            <w:r w:rsidR="00D928E7" w:rsidRPr="00BB7FD5">
              <w:rPr>
                <w:rFonts w:cs="Arial"/>
                <w:szCs w:val="22"/>
              </w:rPr>
              <w:t xml:space="preserve">commodations Educational Plans </w:t>
            </w:r>
            <w:r w:rsidRPr="00BB7FD5">
              <w:rPr>
                <w:rFonts w:cs="Arial"/>
                <w:szCs w:val="22"/>
              </w:rPr>
              <w:t xml:space="preserve">developed in concert with </w:t>
            </w:r>
            <w:r w:rsidR="00D928E7" w:rsidRPr="00BB7FD5">
              <w:rPr>
                <w:rFonts w:cs="Arial"/>
                <w:szCs w:val="22"/>
              </w:rPr>
              <w:t>Counseling</w:t>
            </w:r>
            <w:r w:rsidRPr="00BB7FD5">
              <w:rPr>
                <w:rFonts w:cs="Arial"/>
                <w:szCs w:val="22"/>
              </w:rPr>
              <w:t xml:space="preserve"> and Learning Supports. </w:t>
            </w:r>
          </w:p>
          <w:p w:rsidR="007F21A7" w:rsidRPr="00BB7FD5" w:rsidRDefault="007F21A7" w:rsidP="007F21A7">
            <w:pPr>
              <w:rPr>
                <w:rFonts w:cs="Arial"/>
                <w:szCs w:val="22"/>
              </w:rPr>
            </w:pPr>
          </w:p>
          <w:p w:rsidR="007F21A7" w:rsidRPr="00BB7FD5" w:rsidRDefault="00BB7FD5" w:rsidP="00BB7FD5">
            <w:pPr>
              <w:rPr>
                <w:rFonts w:cs="Arial"/>
                <w:szCs w:val="22"/>
              </w:rPr>
            </w:pPr>
            <w:r w:rsidRPr="00E46B2B">
              <w:rPr>
                <w:rFonts w:cs="Arial"/>
                <w:szCs w:val="22"/>
              </w:rPr>
              <w:t>P</w:t>
            </w:r>
            <w:r w:rsidR="007F21A7" w:rsidRPr="00E46B2B">
              <w:rPr>
                <w:rFonts w:cs="Arial"/>
                <w:szCs w:val="22"/>
              </w:rPr>
              <w:t xml:space="preserve">rogram </w:t>
            </w:r>
            <w:r w:rsidR="007F21A7" w:rsidRPr="00BB7FD5">
              <w:rPr>
                <w:rFonts w:cs="Arial"/>
                <w:szCs w:val="22"/>
              </w:rPr>
              <w:t>Plans are developed for a variety of students who may not be in ‘lock-step’ in following each semester’s curriculum; assisted by the flexibility of year round course offerings.</w:t>
            </w:r>
          </w:p>
          <w:p w:rsidR="007F21A7" w:rsidRPr="00BB7FD5" w:rsidRDefault="007F21A7" w:rsidP="007F21A7">
            <w:pPr>
              <w:rPr>
                <w:rFonts w:cs="Arial"/>
                <w:szCs w:val="22"/>
              </w:rPr>
            </w:pPr>
          </w:p>
          <w:p w:rsidR="007F21A7" w:rsidRPr="00BB7FD5" w:rsidRDefault="007F21A7" w:rsidP="00BB7FD5">
            <w:pPr>
              <w:rPr>
                <w:rFonts w:cs="Arial"/>
                <w:szCs w:val="22"/>
              </w:rPr>
            </w:pPr>
            <w:r w:rsidRPr="00BB7FD5">
              <w:rPr>
                <w:rFonts w:cs="Arial"/>
                <w:szCs w:val="22"/>
              </w:rPr>
              <w:t xml:space="preserve">The </w:t>
            </w:r>
            <w:r w:rsidRPr="00E46B2B">
              <w:rPr>
                <w:rFonts w:cs="Arial"/>
                <w:szCs w:val="22"/>
              </w:rPr>
              <w:t>mature student population in SSW</w:t>
            </w:r>
            <w:r w:rsidRPr="00BB7FD5">
              <w:rPr>
                <w:rFonts w:cs="Arial"/>
                <w:szCs w:val="22"/>
              </w:rPr>
              <w:t>, such as previous manual workers or stay at home parents returning to school or those who have not been in the school system for a number of years are having difficulty with the challenges imposed by entry level technical demands especially in computers and courses that assume and require basic computer skills.</w:t>
            </w:r>
          </w:p>
          <w:p w:rsidR="007F21A7" w:rsidRPr="00BB7FD5" w:rsidRDefault="007F21A7" w:rsidP="007F21A7">
            <w:pPr>
              <w:rPr>
                <w:rFonts w:cs="Arial"/>
                <w:szCs w:val="22"/>
              </w:rPr>
            </w:pPr>
          </w:p>
          <w:p w:rsidR="007F21A7" w:rsidRPr="00BB7FD5" w:rsidRDefault="00D928E7" w:rsidP="007F21A7">
            <w:pPr>
              <w:rPr>
                <w:rFonts w:cs="Arial"/>
                <w:szCs w:val="22"/>
              </w:rPr>
            </w:pPr>
            <w:r w:rsidRPr="00BB7FD5">
              <w:rPr>
                <w:rFonts w:cs="Arial"/>
                <w:szCs w:val="22"/>
              </w:rPr>
              <w:t xml:space="preserve">The impacts </w:t>
            </w:r>
            <w:r w:rsidR="007F21A7" w:rsidRPr="00BB7FD5">
              <w:rPr>
                <w:rFonts w:cs="Arial"/>
                <w:szCs w:val="22"/>
              </w:rPr>
              <w:t>of this changing student profile on program curriculum</w:t>
            </w:r>
            <w:r w:rsidRPr="00BB7FD5">
              <w:rPr>
                <w:rFonts w:cs="Arial"/>
                <w:szCs w:val="22"/>
              </w:rPr>
              <w:t xml:space="preserve"> include:</w:t>
            </w:r>
          </w:p>
          <w:p w:rsidR="007F21A7" w:rsidRPr="00BB7FD5" w:rsidRDefault="007F21A7" w:rsidP="001653A3">
            <w:pPr>
              <w:pStyle w:val="ListParagraph"/>
              <w:numPr>
                <w:ilvl w:val="0"/>
                <w:numId w:val="10"/>
              </w:numPr>
              <w:rPr>
                <w:rFonts w:cs="Arial"/>
                <w:szCs w:val="22"/>
              </w:rPr>
            </w:pPr>
            <w:r w:rsidRPr="00BB7FD5">
              <w:rPr>
                <w:rFonts w:cs="Arial"/>
                <w:szCs w:val="22"/>
              </w:rPr>
              <w:t>More instruction, time and assistance for students to develop and improve computer literacy</w:t>
            </w:r>
          </w:p>
          <w:p w:rsidR="007F21A7" w:rsidRPr="00BB7FD5" w:rsidRDefault="007F21A7" w:rsidP="001653A3">
            <w:pPr>
              <w:pStyle w:val="ListParagraph"/>
              <w:numPr>
                <w:ilvl w:val="0"/>
                <w:numId w:val="10"/>
              </w:numPr>
              <w:rPr>
                <w:rFonts w:cs="Arial"/>
                <w:szCs w:val="22"/>
              </w:rPr>
            </w:pPr>
            <w:r w:rsidRPr="00BB7FD5">
              <w:rPr>
                <w:rFonts w:cs="Arial"/>
                <w:szCs w:val="22"/>
              </w:rPr>
              <w:t>Computer tutors, students use volunteer time to coach</w:t>
            </w:r>
          </w:p>
          <w:p w:rsidR="00EA4DDF" w:rsidRPr="00BB7FD5" w:rsidRDefault="00E46B2B" w:rsidP="00AB5A30">
            <w:pPr>
              <w:pStyle w:val="ListParagraph"/>
              <w:numPr>
                <w:ilvl w:val="0"/>
                <w:numId w:val="10"/>
              </w:numPr>
              <w:rPr>
                <w:rFonts w:cs="Arial"/>
                <w:szCs w:val="22"/>
              </w:rPr>
            </w:pPr>
            <w:r>
              <w:rPr>
                <w:rFonts w:cs="Arial"/>
                <w:szCs w:val="22"/>
              </w:rPr>
              <w:t>A</w:t>
            </w:r>
            <w:r w:rsidR="007F21A7" w:rsidRPr="00BB7FD5">
              <w:rPr>
                <w:rFonts w:cs="Arial"/>
                <w:szCs w:val="22"/>
              </w:rPr>
              <w:t xml:space="preserve"> focus on Universal Design</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pStyle w:val="Title"/>
              <w:numPr>
                <w:ilvl w:val="0"/>
                <w:numId w:val="11"/>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1653A3">
            <w:pPr>
              <w:pStyle w:val="Title"/>
              <w:numPr>
                <w:ilvl w:val="0"/>
                <w:numId w:val="11"/>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8051" w:type="dxa"/>
            <w:gridSpan w:val="2"/>
            <w:shd w:val="clear" w:color="auto" w:fill="auto"/>
            <w:tcMar>
              <w:top w:w="113" w:type="dxa"/>
              <w:bottom w:w="113" w:type="dxa"/>
            </w:tcMar>
          </w:tcPr>
          <w:p w:rsidR="007F21A7" w:rsidRPr="00BB7FD5" w:rsidRDefault="007F21A7" w:rsidP="001653A3">
            <w:pPr>
              <w:pStyle w:val="Title"/>
              <w:numPr>
                <w:ilvl w:val="0"/>
                <w:numId w:val="11"/>
              </w:numPr>
              <w:jc w:val="left"/>
              <w:rPr>
                <w:rFonts w:ascii="Arial" w:hAnsi="Arial" w:cs="Arial"/>
                <w:color w:val="C00000"/>
                <w:sz w:val="22"/>
                <w:szCs w:val="22"/>
              </w:rPr>
            </w:pPr>
            <w:proofErr w:type="gramStart"/>
            <w:r w:rsidRPr="00BB7FD5">
              <w:rPr>
                <w:rFonts w:ascii="Arial" w:hAnsi="Arial" w:cs="Arial"/>
                <w:sz w:val="22"/>
                <w:szCs w:val="22"/>
              </w:rPr>
              <w:t>Patterns of student success and retention on a semester by semester basis.</w:t>
            </w:r>
            <w:proofErr w:type="gramEnd"/>
          </w:p>
          <w:p w:rsidR="007F21A7" w:rsidRPr="00BB7FD5" w:rsidRDefault="007F21A7" w:rsidP="007F21A7">
            <w:pPr>
              <w:pStyle w:val="Title"/>
              <w:ind w:left="360"/>
              <w:jc w:val="left"/>
              <w:rPr>
                <w:rFonts w:ascii="Arial" w:hAnsi="Arial" w:cs="Arial"/>
                <w:color w:val="C00000"/>
                <w:sz w:val="22"/>
                <w:szCs w:val="22"/>
              </w:rPr>
            </w:pPr>
          </w:p>
          <w:p w:rsidR="007F21A7" w:rsidRPr="00BB7FD5" w:rsidRDefault="007F21A7" w:rsidP="007F21A7">
            <w:pPr>
              <w:pStyle w:val="Title"/>
              <w:jc w:val="left"/>
              <w:rPr>
                <w:rFonts w:ascii="Arial" w:hAnsi="Arial" w:cs="Arial"/>
                <w:sz w:val="22"/>
                <w:szCs w:val="22"/>
              </w:rPr>
            </w:pPr>
            <w:r w:rsidRPr="00BB7FD5">
              <w:rPr>
                <w:rFonts w:ascii="Arial" w:hAnsi="Arial" w:cs="Arial"/>
                <w:sz w:val="22"/>
                <w:szCs w:val="22"/>
              </w:rPr>
              <w:t xml:space="preserve">Retention from 2007 – 2011 (statistics from </w:t>
            </w:r>
            <w:proofErr w:type="gramStart"/>
            <w:r w:rsidRPr="00BB7FD5">
              <w:rPr>
                <w:rFonts w:ascii="Arial" w:hAnsi="Arial" w:cs="Arial"/>
                <w:sz w:val="22"/>
                <w:szCs w:val="22"/>
              </w:rPr>
              <w:t>Fall</w:t>
            </w:r>
            <w:proofErr w:type="gramEnd"/>
            <w:r w:rsidRPr="00BB7FD5">
              <w:rPr>
                <w:rFonts w:ascii="Arial" w:hAnsi="Arial" w:cs="Arial"/>
                <w:sz w:val="22"/>
                <w:szCs w:val="22"/>
              </w:rPr>
              <w:t xml:space="preserve"> semeste</w:t>
            </w:r>
            <w:r w:rsidR="00231C82">
              <w:rPr>
                <w:rFonts w:ascii="Arial" w:hAnsi="Arial" w:cs="Arial"/>
                <w:sz w:val="22"/>
                <w:szCs w:val="22"/>
              </w:rPr>
              <w:t>r intakes only)</w:t>
            </w:r>
            <w:r w:rsidRPr="00BB7FD5">
              <w:rPr>
                <w:rFonts w:ascii="Arial" w:hAnsi="Arial" w:cs="Arial"/>
                <w:sz w:val="22"/>
                <w:szCs w:val="22"/>
              </w:rPr>
              <w:t xml:space="preserve"> indicates an average retention for the following semesters</w:t>
            </w:r>
          </w:p>
          <w:p w:rsidR="007F21A7" w:rsidRPr="00BB7FD5" w:rsidRDefault="007F21A7" w:rsidP="007F21A7">
            <w:pPr>
              <w:pStyle w:val="Title"/>
              <w:ind w:left="360"/>
              <w:jc w:val="left"/>
              <w:rPr>
                <w:rFonts w:ascii="Arial" w:hAnsi="Arial" w:cs="Arial"/>
                <w:sz w:val="22"/>
                <w:szCs w:val="22"/>
              </w:rPr>
            </w:pPr>
          </w:p>
          <w:p w:rsidR="00BA5DB1" w:rsidRDefault="00BA5DB1" w:rsidP="007F21A7">
            <w:pPr>
              <w:pStyle w:val="Title"/>
              <w:jc w:val="left"/>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Sem</w:t>
            </w:r>
            <w:proofErr w:type="spellEnd"/>
            <w:proofErr w:type="gramEnd"/>
            <w:r>
              <w:rPr>
                <w:rFonts w:ascii="Arial" w:hAnsi="Arial" w:cs="Arial"/>
                <w:sz w:val="22"/>
                <w:szCs w:val="22"/>
              </w:rPr>
              <w:t xml:space="preserve"> 1 – </w:t>
            </w:r>
            <w:proofErr w:type="spellStart"/>
            <w:r>
              <w:rPr>
                <w:rFonts w:ascii="Arial" w:hAnsi="Arial" w:cs="Arial"/>
                <w:sz w:val="22"/>
                <w:szCs w:val="22"/>
              </w:rPr>
              <w:t>S</w:t>
            </w:r>
            <w:r w:rsidRPr="00BB7FD5">
              <w:rPr>
                <w:rFonts w:ascii="Arial" w:hAnsi="Arial" w:cs="Arial"/>
                <w:sz w:val="22"/>
                <w:szCs w:val="22"/>
              </w:rPr>
              <w:t>em</w:t>
            </w:r>
            <w:proofErr w:type="spellEnd"/>
            <w:r w:rsidRPr="00BB7FD5">
              <w:rPr>
                <w:rFonts w:ascii="Arial" w:hAnsi="Arial" w:cs="Arial"/>
                <w:sz w:val="22"/>
                <w:szCs w:val="22"/>
              </w:rPr>
              <w:t xml:space="preserve"> 2 </w:t>
            </w:r>
            <w:r>
              <w:rPr>
                <w:rFonts w:ascii="Arial" w:hAnsi="Arial" w:cs="Arial"/>
                <w:sz w:val="22"/>
                <w:szCs w:val="22"/>
              </w:rPr>
              <w:t xml:space="preserve">              </w:t>
            </w:r>
            <w:proofErr w:type="spellStart"/>
            <w:r>
              <w:rPr>
                <w:rFonts w:ascii="Arial" w:hAnsi="Arial" w:cs="Arial"/>
                <w:sz w:val="22"/>
                <w:szCs w:val="22"/>
              </w:rPr>
              <w:t>Sem</w:t>
            </w:r>
            <w:proofErr w:type="spellEnd"/>
            <w:r>
              <w:rPr>
                <w:rFonts w:ascii="Arial" w:hAnsi="Arial" w:cs="Arial"/>
                <w:sz w:val="22"/>
                <w:szCs w:val="22"/>
              </w:rPr>
              <w:t xml:space="preserve"> 2 – </w:t>
            </w:r>
            <w:proofErr w:type="spellStart"/>
            <w:r>
              <w:rPr>
                <w:rFonts w:ascii="Arial" w:hAnsi="Arial" w:cs="Arial"/>
                <w:sz w:val="22"/>
                <w:szCs w:val="22"/>
              </w:rPr>
              <w:t>Sem</w:t>
            </w:r>
            <w:proofErr w:type="spellEnd"/>
            <w:r>
              <w:rPr>
                <w:rFonts w:ascii="Arial" w:hAnsi="Arial" w:cs="Arial"/>
                <w:sz w:val="22"/>
                <w:szCs w:val="22"/>
              </w:rPr>
              <w:t xml:space="preserve"> 3      </w:t>
            </w:r>
            <w:proofErr w:type="spellStart"/>
            <w:r w:rsidRPr="00BB7FD5">
              <w:rPr>
                <w:rFonts w:ascii="Arial" w:hAnsi="Arial" w:cs="Arial"/>
                <w:sz w:val="22"/>
                <w:szCs w:val="22"/>
              </w:rPr>
              <w:t>Sem</w:t>
            </w:r>
            <w:proofErr w:type="spellEnd"/>
            <w:r w:rsidRPr="00BB7FD5">
              <w:rPr>
                <w:rFonts w:ascii="Arial" w:hAnsi="Arial" w:cs="Arial"/>
                <w:sz w:val="22"/>
                <w:szCs w:val="22"/>
              </w:rPr>
              <w:t xml:space="preserve"> 3 – </w:t>
            </w:r>
            <w:proofErr w:type="spellStart"/>
            <w:r w:rsidRPr="00BB7FD5">
              <w:rPr>
                <w:rFonts w:ascii="Arial" w:hAnsi="Arial" w:cs="Arial"/>
                <w:sz w:val="22"/>
                <w:szCs w:val="22"/>
              </w:rPr>
              <w:t>Sem</w:t>
            </w:r>
            <w:proofErr w:type="spellEnd"/>
            <w:r w:rsidRPr="00BB7FD5">
              <w:rPr>
                <w:rFonts w:ascii="Arial" w:hAnsi="Arial" w:cs="Arial"/>
                <w:sz w:val="22"/>
                <w:szCs w:val="22"/>
              </w:rPr>
              <w:t xml:space="preserve"> 4</w:t>
            </w:r>
          </w:p>
          <w:p w:rsidR="007F21A7" w:rsidRPr="00BB7FD5" w:rsidRDefault="007F21A7" w:rsidP="007F21A7">
            <w:pPr>
              <w:pStyle w:val="Title"/>
              <w:jc w:val="left"/>
              <w:rPr>
                <w:rFonts w:ascii="Arial" w:hAnsi="Arial" w:cs="Arial"/>
                <w:sz w:val="22"/>
                <w:szCs w:val="22"/>
              </w:rPr>
            </w:pPr>
            <w:r w:rsidRPr="00BB7FD5">
              <w:rPr>
                <w:rFonts w:ascii="Arial" w:hAnsi="Arial" w:cs="Arial"/>
                <w:sz w:val="22"/>
                <w:szCs w:val="22"/>
              </w:rPr>
              <w:t xml:space="preserve">2007 </w:t>
            </w:r>
            <w:r w:rsidRPr="00BB7FD5">
              <w:rPr>
                <w:rFonts w:ascii="Arial" w:hAnsi="Arial" w:cs="Arial"/>
                <w:sz w:val="22"/>
                <w:szCs w:val="22"/>
              </w:rPr>
              <w:tab/>
            </w:r>
            <w:r w:rsidR="00BA5DB1">
              <w:rPr>
                <w:rFonts w:ascii="Arial" w:hAnsi="Arial" w:cs="Arial"/>
                <w:sz w:val="22"/>
                <w:szCs w:val="22"/>
              </w:rPr>
              <w:t xml:space="preserve">                       </w:t>
            </w:r>
            <w:r w:rsidRPr="00BB7FD5">
              <w:rPr>
                <w:rFonts w:ascii="Arial" w:hAnsi="Arial" w:cs="Arial"/>
                <w:sz w:val="22"/>
                <w:szCs w:val="22"/>
              </w:rPr>
              <w:t xml:space="preserve">77%  </w:t>
            </w:r>
            <w:r w:rsidR="00BA5DB1">
              <w:rPr>
                <w:rFonts w:ascii="Arial" w:hAnsi="Arial" w:cs="Arial"/>
                <w:sz w:val="22"/>
                <w:szCs w:val="22"/>
              </w:rPr>
              <w:t xml:space="preserve">                         </w:t>
            </w:r>
            <w:r w:rsidRPr="00BB7FD5">
              <w:rPr>
                <w:rFonts w:ascii="Arial" w:hAnsi="Arial" w:cs="Arial"/>
                <w:sz w:val="22"/>
                <w:szCs w:val="22"/>
              </w:rPr>
              <w:t xml:space="preserve">  62%  </w:t>
            </w:r>
            <w:r w:rsidR="00BA5DB1">
              <w:rPr>
                <w:rFonts w:ascii="Arial" w:hAnsi="Arial" w:cs="Arial"/>
                <w:sz w:val="22"/>
                <w:szCs w:val="22"/>
              </w:rPr>
              <w:t xml:space="preserve">                       </w:t>
            </w:r>
            <w:r w:rsidRPr="00BB7FD5">
              <w:rPr>
                <w:rFonts w:ascii="Arial" w:hAnsi="Arial" w:cs="Arial"/>
                <w:sz w:val="22"/>
                <w:szCs w:val="22"/>
              </w:rPr>
              <w:t xml:space="preserve">  79%</w:t>
            </w:r>
          </w:p>
          <w:p w:rsidR="007F21A7" w:rsidRPr="00BB7FD5" w:rsidRDefault="007F21A7" w:rsidP="007F21A7">
            <w:pPr>
              <w:pStyle w:val="Title"/>
              <w:jc w:val="left"/>
              <w:rPr>
                <w:rFonts w:ascii="Arial" w:hAnsi="Arial" w:cs="Arial"/>
                <w:sz w:val="22"/>
                <w:szCs w:val="22"/>
              </w:rPr>
            </w:pPr>
            <w:r w:rsidRPr="00BB7FD5">
              <w:rPr>
                <w:rFonts w:ascii="Arial" w:hAnsi="Arial" w:cs="Arial"/>
                <w:sz w:val="22"/>
                <w:szCs w:val="22"/>
              </w:rPr>
              <w:t>2008</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 xml:space="preserve"> 91%</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74%</w:t>
            </w:r>
            <w:r w:rsidRPr="00BB7FD5">
              <w:rPr>
                <w:rFonts w:ascii="Arial" w:hAnsi="Arial" w:cs="Arial"/>
                <w:sz w:val="22"/>
                <w:szCs w:val="22"/>
              </w:rPr>
              <w:tab/>
            </w:r>
            <w:r w:rsidRPr="00BB7FD5">
              <w:rPr>
                <w:rFonts w:ascii="Arial" w:hAnsi="Arial" w:cs="Arial"/>
                <w:sz w:val="22"/>
                <w:szCs w:val="22"/>
              </w:rPr>
              <w:tab/>
              <w:t xml:space="preserve">           78%</w:t>
            </w:r>
            <w:r w:rsidRPr="00BB7FD5">
              <w:rPr>
                <w:rFonts w:ascii="Arial" w:hAnsi="Arial" w:cs="Arial"/>
                <w:sz w:val="22"/>
                <w:szCs w:val="22"/>
              </w:rPr>
              <w:tab/>
              <w:t xml:space="preserve"> </w:t>
            </w:r>
          </w:p>
          <w:p w:rsidR="007F21A7" w:rsidRPr="00BB7FD5" w:rsidRDefault="007F21A7" w:rsidP="007F21A7">
            <w:pPr>
              <w:pStyle w:val="Title"/>
              <w:jc w:val="left"/>
              <w:rPr>
                <w:rFonts w:ascii="Arial" w:hAnsi="Arial" w:cs="Arial"/>
                <w:sz w:val="22"/>
                <w:szCs w:val="22"/>
              </w:rPr>
            </w:pPr>
            <w:r w:rsidRPr="00BB7FD5">
              <w:rPr>
                <w:rFonts w:ascii="Arial" w:hAnsi="Arial" w:cs="Arial"/>
                <w:sz w:val="22"/>
                <w:szCs w:val="22"/>
              </w:rPr>
              <w:t>2009</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 xml:space="preserve"> 83%</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67%</w:t>
            </w:r>
            <w:r w:rsidRPr="00BB7FD5">
              <w:rPr>
                <w:rFonts w:ascii="Arial" w:hAnsi="Arial" w:cs="Arial"/>
                <w:sz w:val="22"/>
                <w:szCs w:val="22"/>
              </w:rPr>
              <w:tab/>
            </w:r>
            <w:r w:rsidRPr="00BB7FD5">
              <w:rPr>
                <w:rFonts w:ascii="Arial" w:hAnsi="Arial" w:cs="Arial"/>
                <w:sz w:val="22"/>
                <w:szCs w:val="22"/>
              </w:rPr>
              <w:tab/>
              <w:t xml:space="preserve">           70%</w:t>
            </w:r>
          </w:p>
          <w:p w:rsidR="007F21A7" w:rsidRPr="00BB7FD5" w:rsidRDefault="007F21A7" w:rsidP="007F21A7">
            <w:pPr>
              <w:pStyle w:val="Title"/>
              <w:jc w:val="left"/>
              <w:rPr>
                <w:rFonts w:ascii="Arial" w:hAnsi="Arial" w:cs="Arial"/>
                <w:sz w:val="22"/>
                <w:szCs w:val="22"/>
              </w:rPr>
            </w:pPr>
            <w:r w:rsidRPr="00BB7FD5">
              <w:rPr>
                <w:rFonts w:ascii="Arial" w:hAnsi="Arial" w:cs="Arial"/>
                <w:sz w:val="22"/>
                <w:szCs w:val="22"/>
              </w:rPr>
              <w:t>2010</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 xml:space="preserve"> 76%</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75%</w:t>
            </w:r>
            <w:r w:rsidRPr="00BB7FD5">
              <w:rPr>
                <w:rFonts w:ascii="Arial" w:hAnsi="Arial" w:cs="Arial"/>
                <w:sz w:val="22"/>
                <w:szCs w:val="22"/>
              </w:rPr>
              <w:tab/>
            </w:r>
            <w:r w:rsidRPr="00BB7FD5">
              <w:rPr>
                <w:rFonts w:ascii="Arial" w:hAnsi="Arial" w:cs="Arial"/>
                <w:sz w:val="22"/>
                <w:szCs w:val="22"/>
              </w:rPr>
              <w:tab/>
              <w:t xml:space="preserve">           80%</w:t>
            </w:r>
          </w:p>
          <w:p w:rsidR="007F21A7" w:rsidRPr="00BB7FD5" w:rsidRDefault="007F21A7" w:rsidP="007F21A7">
            <w:pPr>
              <w:pStyle w:val="Title"/>
              <w:jc w:val="left"/>
              <w:rPr>
                <w:rFonts w:ascii="Arial" w:hAnsi="Arial" w:cs="Arial"/>
                <w:sz w:val="22"/>
                <w:szCs w:val="22"/>
              </w:rPr>
            </w:pPr>
            <w:r w:rsidRPr="00BB7FD5">
              <w:rPr>
                <w:rFonts w:ascii="Arial" w:hAnsi="Arial" w:cs="Arial"/>
                <w:sz w:val="22"/>
                <w:szCs w:val="22"/>
              </w:rPr>
              <w:t>2011</w:t>
            </w:r>
            <w:r w:rsidRPr="00BB7FD5">
              <w:rPr>
                <w:rFonts w:ascii="Arial" w:hAnsi="Arial" w:cs="Arial"/>
                <w:sz w:val="22"/>
                <w:szCs w:val="22"/>
              </w:rPr>
              <w:tab/>
            </w:r>
            <w:r w:rsidRPr="00BB7FD5">
              <w:rPr>
                <w:rFonts w:ascii="Arial" w:hAnsi="Arial" w:cs="Arial"/>
                <w:sz w:val="22"/>
                <w:szCs w:val="22"/>
              </w:rPr>
              <w:tab/>
            </w:r>
            <w:r w:rsidRPr="00BB7FD5">
              <w:rPr>
                <w:rFonts w:ascii="Arial" w:hAnsi="Arial" w:cs="Arial"/>
                <w:sz w:val="22"/>
                <w:szCs w:val="22"/>
              </w:rPr>
              <w:tab/>
              <w:t xml:space="preserve"> 72%</w:t>
            </w:r>
            <w:r w:rsidRPr="00BB7FD5">
              <w:rPr>
                <w:rFonts w:ascii="Arial" w:hAnsi="Arial" w:cs="Arial"/>
                <w:sz w:val="22"/>
                <w:szCs w:val="22"/>
              </w:rPr>
              <w:tab/>
            </w:r>
          </w:p>
          <w:p w:rsidR="007F21A7" w:rsidRPr="00BB7FD5" w:rsidRDefault="007F21A7" w:rsidP="007F21A7">
            <w:pPr>
              <w:pStyle w:val="Title"/>
              <w:jc w:val="left"/>
              <w:rPr>
                <w:rFonts w:ascii="Arial" w:hAnsi="Arial" w:cs="Arial"/>
                <w:sz w:val="22"/>
                <w:szCs w:val="22"/>
              </w:rPr>
            </w:pPr>
          </w:p>
          <w:p w:rsidR="007F21A7" w:rsidRPr="00BB7FD5" w:rsidRDefault="00BA5DB1" w:rsidP="00BB7FD5">
            <w:pPr>
              <w:rPr>
                <w:rFonts w:cs="Arial"/>
                <w:bCs/>
                <w:szCs w:val="22"/>
              </w:rPr>
            </w:pPr>
            <w:r>
              <w:rPr>
                <w:rFonts w:cs="Arial"/>
                <w:bCs/>
                <w:szCs w:val="22"/>
              </w:rPr>
              <w:t>Anecdotally, the coordinator reports</w:t>
            </w:r>
            <w:r w:rsidR="007F21A7" w:rsidRPr="00BB7FD5">
              <w:rPr>
                <w:rFonts w:cs="Arial"/>
                <w:bCs/>
                <w:szCs w:val="22"/>
              </w:rPr>
              <w:t xml:space="preserve"> that t</w:t>
            </w:r>
            <w:r>
              <w:rPr>
                <w:rFonts w:cs="Arial"/>
                <w:bCs/>
                <w:szCs w:val="22"/>
              </w:rPr>
              <w:t xml:space="preserve">he vast majority of students that </w:t>
            </w:r>
            <w:proofErr w:type="gramStart"/>
            <w:r>
              <w:rPr>
                <w:rFonts w:cs="Arial"/>
                <w:bCs/>
                <w:szCs w:val="22"/>
              </w:rPr>
              <w:t>leave ,</w:t>
            </w:r>
            <w:proofErr w:type="gramEnd"/>
            <w:r>
              <w:rPr>
                <w:rFonts w:cs="Arial"/>
                <w:bCs/>
                <w:szCs w:val="22"/>
              </w:rPr>
              <w:t xml:space="preserve"> </w:t>
            </w:r>
            <w:r w:rsidR="007F21A7" w:rsidRPr="00BB7FD5">
              <w:rPr>
                <w:rFonts w:cs="Arial"/>
                <w:bCs/>
                <w:szCs w:val="22"/>
              </w:rPr>
              <w:t>return to complete their remaining semesters. Some reasons for this incl</w:t>
            </w:r>
            <w:r>
              <w:rPr>
                <w:rFonts w:cs="Arial"/>
                <w:bCs/>
                <w:szCs w:val="22"/>
              </w:rPr>
              <w:t xml:space="preserve">ude: financial need, personal and </w:t>
            </w:r>
            <w:r w:rsidR="007F21A7" w:rsidRPr="00BB7FD5">
              <w:rPr>
                <w:rFonts w:cs="Arial"/>
                <w:bCs/>
                <w:szCs w:val="22"/>
              </w:rPr>
              <w:t>family obligations, employment necessity or health concerns. The flexibility of the curriculum (year round semester offerings) may encourage this trend.</w:t>
            </w:r>
          </w:p>
          <w:p w:rsidR="007F21A7" w:rsidRPr="00BB7FD5" w:rsidRDefault="007F21A7" w:rsidP="007F21A7">
            <w:pPr>
              <w:rPr>
                <w:rFonts w:cs="Arial"/>
                <w:szCs w:val="22"/>
              </w:rPr>
            </w:pPr>
          </w:p>
          <w:p w:rsidR="00EA4DDF" w:rsidRPr="00BA5DB1" w:rsidRDefault="007F21A7" w:rsidP="00AB5A30">
            <w:pPr>
              <w:rPr>
                <w:rFonts w:cs="Arial"/>
                <w:szCs w:val="22"/>
              </w:rPr>
            </w:pPr>
            <w:r w:rsidRPr="00BB7FD5">
              <w:rPr>
                <w:rFonts w:cs="Arial"/>
                <w:szCs w:val="22"/>
              </w:rPr>
              <w:t xml:space="preserve">To assist first semester student success, in </w:t>
            </w:r>
            <w:r w:rsidR="003334CC" w:rsidRPr="00BB7FD5">
              <w:rPr>
                <w:rFonts w:cs="Arial"/>
                <w:szCs w:val="22"/>
              </w:rPr>
              <w:t>fall 2012,</w:t>
            </w:r>
            <w:r w:rsidRPr="00BB7FD5">
              <w:rPr>
                <w:rFonts w:cs="Arial"/>
                <w:szCs w:val="22"/>
              </w:rPr>
              <w:t xml:space="preserve"> a new college–wide student advising model </w:t>
            </w:r>
            <w:r w:rsidR="003334CC" w:rsidRPr="00BB7FD5">
              <w:rPr>
                <w:rFonts w:cs="Arial"/>
                <w:szCs w:val="22"/>
              </w:rPr>
              <w:t>was implemented. It is</w:t>
            </w:r>
            <w:r w:rsidRPr="00BB7FD5">
              <w:rPr>
                <w:rFonts w:cs="Arial"/>
                <w:szCs w:val="22"/>
              </w:rPr>
              <w:t xml:space="preserve"> presently under review. Some assets from the previous model may have been lost (like the weekly personalized informational emails); some programs seem to be successful in developing first semester student identity with their programs by connecting with their own students through Facebook or specific faculty-student connections. Because of computer concerns, some SSW students may not be able to access information, therefore student-faculty large group face-to-face meetings could be considered </w:t>
            </w:r>
            <w:r w:rsidRPr="00BB7FD5">
              <w:rPr>
                <w:rFonts w:cs="Arial"/>
                <w:szCs w:val="22"/>
              </w:rPr>
              <w:lastRenderedPageBreak/>
              <w:t>to ensure students are aware of the total range of res</w:t>
            </w:r>
            <w:r w:rsidR="00BA5DB1">
              <w:rPr>
                <w:rFonts w:cs="Arial"/>
                <w:szCs w:val="22"/>
              </w:rPr>
              <w:t xml:space="preserve">ources and supports available. </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1653A3">
            <w:pPr>
              <w:pStyle w:val="Title"/>
              <w:numPr>
                <w:ilvl w:val="0"/>
                <w:numId w:val="12"/>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1653A3">
            <w:pPr>
              <w:pStyle w:val="Title"/>
              <w:numPr>
                <w:ilvl w:val="0"/>
                <w:numId w:val="12"/>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8051" w:type="dxa"/>
            <w:gridSpan w:val="2"/>
            <w:shd w:val="clear" w:color="auto" w:fill="auto"/>
            <w:tcMar>
              <w:top w:w="113" w:type="dxa"/>
              <w:bottom w:w="113" w:type="dxa"/>
            </w:tcMar>
          </w:tcPr>
          <w:p w:rsidR="00FF7BBD" w:rsidRPr="00427F71" w:rsidRDefault="00FF7BBD" w:rsidP="00427F71">
            <w:pPr>
              <w:pStyle w:val="Title"/>
              <w:jc w:val="left"/>
              <w:rPr>
                <w:rFonts w:ascii="Arial" w:hAnsi="Arial" w:cs="Arial"/>
                <w:sz w:val="22"/>
                <w:szCs w:val="22"/>
              </w:rPr>
            </w:pPr>
            <w:r w:rsidRPr="00427F71">
              <w:rPr>
                <w:rFonts w:ascii="Arial" w:hAnsi="Arial" w:cs="Arial"/>
                <w:sz w:val="22"/>
                <w:szCs w:val="22"/>
              </w:rPr>
              <w:t xml:space="preserve">The creation of the Paul McKinnon Memorial Award in 2013 was made possible through funds raised by alumni of the program at both Frost and </w:t>
            </w:r>
            <w:proofErr w:type="spellStart"/>
            <w:r w:rsidRPr="00427F71">
              <w:rPr>
                <w:rFonts w:ascii="Arial" w:hAnsi="Arial" w:cs="Arial"/>
                <w:sz w:val="22"/>
                <w:szCs w:val="22"/>
              </w:rPr>
              <w:t>Brealey</w:t>
            </w:r>
            <w:proofErr w:type="spellEnd"/>
            <w:r w:rsidRPr="00427F71">
              <w:rPr>
                <w:rFonts w:ascii="Arial" w:hAnsi="Arial" w:cs="Arial"/>
                <w:sz w:val="22"/>
                <w:szCs w:val="22"/>
              </w:rPr>
              <w:t xml:space="preserve"> campuses: (</w:t>
            </w:r>
            <w:r w:rsidRPr="00427F71">
              <w:rPr>
                <w:rFonts w:ascii="Arial" w:hAnsi="Arial" w:cs="Tahoma"/>
                <w:sz w:val="22"/>
                <w:szCs w:val="22"/>
                <w:lang w:val="en-CA" w:eastAsia="en-CA"/>
              </w:rPr>
              <w:t xml:space="preserve">CAA fund $536.19 - Paul McKinnon Memorial Award Frost; CAA fund $2,236.94 - Paul McKinnon Memorial Award </w:t>
            </w:r>
            <w:proofErr w:type="spellStart"/>
            <w:r w:rsidRPr="00427F71">
              <w:rPr>
                <w:rFonts w:ascii="Arial" w:hAnsi="Arial" w:cs="Tahoma"/>
                <w:sz w:val="22"/>
                <w:szCs w:val="22"/>
                <w:lang w:val="en-CA" w:eastAsia="en-CA"/>
              </w:rPr>
              <w:t>Brealey</w:t>
            </w:r>
            <w:proofErr w:type="spellEnd"/>
            <w:r w:rsidRPr="00427F71">
              <w:rPr>
                <w:rFonts w:ascii="Arial" w:hAnsi="Arial" w:cs="Tahoma"/>
                <w:sz w:val="22"/>
                <w:szCs w:val="22"/>
                <w:lang w:val="en-CA" w:eastAsia="en-CA"/>
              </w:rPr>
              <w:t xml:space="preserve">). </w:t>
            </w:r>
            <w:r w:rsidRPr="00427F71">
              <w:rPr>
                <w:rFonts w:ascii="Arial" w:hAnsi="Arial" w:cs="Arial"/>
                <w:sz w:val="22"/>
                <w:szCs w:val="22"/>
              </w:rPr>
              <w:t>Paul McKinnon was also a Fleming Social Service Worker graduate as well as Professor and Program Coordinator.</w:t>
            </w:r>
          </w:p>
          <w:p w:rsidR="00FF7BBD" w:rsidRPr="00427F71" w:rsidRDefault="00FF7BBD" w:rsidP="00FF7BBD">
            <w:pPr>
              <w:pStyle w:val="Title"/>
              <w:ind w:left="1440"/>
              <w:jc w:val="left"/>
              <w:rPr>
                <w:rFonts w:ascii="Arial" w:hAnsi="Arial" w:cs="Arial"/>
                <w:sz w:val="22"/>
                <w:szCs w:val="22"/>
              </w:rPr>
            </w:pPr>
          </w:p>
          <w:p w:rsidR="00FF7BBD" w:rsidRPr="00427F71" w:rsidRDefault="00FF7BBD" w:rsidP="00427F71">
            <w:pPr>
              <w:pStyle w:val="Title"/>
              <w:jc w:val="left"/>
              <w:rPr>
                <w:rFonts w:ascii="Arial" w:hAnsi="Arial" w:cs="Arial"/>
                <w:sz w:val="22"/>
                <w:szCs w:val="22"/>
              </w:rPr>
            </w:pPr>
            <w:r w:rsidRPr="00427F71">
              <w:rPr>
                <w:rFonts w:ascii="Arial" w:hAnsi="Arial" w:cs="Arial"/>
                <w:sz w:val="22"/>
                <w:szCs w:val="22"/>
              </w:rPr>
              <w:t xml:space="preserve">SSW graduates have been consistently represented and been very active members of the Program Advisory Committee over the past five years (e.g. Vicki Barrow, Lindsay </w:t>
            </w:r>
            <w:proofErr w:type="spellStart"/>
            <w:r w:rsidRPr="00427F71">
              <w:rPr>
                <w:rFonts w:ascii="Arial" w:hAnsi="Arial" w:cs="Arial"/>
                <w:sz w:val="22"/>
                <w:szCs w:val="22"/>
              </w:rPr>
              <w:t>Haacke</w:t>
            </w:r>
            <w:proofErr w:type="spellEnd"/>
            <w:r w:rsidRPr="00427F71">
              <w:rPr>
                <w:rFonts w:ascii="Arial" w:hAnsi="Arial" w:cs="Arial"/>
                <w:sz w:val="22"/>
                <w:szCs w:val="22"/>
              </w:rPr>
              <w:t xml:space="preserve">).  </w:t>
            </w:r>
          </w:p>
          <w:p w:rsidR="00FF7BBD" w:rsidRPr="00427F71" w:rsidRDefault="00FF7BBD" w:rsidP="00FF7BBD">
            <w:pPr>
              <w:pStyle w:val="Title"/>
              <w:jc w:val="left"/>
              <w:rPr>
                <w:rFonts w:ascii="Arial" w:hAnsi="Arial" w:cs="Tahoma"/>
                <w:sz w:val="22"/>
                <w:szCs w:val="22"/>
                <w:lang w:eastAsia="en-CA"/>
              </w:rPr>
            </w:pPr>
          </w:p>
          <w:p w:rsidR="00FF7BBD" w:rsidRPr="00427F71" w:rsidRDefault="00FF7BBD" w:rsidP="00427F71">
            <w:pPr>
              <w:pStyle w:val="Title"/>
              <w:jc w:val="left"/>
              <w:rPr>
                <w:rFonts w:ascii="Arial" w:hAnsi="Arial" w:cs="Arial"/>
                <w:sz w:val="22"/>
                <w:szCs w:val="22"/>
              </w:rPr>
            </w:pPr>
            <w:r w:rsidRPr="00427F71">
              <w:rPr>
                <w:rFonts w:ascii="Arial" w:hAnsi="Arial" w:cs="Tahoma"/>
                <w:sz w:val="22"/>
                <w:szCs w:val="22"/>
                <w:lang w:eastAsia="en-CA"/>
              </w:rPr>
              <w:t>Alumni are involved with mentoring students through classroom presentations, guest speakers and mock interviews for placement</w:t>
            </w:r>
          </w:p>
          <w:p w:rsidR="00FF7BBD" w:rsidRPr="00427F71" w:rsidRDefault="00FF7BBD" w:rsidP="00FF7BBD">
            <w:pPr>
              <w:pStyle w:val="Title"/>
              <w:jc w:val="left"/>
              <w:rPr>
                <w:rFonts w:ascii="Arial" w:hAnsi="Arial" w:cs="Tahoma"/>
                <w:sz w:val="22"/>
                <w:szCs w:val="22"/>
                <w:lang w:eastAsia="en-CA"/>
              </w:rPr>
            </w:pPr>
          </w:p>
          <w:p w:rsidR="00FF7BBD" w:rsidRPr="00427F71" w:rsidRDefault="00FF7BBD" w:rsidP="00427F71">
            <w:pPr>
              <w:pStyle w:val="Title"/>
              <w:jc w:val="left"/>
              <w:rPr>
                <w:rFonts w:ascii="Arial" w:hAnsi="Arial" w:cs="Arial"/>
                <w:sz w:val="22"/>
                <w:szCs w:val="22"/>
              </w:rPr>
            </w:pPr>
            <w:r w:rsidRPr="00427F71">
              <w:rPr>
                <w:rFonts w:ascii="Arial" w:hAnsi="Arial" w:cs="Tahoma"/>
                <w:sz w:val="22"/>
                <w:szCs w:val="22"/>
                <w:lang w:eastAsia="en-CA"/>
              </w:rPr>
              <w:t>Alumni who are working in the field, provide supervision to our students during their block placements, as well are placement peers</w:t>
            </w:r>
          </w:p>
          <w:p w:rsidR="00427F71" w:rsidRPr="00427F71" w:rsidRDefault="00427F71" w:rsidP="00427F71">
            <w:pPr>
              <w:pStyle w:val="Title"/>
              <w:jc w:val="left"/>
              <w:rPr>
                <w:rFonts w:ascii="Arial" w:hAnsi="Arial" w:cs="Arial"/>
                <w:sz w:val="22"/>
                <w:szCs w:val="22"/>
              </w:rPr>
            </w:pPr>
          </w:p>
          <w:p w:rsidR="00EA4DDF" w:rsidRPr="00427F71" w:rsidRDefault="00FF7BBD" w:rsidP="00427F71">
            <w:pPr>
              <w:pStyle w:val="Title"/>
              <w:jc w:val="left"/>
              <w:rPr>
                <w:rFonts w:ascii="Arial" w:hAnsi="Arial" w:cs="Arial"/>
                <w:sz w:val="20"/>
              </w:rPr>
            </w:pPr>
            <w:r w:rsidRPr="00427F71">
              <w:rPr>
                <w:rFonts w:ascii="Arial" w:hAnsi="Arial" w:cs="Tahoma"/>
                <w:sz w:val="22"/>
                <w:szCs w:val="22"/>
                <w:lang w:eastAsia="en-CA"/>
              </w:rPr>
              <w:t xml:space="preserve">Alumni </w:t>
            </w:r>
            <w:r w:rsidRPr="00427F71">
              <w:rPr>
                <w:rFonts w:ascii="Arial" w:hAnsi="Arial" w:cs="Times"/>
                <w:sz w:val="22"/>
                <w:szCs w:val="22"/>
                <w:lang w:eastAsia="en-CA"/>
              </w:rPr>
              <w:t>continue their academics and complete degrees in related fields or BSW’s / MSW’s and move on as managers within a range of agencies</w:t>
            </w:r>
            <w:r w:rsidR="00427F71" w:rsidRPr="00427F71">
              <w:rPr>
                <w:rFonts w:ascii="Arial" w:hAnsi="Arial" w:cs="Arial"/>
                <w:sz w:val="22"/>
                <w:szCs w:val="22"/>
              </w:rPr>
              <w:t xml:space="preserve">. </w:t>
            </w:r>
            <w:r w:rsidRPr="00427F71">
              <w:rPr>
                <w:rFonts w:ascii="Arial" w:hAnsi="Arial" w:cs="Times"/>
                <w:sz w:val="22"/>
                <w:szCs w:val="22"/>
                <w:lang w:eastAsia="en-CA"/>
              </w:rPr>
              <w:t>We have alumni who continue their academics and return to the program to teach</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numPr>
                <w:ilvl w:val="0"/>
                <w:numId w:val="13"/>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1653A3">
            <w:pPr>
              <w:numPr>
                <w:ilvl w:val="0"/>
                <w:numId w:val="13"/>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Default="006F46E4" w:rsidP="006F46E4">
            <w:pPr>
              <w:pStyle w:val="ListParagraph"/>
              <w:rPr>
                <w:rFonts w:cs="Arial"/>
                <w:sz w:val="20"/>
              </w:rPr>
            </w:pPr>
          </w:p>
          <w:p w:rsidR="006F46E4" w:rsidRPr="00356C80" w:rsidRDefault="006F46E4" w:rsidP="006F46E4">
            <w:pPr>
              <w:ind w:left="360"/>
              <w:rPr>
                <w:rFonts w:cs="Arial"/>
                <w:sz w:val="20"/>
              </w:rPr>
            </w:pPr>
          </w:p>
          <w:p w:rsidR="00EA4DDF" w:rsidRPr="006F46E4" w:rsidRDefault="00EA4DDF" w:rsidP="001653A3">
            <w:pPr>
              <w:numPr>
                <w:ilvl w:val="0"/>
                <w:numId w:val="13"/>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1653A3">
            <w:pPr>
              <w:numPr>
                <w:ilvl w:val="0"/>
                <w:numId w:val="13"/>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8051" w:type="dxa"/>
            <w:gridSpan w:val="2"/>
            <w:shd w:val="clear" w:color="auto" w:fill="auto"/>
            <w:tcMar>
              <w:top w:w="113" w:type="dxa"/>
              <w:bottom w:w="113" w:type="dxa"/>
            </w:tcMar>
          </w:tcPr>
          <w:p w:rsidR="007F21A7" w:rsidRPr="00427F71" w:rsidRDefault="007F21A7" w:rsidP="00427F71">
            <w:pPr>
              <w:rPr>
                <w:rFonts w:cs="Arial"/>
                <w:szCs w:val="22"/>
              </w:rPr>
            </w:pPr>
            <w:r w:rsidRPr="00427F71">
              <w:rPr>
                <w:rFonts w:cs="Arial"/>
                <w:szCs w:val="22"/>
              </w:rPr>
              <w:lastRenderedPageBreak/>
              <w:t xml:space="preserve">The SSW program is generalist in nature. We partner with agencies that serve </w:t>
            </w:r>
            <w:r w:rsidRPr="00427F71">
              <w:rPr>
                <w:rFonts w:cs="Arial"/>
                <w:szCs w:val="22"/>
              </w:rPr>
              <w:lastRenderedPageBreak/>
              <w:t xml:space="preserve">populations such as children, teens, seniors, victims of crime, people in trouble with the criminal justice system, young mom’s and babies, people living in poverty, women and men who have been abused by an intimate partner, bereaved persons, children who have suffered abuse, persons needing financial support, psychiatric survivors, people with intellectual impairment, Aboriginal community </w:t>
            </w:r>
            <w:proofErr w:type="spellStart"/>
            <w:r w:rsidRPr="00427F71">
              <w:rPr>
                <w:rFonts w:cs="Arial"/>
                <w:szCs w:val="22"/>
              </w:rPr>
              <w:t>centres</w:t>
            </w:r>
            <w:proofErr w:type="spellEnd"/>
            <w:r w:rsidRPr="00427F71">
              <w:rPr>
                <w:rFonts w:cs="Arial"/>
                <w:szCs w:val="22"/>
              </w:rPr>
              <w:t xml:space="preserve">, homelessness, difficult to employ individuals, people accessing various community </w:t>
            </w:r>
            <w:proofErr w:type="spellStart"/>
            <w:r w:rsidRPr="00427F71">
              <w:rPr>
                <w:rFonts w:cs="Arial"/>
                <w:szCs w:val="22"/>
              </w:rPr>
              <w:t>centres</w:t>
            </w:r>
            <w:proofErr w:type="spellEnd"/>
            <w:r w:rsidRPr="00427F71">
              <w:rPr>
                <w:rFonts w:cs="Arial"/>
                <w:szCs w:val="22"/>
              </w:rPr>
              <w:t xml:space="preserve"> and veterans.</w:t>
            </w:r>
          </w:p>
          <w:p w:rsidR="00C04B80" w:rsidRPr="00427F71" w:rsidRDefault="00C04B80" w:rsidP="00C04B80">
            <w:pPr>
              <w:ind w:left="360"/>
              <w:rPr>
                <w:rFonts w:cs="Arial"/>
                <w:szCs w:val="22"/>
              </w:rPr>
            </w:pPr>
          </w:p>
          <w:p w:rsidR="007F21A7" w:rsidRPr="00427F71" w:rsidRDefault="007F21A7" w:rsidP="00427F71">
            <w:pPr>
              <w:rPr>
                <w:rFonts w:cs="Arial"/>
                <w:szCs w:val="22"/>
              </w:rPr>
            </w:pPr>
            <w:r w:rsidRPr="00427F71">
              <w:rPr>
                <w:rFonts w:cs="Arial"/>
                <w:szCs w:val="22"/>
              </w:rPr>
              <w:t>Currently, this college has developed (or is developing) programs in Child and Youth Work, Developmental Service Work, and a Human Services Certificate. This will mean, of course, that there will be more “animals around the same water hole” in terms of placement opportunities.</w:t>
            </w:r>
          </w:p>
          <w:p w:rsidR="00C04B80" w:rsidRPr="00427F71" w:rsidRDefault="00C04B80" w:rsidP="00C04B80">
            <w:pPr>
              <w:pStyle w:val="ListParagraph"/>
              <w:rPr>
                <w:rFonts w:cs="Arial"/>
                <w:szCs w:val="22"/>
              </w:rPr>
            </w:pPr>
          </w:p>
          <w:p w:rsidR="007F21A7" w:rsidRPr="00427F71" w:rsidRDefault="007F21A7" w:rsidP="00427F71">
            <w:pPr>
              <w:rPr>
                <w:rFonts w:cs="Arial"/>
                <w:szCs w:val="22"/>
              </w:rPr>
            </w:pPr>
            <w:r w:rsidRPr="00427F71">
              <w:rPr>
                <w:rFonts w:cs="Arial"/>
                <w:szCs w:val="22"/>
              </w:rPr>
              <w:t xml:space="preserve">In researching the placement data as well as in speaking to both coordinators for CYW and DSW programs, it would appear that the SSW </w:t>
            </w:r>
            <w:r w:rsidR="008956A7">
              <w:rPr>
                <w:rFonts w:cs="Arial"/>
                <w:szCs w:val="22"/>
              </w:rPr>
              <w:t xml:space="preserve">program will have a </w:t>
            </w:r>
            <w:r w:rsidRPr="00427F71">
              <w:rPr>
                <w:rFonts w:cs="Arial"/>
                <w:szCs w:val="22"/>
              </w:rPr>
              <w:t>loss of placement opportunities. Here are some of the factors involved in decreasing our placement opportunities:</w:t>
            </w:r>
          </w:p>
          <w:p w:rsidR="00C04B80" w:rsidRPr="00427F71" w:rsidRDefault="00C04B80" w:rsidP="00C04B80">
            <w:pPr>
              <w:ind w:left="360"/>
              <w:rPr>
                <w:rFonts w:cs="Arial"/>
                <w:szCs w:val="22"/>
              </w:rPr>
            </w:pPr>
          </w:p>
          <w:p w:rsidR="007F21A7" w:rsidRPr="00427F71" w:rsidRDefault="007F21A7" w:rsidP="00427F71">
            <w:pPr>
              <w:rPr>
                <w:rFonts w:cs="Arial"/>
                <w:szCs w:val="22"/>
              </w:rPr>
            </w:pPr>
            <w:r w:rsidRPr="00427F71">
              <w:rPr>
                <w:rFonts w:cs="Arial"/>
                <w:szCs w:val="22"/>
              </w:rPr>
              <w:t>The Ministry of Community and Social Services is looking to create a more specifically qualified workforce, (Ministry of Community and Social Services, Human Resource Strategy for Developmental Services Plan: 2013)</w:t>
            </w:r>
            <w:r w:rsidR="00C04B80" w:rsidRPr="00427F71">
              <w:rPr>
                <w:rFonts w:cs="Arial"/>
                <w:szCs w:val="22"/>
              </w:rPr>
              <w:t xml:space="preserve">. </w:t>
            </w:r>
            <w:r w:rsidRPr="00427F71">
              <w:rPr>
                <w:rFonts w:cs="Arial"/>
                <w:szCs w:val="22"/>
              </w:rPr>
              <w:t>This will mean that agencies such as Community Living, who have been a mainstay for our program placements, will be looking to the Developmental Services students for placement. Community Living,</w:t>
            </w:r>
            <w:r w:rsidR="00C04B80" w:rsidRPr="00427F71">
              <w:rPr>
                <w:rFonts w:cs="Arial"/>
                <w:szCs w:val="22"/>
              </w:rPr>
              <w:t xml:space="preserve"> in Peterborough usually takes </w:t>
            </w:r>
            <w:r w:rsidRPr="00427F71">
              <w:rPr>
                <w:rFonts w:cs="Arial"/>
                <w:szCs w:val="22"/>
              </w:rPr>
              <w:t xml:space="preserve">five SSW students each semester. This would mean that in the past ten years, we have had approximately </w:t>
            </w:r>
            <w:r w:rsidR="00C04B80" w:rsidRPr="00427F71">
              <w:rPr>
                <w:rFonts w:cs="Arial"/>
                <w:szCs w:val="22"/>
              </w:rPr>
              <w:t xml:space="preserve">one hundred and </w:t>
            </w:r>
            <w:r w:rsidRPr="00427F71">
              <w:rPr>
                <w:rFonts w:cs="Arial"/>
                <w:szCs w:val="22"/>
              </w:rPr>
              <w:t xml:space="preserve">fifty students placed within this agency. The agency itself employs SSWs mostly, (90% of Community Living employees in </w:t>
            </w:r>
            <w:r w:rsidRPr="00427F71">
              <w:rPr>
                <w:rFonts w:cs="Arial"/>
                <w:szCs w:val="22"/>
              </w:rPr>
              <w:lastRenderedPageBreak/>
              <w:t xml:space="preserve">Peterborough are SSW graduates, Jamie </w:t>
            </w:r>
            <w:proofErr w:type="spellStart"/>
            <w:r w:rsidRPr="00427F71">
              <w:rPr>
                <w:rFonts w:cs="Arial"/>
                <w:szCs w:val="22"/>
              </w:rPr>
              <w:t>Coones</w:t>
            </w:r>
            <w:proofErr w:type="spellEnd"/>
            <w:r w:rsidRPr="00427F71">
              <w:rPr>
                <w:rFonts w:cs="Arial"/>
                <w:szCs w:val="22"/>
              </w:rPr>
              <w:t>, Human Recourses, Community Living, Peterborough). Ann Hines, from the DSW program stated that the Ministry intends to have DSWs within developmental services agencies, by 2017.</w:t>
            </w:r>
          </w:p>
          <w:p w:rsidR="007F21A7" w:rsidRPr="00427F71" w:rsidRDefault="007F21A7" w:rsidP="00C04B80">
            <w:pPr>
              <w:ind w:left="360"/>
              <w:rPr>
                <w:rFonts w:cs="Arial"/>
                <w:szCs w:val="22"/>
              </w:rPr>
            </w:pPr>
          </w:p>
          <w:p w:rsidR="007F21A7" w:rsidRPr="00427F71" w:rsidRDefault="00427F71" w:rsidP="00427F71">
            <w:pPr>
              <w:rPr>
                <w:rFonts w:cs="Arial"/>
                <w:szCs w:val="22"/>
              </w:rPr>
            </w:pPr>
            <w:r>
              <w:rPr>
                <w:rFonts w:cs="Arial"/>
                <w:szCs w:val="22"/>
              </w:rPr>
              <w:t xml:space="preserve">Many </w:t>
            </w:r>
            <w:r w:rsidR="007F21A7" w:rsidRPr="00427F71">
              <w:rPr>
                <w:rFonts w:cs="Arial"/>
                <w:szCs w:val="22"/>
              </w:rPr>
              <w:t>Group Homes and Residential Treatme</w:t>
            </w:r>
            <w:r>
              <w:rPr>
                <w:rFonts w:cs="Arial"/>
                <w:szCs w:val="22"/>
              </w:rPr>
              <w:t>nt facilities for youth may</w:t>
            </w:r>
            <w:r w:rsidR="007F21A7" w:rsidRPr="00427F71">
              <w:rPr>
                <w:rFonts w:cs="Arial"/>
                <w:szCs w:val="22"/>
              </w:rPr>
              <w:t xml:space="preserve"> be going through an accreditation process in th</w:t>
            </w:r>
            <w:r>
              <w:rPr>
                <w:rFonts w:cs="Arial"/>
                <w:szCs w:val="22"/>
              </w:rPr>
              <w:t>e next five years. O</w:t>
            </w:r>
            <w:r w:rsidR="007F21A7" w:rsidRPr="00427F71">
              <w:rPr>
                <w:rFonts w:cs="Arial"/>
                <w:szCs w:val="22"/>
              </w:rPr>
              <w:t xml:space="preserve">ne of the requirements for being accredited is to have CYWs as staff and as students. As for the school system, the trend will be away from SSWs and towards CYWs. This will also apply to residential facilities for people involved in the Justice system. </w:t>
            </w:r>
          </w:p>
          <w:p w:rsidR="007F21A7" w:rsidRPr="00427F71" w:rsidRDefault="007F21A7" w:rsidP="00C04B80">
            <w:pPr>
              <w:rPr>
                <w:rFonts w:cs="Arial"/>
                <w:szCs w:val="22"/>
              </w:rPr>
            </w:pPr>
          </w:p>
          <w:p w:rsidR="007F21A7" w:rsidRPr="00427F71" w:rsidRDefault="007F21A7" w:rsidP="00427F71">
            <w:pPr>
              <w:rPr>
                <w:rFonts w:cs="Arial"/>
                <w:szCs w:val="22"/>
              </w:rPr>
            </w:pPr>
            <w:r w:rsidRPr="00427F71">
              <w:rPr>
                <w:rFonts w:cs="Arial"/>
                <w:szCs w:val="22"/>
              </w:rPr>
              <w:t>Each semester, we would typically place SSW students in approximately eighty local, (this includes Peterborough, Lindsay, Cobourg, P</w:t>
            </w:r>
            <w:r w:rsidR="00BA5DB1">
              <w:rPr>
                <w:rFonts w:cs="Arial"/>
                <w:szCs w:val="22"/>
              </w:rPr>
              <w:t>or</w:t>
            </w:r>
            <w:r w:rsidRPr="00427F71">
              <w:rPr>
                <w:rFonts w:cs="Arial"/>
                <w:szCs w:val="22"/>
              </w:rPr>
              <w:t xml:space="preserve">t Hope, </w:t>
            </w:r>
            <w:proofErr w:type="spellStart"/>
            <w:r w:rsidRPr="00427F71">
              <w:rPr>
                <w:rFonts w:cs="Arial"/>
                <w:szCs w:val="22"/>
              </w:rPr>
              <w:t>Cambellford</w:t>
            </w:r>
            <w:proofErr w:type="spellEnd"/>
            <w:r w:rsidRPr="00427F71">
              <w:rPr>
                <w:rFonts w:cs="Arial"/>
                <w:szCs w:val="22"/>
              </w:rPr>
              <w:t xml:space="preserve"> and Oshawa), placements which will now be trending away from SSW students. As for the number of students placed per year in these agencies over the course of three semesters, the number would be approximately one hundred, (Data Base for SSW Placements, SSFC, 2013).</w:t>
            </w:r>
            <w:r w:rsidR="00C04B80" w:rsidRPr="00427F71">
              <w:rPr>
                <w:rFonts w:cs="Arial"/>
                <w:szCs w:val="22"/>
              </w:rPr>
              <w:t xml:space="preserve"> </w:t>
            </w:r>
            <w:r w:rsidRPr="00427F71">
              <w:rPr>
                <w:rFonts w:cs="Arial"/>
                <w:szCs w:val="22"/>
              </w:rPr>
              <w:t>Indeed, we have many, many more “animals around the watering hole”!</w:t>
            </w:r>
          </w:p>
          <w:p w:rsidR="00427F71" w:rsidRDefault="00427F71" w:rsidP="00427F71">
            <w:pPr>
              <w:rPr>
                <w:rFonts w:cs="Arial"/>
                <w:szCs w:val="22"/>
              </w:rPr>
            </w:pPr>
          </w:p>
          <w:p w:rsidR="007F21A7" w:rsidRPr="00427F71" w:rsidRDefault="007F21A7" w:rsidP="00427F71">
            <w:pPr>
              <w:rPr>
                <w:rFonts w:cs="Arial"/>
                <w:szCs w:val="22"/>
              </w:rPr>
            </w:pPr>
            <w:r w:rsidRPr="00427F71">
              <w:rPr>
                <w:rFonts w:cs="Arial"/>
                <w:szCs w:val="22"/>
              </w:rPr>
              <w:t>Without creati</w:t>
            </w:r>
            <w:r w:rsidR="008956A7">
              <w:rPr>
                <w:rFonts w:cs="Arial"/>
                <w:szCs w:val="22"/>
              </w:rPr>
              <w:t xml:space="preserve">ve thinking and action, we may have difficulty </w:t>
            </w:r>
            <w:r w:rsidRPr="00427F71">
              <w:rPr>
                <w:rFonts w:cs="Arial"/>
                <w:szCs w:val="22"/>
              </w:rPr>
              <w:t>provid</w:t>
            </w:r>
            <w:r w:rsidR="008956A7">
              <w:rPr>
                <w:rFonts w:cs="Arial"/>
                <w:szCs w:val="22"/>
              </w:rPr>
              <w:t>ing</w:t>
            </w:r>
            <w:r w:rsidRPr="00427F71">
              <w:rPr>
                <w:rFonts w:cs="Arial"/>
                <w:szCs w:val="22"/>
              </w:rPr>
              <w:t xml:space="preserve"> our SSW students with placement opportunities in the near future.</w:t>
            </w:r>
          </w:p>
          <w:p w:rsidR="007F21A7" w:rsidRPr="00427F71" w:rsidRDefault="007F21A7" w:rsidP="007F21A7">
            <w:pPr>
              <w:rPr>
                <w:rFonts w:cs="Arial"/>
                <w:szCs w:val="22"/>
              </w:rPr>
            </w:pPr>
          </w:p>
          <w:p w:rsidR="007F21A7" w:rsidRPr="00427F71" w:rsidRDefault="00427F71" w:rsidP="00427F71">
            <w:pPr>
              <w:rPr>
                <w:rFonts w:cs="Arial"/>
                <w:szCs w:val="22"/>
              </w:rPr>
            </w:pPr>
            <w:r>
              <w:rPr>
                <w:rFonts w:cs="Arial"/>
                <w:szCs w:val="22"/>
              </w:rPr>
              <w:t>With the addition of Common Block Development Time, faculty may have additional time to spend in their areas of specialty in renewal activities.</w:t>
            </w:r>
          </w:p>
          <w:p w:rsidR="00C04B80" w:rsidRPr="00427F71" w:rsidRDefault="00C04B80" w:rsidP="00C04B80">
            <w:pPr>
              <w:ind w:left="360"/>
              <w:rPr>
                <w:rFonts w:cs="Arial"/>
                <w:szCs w:val="22"/>
              </w:rPr>
            </w:pPr>
          </w:p>
          <w:p w:rsidR="007F21A7" w:rsidRPr="00427F71" w:rsidRDefault="00427F71" w:rsidP="00427F71">
            <w:pPr>
              <w:rPr>
                <w:rFonts w:cs="Arial"/>
                <w:szCs w:val="22"/>
              </w:rPr>
            </w:pPr>
            <w:r>
              <w:rPr>
                <w:rFonts w:cs="Arial"/>
                <w:szCs w:val="22"/>
              </w:rPr>
              <w:t xml:space="preserve">Graduates of the </w:t>
            </w:r>
            <w:r w:rsidR="00BA5DB1">
              <w:rPr>
                <w:rFonts w:cs="Arial"/>
                <w:szCs w:val="22"/>
              </w:rPr>
              <w:t>program</w:t>
            </w:r>
            <w:r>
              <w:rPr>
                <w:rFonts w:cs="Arial"/>
                <w:szCs w:val="22"/>
              </w:rPr>
              <w:t xml:space="preserve"> have had success at contributing greatly to the local environment. One </w:t>
            </w:r>
            <w:r w:rsidR="00BA5DB1">
              <w:rPr>
                <w:rFonts w:cs="Arial"/>
                <w:szCs w:val="22"/>
              </w:rPr>
              <w:t>g</w:t>
            </w:r>
            <w:r w:rsidR="00BA5DB1" w:rsidRPr="00427F71">
              <w:rPr>
                <w:rFonts w:cs="Arial"/>
                <w:szCs w:val="22"/>
              </w:rPr>
              <w:t>raduate</w:t>
            </w:r>
            <w:r w:rsidR="007F21A7" w:rsidRPr="00427F71">
              <w:rPr>
                <w:rFonts w:cs="Arial"/>
                <w:szCs w:val="22"/>
              </w:rPr>
              <w:t xml:space="preserve"> began t</w:t>
            </w:r>
            <w:r w:rsidR="00BA5DB1">
              <w:rPr>
                <w:rFonts w:cs="Arial"/>
                <w:szCs w:val="22"/>
              </w:rPr>
              <w:t>he Pride Parade in Peterborough.</w:t>
            </w:r>
            <w:r w:rsidR="007F21A7" w:rsidRPr="00427F71">
              <w:rPr>
                <w:rFonts w:cs="Arial"/>
                <w:szCs w:val="22"/>
              </w:rPr>
              <w:t xml:space="preserve"> It </w:t>
            </w:r>
            <w:r w:rsidR="007F21A7" w:rsidRPr="00427F71">
              <w:rPr>
                <w:rFonts w:cs="Arial"/>
                <w:szCs w:val="22"/>
              </w:rPr>
              <w:lastRenderedPageBreak/>
              <w:t>continues to this day as a once a year event. In recent years, the local majors have agreed to read the GBLQTS manifesto at the beginning of the march. Some would say that this is an indication of this population being recognized and valued within our city. The churches and a variety of social service groups are also involved at this point.</w:t>
            </w:r>
          </w:p>
          <w:p w:rsidR="00C04B80" w:rsidRPr="00427F71" w:rsidRDefault="00C04B80" w:rsidP="00C04B80">
            <w:pPr>
              <w:ind w:left="360"/>
              <w:rPr>
                <w:rFonts w:cs="Arial"/>
                <w:szCs w:val="22"/>
              </w:rPr>
            </w:pPr>
          </w:p>
          <w:p w:rsidR="007F21A7" w:rsidRPr="00427F71" w:rsidRDefault="007F21A7" w:rsidP="00427F71">
            <w:pPr>
              <w:rPr>
                <w:rFonts w:cs="Arial"/>
                <w:szCs w:val="22"/>
              </w:rPr>
            </w:pPr>
            <w:r w:rsidRPr="00427F71">
              <w:rPr>
                <w:rFonts w:cs="Arial"/>
                <w:szCs w:val="22"/>
              </w:rPr>
              <w:t>More recently, our SSW students have either raised money and/or volunteered with the following agencies or projects: KSAC, Bell’s Let’s Talk Day,</w:t>
            </w:r>
            <w:r w:rsidR="00C04B80" w:rsidRPr="00427F71">
              <w:rPr>
                <w:rFonts w:cs="Arial"/>
                <w:szCs w:val="22"/>
              </w:rPr>
              <w:t xml:space="preserve"> </w:t>
            </w:r>
            <w:r w:rsidRPr="00427F71">
              <w:rPr>
                <w:rFonts w:cs="Arial"/>
                <w:szCs w:val="22"/>
              </w:rPr>
              <w:t>Pennies for Change</w:t>
            </w:r>
            <w:r w:rsidRPr="00D928E7">
              <w:rPr>
                <w:rFonts w:cs="Arial"/>
                <w:sz w:val="20"/>
              </w:rPr>
              <w:t xml:space="preserve">, </w:t>
            </w:r>
            <w:r w:rsidRPr="00427F71">
              <w:rPr>
                <w:rFonts w:cs="Arial"/>
                <w:szCs w:val="22"/>
              </w:rPr>
              <w:t>Books for Inmates, Light it up Blue-for Autism, Peterborough Hospice, Kawartha Youth Help Services, SSFC, Big Brothers and Sisters, and our local Animal Shelter.</w:t>
            </w:r>
          </w:p>
          <w:p w:rsidR="007F21A7" w:rsidRPr="00427F71" w:rsidRDefault="007F21A7" w:rsidP="007F21A7">
            <w:pPr>
              <w:ind w:left="360"/>
              <w:rPr>
                <w:rFonts w:cs="Arial"/>
                <w:szCs w:val="22"/>
              </w:rPr>
            </w:pPr>
          </w:p>
          <w:p w:rsidR="007F21A7" w:rsidRDefault="007F21A7" w:rsidP="00427F71">
            <w:pPr>
              <w:rPr>
                <w:rFonts w:cs="Arial"/>
                <w:sz w:val="20"/>
              </w:rPr>
            </w:pPr>
            <w:r w:rsidRPr="00427F71">
              <w:rPr>
                <w:rFonts w:cs="Arial"/>
                <w:szCs w:val="22"/>
                <w:lang w:val="en-CA" w:eastAsia="en-CA"/>
              </w:rPr>
              <w:t>Contributions to the not for profit sector such as committee or board service by progr</w:t>
            </w:r>
            <w:r w:rsidR="00C04B80" w:rsidRPr="00427F71">
              <w:rPr>
                <w:rFonts w:cs="Arial"/>
                <w:szCs w:val="22"/>
                <w:lang w:val="en-CA" w:eastAsia="en-CA"/>
              </w:rPr>
              <w:t>am</w:t>
            </w:r>
            <w:r w:rsidR="00B644A5">
              <w:rPr>
                <w:rFonts w:cs="Arial"/>
                <w:szCs w:val="22"/>
                <w:lang w:val="en-CA" w:eastAsia="en-CA"/>
              </w:rPr>
              <w:t>-associated faculty and staff. F</w:t>
            </w:r>
            <w:proofErr w:type="spellStart"/>
            <w:r w:rsidR="00B644A5" w:rsidRPr="00427F71">
              <w:rPr>
                <w:rFonts w:cs="Arial"/>
                <w:szCs w:val="22"/>
              </w:rPr>
              <w:t>aculty</w:t>
            </w:r>
            <w:proofErr w:type="spellEnd"/>
            <w:r w:rsidRPr="00427F71">
              <w:rPr>
                <w:rFonts w:cs="Arial"/>
                <w:szCs w:val="22"/>
              </w:rPr>
              <w:t xml:space="preserve"> </w:t>
            </w:r>
            <w:r w:rsidR="00C04B80" w:rsidRPr="00427F71">
              <w:rPr>
                <w:rFonts w:cs="Arial"/>
                <w:szCs w:val="22"/>
              </w:rPr>
              <w:t xml:space="preserve">members </w:t>
            </w:r>
            <w:r w:rsidRPr="00427F71">
              <w:rPr>
                <w:rFonts w:cs="Arial"/>
                <w:szCs w:val="22"/>
              </w:rPr>
              <w:t xml:space="preserve">belong to a variety of community agency </w:t>
            </w:r>
            <w:r w:rsidR="00C04B80" w:rsidRPr="00427F71">
              <w:rPr>
                <w:rFonts w:cs="Arial"/>
                <w:szCs w:val="22"/>
              </w:rPr>
              <w:t>Board,</w:t>
            </w:r>
            <w:r w:rsidRPr="00427F71">
              <w:rPr>
                <w:rFonts w:cs="Arial"/>
                <w:szCs w:val="22"/>
              </w:rPr>
              <w:t xml:space="preserve"> ranging from ones that provide community development, services for Aboriginal women, groups promoting the Arts, a variety of Professional memberships in clinical organizations and social justice groups.</w:t>
            </w:r>
            <w:r w:rsidR="00C04B80" w:rsidRPr="00427F71">
              <w:rPr>
                <w:rFonts w:cs="Arial"/>
                <w:szCs w:val="22"/>
              </w:rPr>
              <w:t xml:space="preserve"> </w:t>
            </w:r>
            <w:r w:rsidRPr="00427F71">
              <w:rPr>
                <w:rFonts w:cs="Arial"/>
                <w:szCs w:val="22"/>
              </w:rPr>
              <w:t>As for volunteering,</w:t>
            </w:r>
            <w:r w:rsidRPr="00D928E7">
              <w:rPr>
                <w:rFonts w:cs="Arial"/>
                <w:sz w:val="20"/>
              </w:rPr>
              <w:t xml:space="preserve"> </w:t>
            </w:r>
            <w:r w:rsidRPr="00B644A5">
              <w:rPr>
                <w:rFonts w:cs="Arial"/>
                <w:szCs w:val="22"/>
              </w:rPr>
              <w:t>our team members support palliative care, new Canadians, church/ social justice groups, animal rights advocacy and an Aboriginal Arts collective locally.</w:t>
            </w:r>
          </w:p>
          <w:p w:rsidR="007F21A7" w:rsidRPr="00C04B80" w:rsidRDefault="007F21A7" w:rsidP="00C04B80">
            <w:pPr>
              <w:pStyle w:val="ListParagraph"/>
              <w:rPr>
                <w:rFonts w:cs="Arial"/>
                <w:sz w:val="20"/>
              </w:rPr>
            </w:pPr>
          </w:p>
          <w:p w:rsidR="00EA4DDF" w:rsidRPr="00427F71" w:rsidRDefault="00C04B80" w:rsidP="00427F71">
            <w:pPr>
              <w:rPr>
                <w:rFonts w:cs="Arial"/>
                <w:b/>
                <w:szCs w:val="22"/>
              </w:rPr>
            </w:pPr>
            <w:r w:rsidRPr="00427F71">
              <w:rPr>
                <w:rFonts w:cs="Arial"/>
                <w:szCs w:val="22"/>
              </w:rPr>
              <w:t>As</w:t>
            </w:r>
            <w:r w:rsidR="007F21A7" w:rsidRPr="00427F71">
              <w:rPr>
                <w:rFonts w:cs="Arial"/>
                <w:szCs w:val="22"/>
              </w:rPr>
              <w:t xml:space="preserve"> the social service sector is </w:t>
            </w:r>
            <w:r w:rsidR="008956A7">
              <w:rPr>
                <w:rFonts w:cs="Arial"/>
                <w:szCs w:val="22"/>
              </w:rPr>
              <w:t>that has difficulty acquiring funds</w:t>
            </w:r>
            <w:r w:rsidR="007F21A7" w:rsidRPr="00427F71">
              <w:rPr>
                <w:rFonts w:cs="Arial"/>
                <w:szCs w:val="22"/>
              </w:rPr>
              <w:t xml:space="preserve">. </w:t>
            </w:r>
            <w:r w:rsidRPr="00427F71">
              <w:rPr>
                <w:rFonts w:cs="Arial"/>
                <w:szCs w:val="22"/>
              </w:rPr>
              <w:t>Social service agencies have</w:t>
            </w:r>
            <w:r w:rsidR="007F21A7" w:rsidRPr="00427F71">
              <w:rPr>
                <w:rFonts w:cs="Arial"/>
                <w:szCs w:val="22"/>
              </w:rPr>
              <w:t xml:space="preserve"> less funding provided to them than in previous years. Given this situation, our agencies are not in a position to provide funding towards scholarships, awards or bursaries. Given this situation, we need to brainstorm ideas around how to make sure that students actually know what money is available and, to look at how best to generate funds for SSW specific financial </w:t>
            </w:r>
            <w:r w:rsidR="007F21A7" w:rsidRPr="00427F71">
              <w:rPr>
                <w:rFonts w:cs="Arial"/>
                <w:szCs w:val="22"/>
              </w:rPr>
              <w:lastRenderedPageBreak/>
              <w:t>supports.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Height w:val="3391"/>
        </w:trPr>
        <w:tc>
          <w:tcPr>
            <w:tcW w:w="4418"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1653A3">
            <w:pPr>
              <w:numPr>
                <w:ilvl w:val="0"/>
                <w:numId w:val="20"/>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1653A3">
            <w:pPr>
              <w:numPr>
                <w:ilvl w:val="0"/>
                <w:numId w:val="20"/>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1653A3">
            <w:pPr>
              <w:numPr>
                <w:ilvl w:val="0"/>
                <w:numId w:val="20"/>
              </w:numPr>
              <w:tabs>
                <w:tab w:val="clear" w:pos="720"/>
                <w:tab w:val="num" w:pos="360"/>
              </w:tabs>
              <w:autoSpaceDE w:val="0"/>
              <w:autoSpaceDN w:val="0"/>
              <w:adjustRightInd w:val="0"/>
              <w:ind w:left="360"/>
              <w:rPr>
                <w:rFonts w:cs="Arial"/>
                <w:b/>
                <w:sz w:val="20"/>
              </w:rPr>
            </w:pPr>
            <w:r w:rsidRPr="00054525">
              <w:rPr>
                <w:rFonts w:cs="Arial"/>
                <w:sz w:val="20"/>
                <w:lang w:val="en-CA" w:eastAsia="en-CA"/>
              </w:rPr>
              <w:t>The extent to which Committee operations are aligned with the Fleming College Advisory Committee Orientation Manual and Advisory Committee policy.</w:t>
            </w:r>
          </w:p>
        </w:tc>
        <w:tc>
          <w:tcPr>
            <w:tcW w:w="8051" w:type="dxa"/>
            <w:gridSpan w:val="2"/>
            <w:shd w:val="clear" w:color="auto" w:fill="auto"/>
            <w:tcMar>
              <w:top w:w="113" w:type="dxa"/>
              <w:bottom w:w="113" w:type="dxa"/>
            </w:tcMar>
          </w:tcPr>
          <w:p w:rsidR="00054525" w:rsidRPr="00427F71" w:rsidRDefault="007F21A7" w:rsidP="00427F71">
            <w:pPr>
              <w:autoSpaceDE w:val="0"/>
              <w:autoSpaceDN w:val="0"/>
              <w:adjustRightInd w:val="0"/>
              <w:rPr>
                <w:rFonts w:cs="Arial"/>
                <w:lang w:val="en-CA" w:eastAsia="en-CA"/>
              </w:rPr>
            </w:pPr>
            <w:r w:rsidRPr="00427F71">
              <w:rPr>
                <w:rFonts w:cs="Arial"/>
                <w:lang w:val="en-CA" w:eastAsia="en-CA"/>
              </w:rPr>
              <w:t>The Social Service Worker Advisory Committee has a wide and diverse membership which represents a cross section of the social service community including from government, umbrella groups as well as a range of organizations. We do not at present have representatives from the multi-cultural or Aboriginal communities or representing people with disabilities.</w:t>
            </w:r>
          </w:p>
          <w:p w:rsidR="00054525" w:rsidRPr="00427F71" w:rsidRDefault="00054525" w:rsidP="00054525">
            <w:pPr>
              <w:autoSpaceDE w:val="0"/>
              <w:autoSpaceDN w:val="0"/>
              <w:adjustRightInd w:val="0"/>
              <w:ind w:left="360"/>
              <w:rPr>
                <w:rFonts w:cs="Arial"/>
                <w:lang w:val="en-CA" w:eastAsia="en-CA"/>
              </w:rPr>
            </w:pPr>
          </w:p>
          <w:p w:rsidR="00EA4DDF" w:rsidRPr="00054525" w:rsidRDefault="007F21A7" w:rsidP="00427F71">
            <w:pPr>
              <w:autoSpaceDE w:val="0"/>
              <w:autoSpaceDN w:val="0"/>
              <w:adjustRightInd w:val="0"/>
              <w:rPr>
                <w:rFonts w:ascii="Tahoma" w:hAnsi="Tahoma" w:cs="Tahoma"/>
                <w:sz w:val="20"/>
                <w:lang w:val="en-CA" w:eastAsia="en-CA"/>
              </w:rPr>
            </w:pPr>
            <w:r w:rsidRPr="00427F71">
              <w:rPr>
                <w:rFonts w:cs="Arial"/>
                <w:lang w:val="en-CA" w:eastAsia="en-CA"/>
              </w:rPr>
              <w:t>The committee had been meeting twice a year and now has face to face meetings only once a year. It is felt that the lack of frequency may be a contributing factor to the lack of engagement.  Twice a year meetings are held during the Program Review period or if there is a change in a program’s status.</w:t>
            </w:r>
            <w:r w:rsidR="00054525" w:rsidRPr="00427F71">
              <w:rPr>
                <w:rFonts w:cs="Arial"/>
                <w:lang w:val="en-CA" w:eastAsia="en-CA"/>
              </w:rPr>
              <w:t xml:space="preserve"> A</w:t>
            </w:r>
            <w:r w:rsidRPr="00427F71">
              <w:rPr>
                <w:rFonts w:cs="Arial"/>
                <w:lang w:val="en-CA" w:eastAsia="en-CA"/>
              </w:rPr>
              <w:t>dditional on-going connections and information sharing electronically could be held in lieu of more frequent meetings. Suggestions include mailings, Skype meeting or an e-newsletter.</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 xml:space="preserve">8.0 Program Resources </w:t>
            </w:r>
          </w:p>
        </w:tc>
        <w:tc>
          <w:tcPr>
            <w:tcW w:w="805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1653A3">
            <w:pPr>
              <w:pStyle w:val="Title"/>
              <w:numPr>
                <w:ilvl w:val="0"/>
                <w:numId w:val="14"/>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1653A3">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lastRenderedPageBreak/>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1653A3">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6F46E4" w:rsidRPr="00356C80" w:rsidRDefault="006F46E4" w:rsidP="006F46E4">
            <w:pPr>
              <w:pStyle w:val="Title"/>
              <w:jc w:val="left"/>
              <w:rPr>
                <w:rFonts w:ascii="Arial" w:hAnsi="Arial" w:cs="Arial"/>
                <w:sz w:val="20"/>
              </w:rPr>
            </w:pPr>
          </w:p>
          <w:p w:rsidR="00EA4DDF" w:rsidRDefault="00EA4DDF" w:rsidP="001653A3">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rsidR="006F46E4" w:rsidRDefault="006F46E4" w:rsidP="006F46E4">
            <w:pPr>
              <w:pStyle w:val="ListParagraph"/>
              <w:rPr>
                <w:rFonts w:cs="Arial"/>
                <w:sz w:val="20"/>
              </w:rPr>
            </w:pPr>
          </w:p>
          <w:p w:rsidR="00EA4DDF" w:rsidRPr="006F46E4" w:rsidRDefault="00EA4DDF" w:rsidP="001653A3">
            <w:pPr>
              <w:pStyle w:val="Title"/>
              <w:numPr>
                <w:ilvl w:val="0"/>
                <w:numId w:val="14"/>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w:t>
            </w:r>
            <w:proofErr w:type="gramStart"/>
            <w:r w:rsidRPr="00356C80">
              <w:rPr>
                <w:rFonts w:ascii="Arial" w:hAnsi="Arial" w:cs="Arial"/>
                <w:sz w:val="20"/>
              </w:rPr>
              <w:t>numbers</w:t>
            </w:r>
            <w:proofErr w:type="gramEnd"/>
            <w:r w:rsidRPr="00356C80">
              <w:rPr>
                <w:rFonts w:ascii="Arial" w:hAnsi="Arial" w:cs="Arial"/>
                <w:sz w:val="20"/>
              </w:rPr>
              <w:t>, curriculum, delivery modes and areas of specialization / generalization</w:t>
            </w:r>
          </w:p>
          <w:p w:rsidR="006F46E4" w:rsidRPr="00356C80" w:rsidRDefault="006F46E4" w:rsidP="006F46E4">
            <w:pPr>
              <w:pStyle w:val="Title"/>
              <w:jc w:val="left"/>
              <w:rPr>
                <w:rFonts w:ascii="Arial" w:hAnsi="Arial" w:cs="Arial"/>
                <w:sz w:val="20"/>
              </w:rPr>
            </w:pPr>
          </w:p>
          <w:p w:rsidR="00EA4DDF" w:rsidRDefault="00EA4DDF" w:rsidP="001653A3">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1653A3">
            <w:pPr>
              <w:pStyle w:val="Title"/>
              <w:numPr>
                <w:ilvl w:val="0"/>
                <w:numId w:val="14"/>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8051" w:type="dxa"/>
            <w:gridSpan w:val="2"/>
            <w:shd w:val="clear" w:color="auto" w:fill="auto"/>
            <w:tcMar>
              <w:top w:w="113" w:type="dxa"/>
              <w:bottom w:w="113" w:type="dxa"/>
            </w:tcMar>
          </w:tcPr>
          <w:p w:rsidR="007F21A7" w:rsidRPr="00A81914" w:rsidRDefault="007F21A7" w:rsidP="00A81914">
            <w:pPr>
              <w:spacing w:after="200" w:line="276" w:lineRule="auto"/>
              <w:rPr>
                <w:rFonts w:eastAsiaTheme="minorEastAsia" w:cs="Arial"/>
                <w:szCs w:val="22"/>
                <w:lang w:val="en-CA" w:eastAsia="en-CA"/>
              </w:rPr>
            </w:pPr>
            <w:r w:rsidRPr="00A81914">
              <w:rPr>
                <w:rFonts w:eastAsiaTheme="minorEastAsia" w:cs="Arial"/>
                <w:szCs w:val="22"/>
                <w:lang w:val="en-CA" w:eastAsia="en-CA"/>
              </w:rPr>
              <w:lastRenderedPageBreak/>
              <w:t>The program is supported by a Dean, Chair, Operations Leader and two School Liaison Officers. There is adequate support for the administrative leadership of the program.</w:t>
            </w:r>
          </w:p>
          <w:p w:rsidR="007F21A7" w:rsidRPr="00A81914" w:rsidRDefault="007F21A7" w:rsidP="00A81914">
            <w:pPr>
              <w:spacing w:after="200" w:line="276" w:lineRule="auto"/>
              <w:rPr>
                <w:rFonts w:eastAsiaTheme="minorEastAsia" w:cs="Arial"/>
                <w:szCs w:val="22"/>
                <w:lang w:val="en-CA" w:eastAsia="en-CA"/>
              </w:rPr>
            </w:pPr>
            <w:r w:rsidRPr="00A81914">
              <w:rPr>
                <w:rFonts w:eastAsiaTheme="minorEastAsia" w:cs="Arial"/>
                <w:szCs w:val="22"/>
                <w:lang w:val="en-CA" w:eastAsia="en-CA"/>
              </w:rPr>
              <w:t xml:space="preserve">The program has an immediate risk relating to the retirement of coordinator and </w:t>
            </w:r>
            <w:r w:rsidR="00054525" w:rsidRPr="00A81914">
              <w:rPr>
                <w:rFonts w:eastAsiaTheme="minorEastAsia" w:cs="Arial"/>
                <w:szCs w:val="22"/>
                <w:lang w:val="en-CA" w:eastAsia="en-CA"/>
              </w:rPr>
              <w:t xml:space="preserve">the loss of a </w:t>
            </w:r>
            <w:r w:rsidRPr="00A81914">
              <w:rPr>
                <w:rFonts w:eastAsiaTheme="minorEastAsia" w:cs="Arial"/>
                <w:szCs w:val="22"/>
                <w:lang w:val="en-CA" w:eastAsia="en-CA"/>
              </w:rPr>
              <w:t xml:space="preserve">long standing faculty member. </w:t>
            </w:r>
            <w:r w:rsidR="00054525" w:rsidRPr="00A81914">
              <w:rPr>
                <w:rFonts w:eastAsiaTheme="minorEastAsia" w:cs="Arial"/>
                <w:szCs w:val="22"/>
                <w:lang w:val="en-CA" w:eastAsia="en-CA"/>
              </w:rPr>
              <w:t xml:space="preserve">This has created a </w:t>
            </w:r>
            <w:r w:rsidRPr="00A81914">
              <w:rPr>
                <w:rFonts w:eastAsiaTheme="minorEastAsia" w:cs="Arial"/>
                <w:szCs w:val="22"/>
                <w:lang w:val="en-CA" w:eastAsia="en-CA"/>
              </w:rPr>
              <w:t xml:space="preserve">loss of community development, advocacy, </w:t>
            </w:r>
            <w:proofErr w:type="gramStart"/>
            <w:r w:rsidRPr="00A81914">
              <w:rPr>
                <w:rFonts w:eastAsiaTheme="minorEastAsia" w:cs="Arial"/>
                <w:szCs w:val="22"/>
                <w:lang w:val="en-CA" w:eastAsia="en-CA"/>
              </w:rPr>
              <w:t>LTC</w:t>
            </w:r>
            <w:proofErr w:type="gramEnd"/>
            <w:r w:rsidRPr="00A81914">
              <w:rPr>
                <w:rFonts w:eastAsiaTheme="minorEastAsia" w:cs="Arial"/>
                <w:szCs w:val="22"/>
                <w:lang w:val="en-CA" w:eastAsia="en-CA"/>
              </w:rPr>
              <w:t xml:space="preserve"> </w:t>
            </w:r>
            <w:r w:rsidR="00054525" w:rsidRPr="00A81914">
              <w:rPr>
                <w:rFonts w:eastAsiaTheme="minorEastAsia" w:cs="Arial"/>
                <w:szCs w:val="22"/>
                <w:lang w:val="en-CA" w:eastAsia="en-CA"/>
              </w:rPr>
              <w:t xml:space="preserve">and </w:t>
            </w:r>
            <w:r w:rsidRPr="00A81914">
              <w:rPr>
                <w:rFonts w:eastAsiaTheme="minorEastAsia" w:cs="Arial"/>
                <w:szCs w:val="22"/>
                <w:lang w:val="en-CA" w:eastAsia="en-CA"/>
              </w:rPr>
              <w:t>Palliative</w:t>
            </w:r>
            <w:r w:rsidR="00054525" w:rsidRPr="00A81914">
              <w:rPr>
                <w:rFonts w:eastAsiaTheme="minorEastAsia" w:cs="Arial"/>
                <w:szCs w:val="22"/>
                <w:lang w:val="en-CA" w:eastAsia="en-CA"/>
              </w:rPr>
              <w:t xml:space="preserve"> care content expertise</w:t>
            </w:r>
            <w:r w:rsidRPr="00A81914">
              <w:rPr>
                <w:rFonts w:eastAsiaTheme="minorEastAsia" w:cs="Arial"/>
                <w:szCs w:val="22"/>
                <w:lang w:val="en-CA" w:eastAsia="en-CA"/>
              </w:rPr>
              <w:t>.</w:t>
            </w:r>
            <w:r w:rsidR="00054525" w:rsidRPr="00A81914">
              <w:rPr>
                <w:rFonts w:eastAsiaTheme="minorEastAsia" w:cs="Arial"/>
                <w:szCs w:val="22"/>
                <w:lang w:val="en-CA" w:eastAsia="en-CA"/>
              </w:rPr>
              <w:t xml:space="preserve"> A new </w:t>
            </w:r>
            <w:r w:rsidR="00054525" w:rsidRPr="00A81914">
              <w:rPr>
                <w:rFonts w:eastAsiaTheme="minorEastAsia" w:cs="Arial"/>
                <w:szCs w:val="22"/>
                <w:lang w:val="en-CA" w:eastAsia="en-CA"/>
              </w:rPr>
              <w:lastRenderedPageBreak/>
              <w:t xml:space="preserve">coordinator, a long time existing faculty has been chosen to support the program. </w:t>
            </w:r>
          </w:p>
          <w:p w:rsidR="007F21A7" w:rsidRPr="00A81914" w:rsidRDefault="007F21A7" w:rsidP="00A81914">
            <w:pPr>
              <w:spacing w:after="200" w:line="276" w:lineRule="auto"/>
              <w:rPr>
                <w:rFonts w:eastAsiaTheme="minorEastAsia" w:cs="Arial"/>
                <w:szCs w:val="22"/>
                <w:lang w:val="en-CA" w:eastAsia="en-CA"/>
              </w:rPr>
            </w:pPr>
            <w:r w:rsidRPr="00A81914">
              <w:rPr>
                <w:rFonts w:eastAsiaTheme="minorEastAsia" w:cs="Arial"/>
                <w:szCs w:val="22"/>
                <w:lang w:val="en-CA" w:eastAsia="en-CA"/>
              </w:rPr>
              <w:t xml:space="preserve">There continues to be the need for support for the community placement component of the program to assist in the assimilation of new programs such as DA, DSW, CYW, TR and the changing roles of Recreation </w:t>
            </w:r>
            <w:r w:rsidR="00054525" w:rsidRPr="00A81914">
              <w:rPr>
                <w:rFonts w:eastAsiaTheme="minorEastAsia" w:cs="Arial"/>
                <w:szCs w:val="22"/>
                <w:lang w:val="en-CA" w:eastAsia="en-CA"/>
              </w:rPr>
              <w:t>Leadership program.</w:t>
            </w:r>
          </w:p>
          <w:p w:rsidR="007F21A7" w:rsidRPr="00A81914" w:rsidRDefault="007F21A7" w:rsidP="00A81914">
            <w:pPr>
              <w:spacing w:after="200" w:line="276" w:lineRule="auto"/>
              <w:rPr>
                <w:rFonts w:eastAsiaTheme="minorEastAsia" w:cs="Arial"/>
                <w:szCs w:val="22"/>
                <w:lang w:val="en-CA" w:eastAsia="en-CA"/>
              </w:rPr>
            </w:pPr>
            <w:r w:rsidRPr="00A81914">
              <w:rPr>
                <w:rFonts w:eastAsiaTheme="minorEastAsia" w:cs="Arial"/>
                <w:szCs w:val="22"/>
                <w:lang w:val="en-CA" w:eastAsia="en-CA"/>
              </w:rPr>
              <w:t xml:space="preserve">Program </w:t>
            </w:r>
            <w:r w:rsidR="00BA5DB1">
              <w:rPr>
                <w:rFonts w:eastAsiaTheme="minorEastAsia" w:cs="Arial"/>
                <w:szCs w:val="22"/>
                <w:lang w:val="en-CA" w:eastAsia="en-CA"/>
              </w:rPr>
              <w:t xml:space="preserve">has been </w:t>
            </w:r>
            <w:r w:rsidRPr="00A81914">
              <w:rPr>
                <w:rFonts w:eastAsiaTheme="minorEastAsia" w:cs="Arial"/>
                <w:szCs w:val="22"/>
                <w:lang w:val="en-CA" w:eastAsia="en-CA"/>
              </w:rPr>
              <w:t xml:space="preserve">supported by the </w:t>
            </w:r>
            <w:r w:rsidR="00BA5DB1">
              <w:rPr>
                <w:rFonts w:eastAsiaTheme="minorEastAsia" w:cs="Arial"/>
                <w:szCs w:val="22"/>
                <w:lang w:val="en-CA" w:eastAsia="en-CA"/>
              </w:rPr>
              <w:t>inclusion of a new faculty member</w:t>
            </w:r>
            <w:r w:rsidRPr="00A81914">
              <w:rPr>
                <w:rFonts w:eastAsiaTheme="minorEastAsia" w:cs="Arial"/>
                <w:szCs w:val="22"/>
                <w:lang w:val="en-CA" w:eastAsia="en-CA"/>
              </w:rPr>
              <w:t xml:space="preserve"> with current specialization in Aboriginal</w:t>
            </w:r>
            <w:r w:rsidR="00BA5DB1">
              <w:rPr>
                <w:rFonts w:eastAsiaTheme="minorEastAsia" w:cs="Arial"/>
                <w:szCs w:val="22"/>
                <w:lang w:val="en-CA" w:eastAsia="en-CA"/>
              </w:rPr>
              <w:t xml:space="preserve"> Studies. This will provide the opportunity for further advancement in the Aboriginal Emphasis program.</w:t>
            </w:r>
          </w:p>
          <w:p w:rsidR="00054525" w:rsidRPr="00A81914" w:rsidRDefault="00BA5DB1" w:rsidP="00A81914">
            <w:pPr>
              <w:spacing w:after="200" w:line="276" w:lineRule="auto"/>
              <w:rPr>
                <w:rFonts w:eastAsiaTheme="minorEastAsia" w:cs="Arial"/>
                <w:szCs w:val="22"/>
                <w:lang w:val="en-CA" w:eastAsia="en-CA"/>
              </w:rPr>
            </w:pPr>
            <w:r>
              <w:rPr>
                <w:rFonts w:eastAsiaTheme="minorEastAsia" w:cs="Arial"/>
                <w:szCs w:val="22"/>
                <w:lang w:val="en-CA" w:eastAsia="en-CA"/>
              </w:rPr>
              <w:t>The p</w:t>
            </w:r>
            <w:r w:rsidR="00054525" w:rsidRPr="00A81914">
              <w:rPr>
                <w:rFonts w:eastAsiaTheme="minorEastAsia" w:cs="Arial"/>
                <w:szCs w:val="22"/>
                <w:lang w:val="en-CA" w:eastAsia="en-CA"/>
              </w:rPr>
              <w:t xml:space="preserve">rogram </w:t>
            </w:r>
            <w:r>
              <w:rPr>
                <w:rFonts w:eastAsiaTheme="minorEastAsia" w:cs="Arial"/>
                <w:szCs w:val="22"/>
                <w:lang w:val="en-CA" w:eastAsia="en-CA"/>
              </w:rPr>
              <w:t xml:space="preserve">is </w:t>
            </w:r>
            <w:r w:rsidR="00054525" w:rsidRPr="00A81914">
              <w:rPr>
                <w:rFonts w:eastAsiaTheme="minorEastAsia" w:cs="Arial"/>
                <w:szCs w:val="22"/>
                <w:lang w:val="en-CA" w:eastAsia="en-CA"/>
              </w:rPr>
              <w:t>supported by the inclusion of new faculty with current knowledge in Child Welfare issues.</w:t>
            </w:r>
          </w:p>
          <w:p w:rsidR="007F21A7" w:rsidRPr="00A81914" w:rsidRDefault="00BA5DB1" w:rsidP="00A81914">
            <w:pPr>
              <w:spacing w:after="200" w:line="276" w:lineRule="auto"/>
              <w:rPr>
                <w:rFonts w:eastAsiaTheme="minorEastAsia" w:cs="Arial"/>
                <w:szCs w:val="22"/>
                <w:lang w:val="en-CA" w:eastAsia="en-CA"/>
              </w:rPr>
            </w:pPr>
            <w:r>
              <w:rPr>
                <w:rFonts w:eastAsiaTheme="minorEastAsia" w:cs="Arial"/>
                <w:szCs w:val="22"/>
                <w:lang w:val="en-CA" w:eastAsia="en-CA"/>
              </w:rPr>
              <w:t xml:space="preserve">There is a vast amount of </w:t>
            </w:r>
            <w:r w:rsidR="007F21A7" w:rsidRPr="00A81914">
              <w:rPr>
                <w:rFonts w:eastAsiaTheme="minorEastAsia" w:cs="Arial"/>
                <w:szCs w:val="22"/>
                <w:lang w:val="en-CA" w:eastAsia="en-CA"/>
              </w:rPr>
              <w:t xml:space="preserve">experience and engagement in the current faculty however </w:t>
            </w:r>
            <w:r>
              <w:rPr>
                <w:rFonts w:eastAsiaTheme="minorEastAsia" w:cs="Arial"/>
                <w:szCs w:val="22"/>
                <w:lang w:val="en-CA" w:eastAsia="en-CA"/>
              </w:rPr>
              <w:t xml:space="preserve">there are </w:t>
            </w:r>
            <w:r w:rsidR="007F21A7" w:rsidRPr="00A81914">
              <w:rPr>
                <w:rFonts w:eastAsiaTheme="minorEastAsia" w:cs="Arial"/>
                <w:szCs w:val="22"/>
                <w:lang w:val="en-CA" w:eastAsia="en-CA"/>
              </w:rPr>
              <w:t xml:space="preserve">risks relating to </w:t>
            </w:r>
            <w:r>
              <w:rPr>
                <w:rFonts w:eastAsiaTheme="minorEastAsia" w:cs="Arial"/>
                <w:szCs w:val="22"/>
                <w:lang w:val="en-CA" w:eastAsia="en-CA"/>
              </w:rPr>
              <w:t xml:space="preserve">the </w:t>
            </w:r>
            <w:r w:rsidR="007F21A7" w:rsidRPr="00A81914">
              <w:rPr>
                <w:rFonts w:eastAsiaTheme="minorEastAsia" w:cs="Arial"/>
                <w:szCs w:val="22"/>
                <w:lang w:val="en-CA" w:eastAsia="en-CA"/>
              </w:rPr>
              <w:t>need for succession planning.</w:t>
            </w:r>
            <w:r w:rsidR="00054525" w:rsidRPr="00A81914">
              <w:rPr>
                <w:rFonts w:eastAsiaTheme="minorEastAsia" w:cs="Arial"/>
                <w:szCs w:val="22"/>
                <w:lang w:val="en-CA" w:eastAsia="en-CA"/>
              </w:rPr>
              <w:t xml:space="preserve"> There potentially will be an imbalance of new faculty</w:t>
            </w:r>
            <w:r w:rsidR="00231C82">
              <w:rPr>
                <w:rFonts w:eastAsiaTheme="minorEastAsia" w:cs="Arial"/>
                <w:szCs w:val="22"/>
                <w:lang w:val="en-CA" w:eastAsia="en-CA"/>
              </w:rPr>
              <w:t>'s need</w:t>
            </w:r>
            <w:r w:rsidR="00054525" w:rsidRPr="00A81914">
              <w:rPr>
                <w:rFonts w:eastAsiaTheme="minorEastAsia" w:cs="Arial"/>
                <w:szCs w:val="22"/>
                <w:lang w:val="en-CA" w:eastAsia="en-CA"/>
              </w:rPr>
              <w:t xml:space="preserve"> for support from</w:t>
            </w:r>
            <w:r w:rsidR="00231C82">
              <w:rPr>
                <w:rFonts w:eastAsiaTheme="minorEastAsia" w:cs="Arial"/>
                <w:szCs w:val="22"/>
                <w:lang w:val="en-CA" w:eastAsia="en-CA"/>
              </w:rPr>
              <w:t xml:space="preserve"> </w:t>
            </w:r>
            <w:proofErr w:type="gramStart"/>
            <w:r w:rsidR="00231C82">
              <w:rPr>
                <w:rFonts w:eastAsiaTheme="minorEastAsia" w:cs="Arial"/>
                <w:szCs w:val="22"/>
                <w:lang w:val="en-CA" w:eastAsia="en-CA"/>
              </w:rPr>
              <w:t xml:space="preserve">the </w:t>
            </w:r>
            <w:r w:rsidR="00054525" w:rsidRPr="00A81914">
              <w:rPr>
                <w:rFonts w:eastAsiaTheme="minorEastAsia" w:cs="Arial"/>
                <w:szCs w:val="22"/>
                <w:lang w:val="en-CA" w:eastAsia="en-CA"/>
              </w:rPr>
              <w:t xml:space="preserve"> “</w:t>
            </w:r>
            <w:proofErr w:type="gramEnd"/>
            <w:r w:rsidR="007F21A7" w:rsidRPr="00A81914">
              <w:rPr>
                <w:rFonts w:eastAsiaTheme="minorEastAsia" w:cs="Arial"/>
                <w:szCs w:val="22"/>
                <w:lang w:val="en-CA" w:eastAsia="en-CA"/>
              </w:rPr>
              <w:t>mavens and wizards</w:t>
            </w:r>
            <w:r w:rsidR="00054525" w:rsidRPr="00A81914">
              <w:rPr>
                <w:rFonts w:eastAsiaTheme="minorEastAsia" w:cs="Arial"/>
                <w:szCs w:val="22"/>
                <w:lang w:val="en-CA" w:eastAsia="en-CA"/>
              </w:rPr>
              <w:t>.”</w:t>
            </w:r>
          </w:p>
          <w:p w:rsidR="007F21A7" w:rsidRPr="00A81914" w:rsidRDefault="001653A3" w:rsidP="00A81914">
            <w:pPr>
              <w:spacing w:after="200" w:line="276" w:lineRule="auto"/>
              <w:rPr>
                <w:rFonts w:eastAsiaTheme="minorEastAsia" w:cs="Arial"/>
                <w:sz w:val="20"/>
                <w:lang w:val="en-CA" w:eastAsia="en-CA"/>
              </w:rPr>
            </w:pPr>
            <w:r w:rsidRPr="00A81914">
              <w:rPr>
                <w:rFonts w:eastAsiaTheme="minorEastAsia" w:cs="Arial"/>
                <w:szCs w:val="22"/>
                <w:lang w:val="en-CA" w:eastAsia="en-CA"/>
              </w:rPr>
              <w:t xml:space="preserve">One faculty currently seconded to as curriculum consultant will return to faculty after a sabbatical to increase her </w:t>
            </w:r>
            <w:r w:rsidR="007F21A7" w:rsidRPr="00A81914">
              <w:rPr>
                <w:rFonts w:eastAsiaTheme="minorEastAsia" w:cs="Arial"/>
                <w:szCs w:val="22"/>
                <w:lang w:val="en-CA" w:eastAsia="en-CA"/>
              </w:rPr>
              <w:t>interdisciplinary expertise in concurrent disorders</w:t>
            </w:r>
            <w:r w:rsidR="00231C82">
              <w:rPr>
                <w:rFonts w:eastAsiaTheme="minorEastAsia" w:cs="Arial"/>
                <w:szCs w:val="22"/>
                <w:lang w:val="en-CA" w:eastAsia="en-CA"/>
              </w:rPr>
              <w:t>.</w:t>
            </w:r>
            <w:r w:rsidR="007F21A7" w:rsidRPr="00A81914">
              <w:rPr>
                <w:rFonts w:eastAsiaTheme="minorEastAsia" w:cs="Arial"/>
                <w:sz w:val="20"/>
                <w:lang w:val="en-CA" w:eastAsia="en-CA"/>
              </w:rPr>
              <w:t xml:space="preserve">  </w:t>
            </w:r>
          </w:p>
          <w:p w:rsidR="00EA4DDF" w:rsidRPr="007F21A7" w:rsidRDefault="00EA4DDF" w:rsidP="00AB5A30">
            <w:pPr>
              <w:ind w:left="360" w:hanging="360"/>
              <w:rPr>
                <w:rFonts w:cs="Arial"/>
                <w:b/>
                <w:szCs w:val="22"/>
                <w:lang w:val="en-CA"/>
              </w:rPr>
            </w:pPr>
          </w:p>
        </w:tc>
      </w:tr>
      <w:tr w:rsidR="00EA4DDF" w:rsidRPr="00356C80" w:rsidTr="00AD086E">
        <w:tblPrEx>
          <w:shd w:val="clear" w:color="auto" w:fill="auto"/>
          <w:tblLook w:val="01E0" w:firstRow="1" w:lastRow="1" w:firstColumn="1" w:lastColumn="1" w:noHBand="0" w:noVBand="0"/>
        </w:tblPrEx>
        <w:trPr>
          <w:gridBefore w:val="1"/>
          <w:gridAfter w:val="1"/>
          <w:wBefore w:w="6" w:type="dxa"/>
          <w:wAfter w:w="29" w:type="dxa"/>
        </w:trPr>
        <w:tc>
          <w:tcPr>
            <w:tcW w:w="4418" w:type="dxa"/>
            <w:gridSpan w:val="2"/>
            <w:shd w:val="clear" w:color="auto" w:fill="auto"/>
            <w:tcMar>
              <w:top w:w="113" w:type="dxa"/>
              <w:bottom w:w="113" w:type="dxa"/>
            </w:tcMar>
          </w:tcPr>
          <w:p w:rsidR="00EA4DDF" w:rsidRPr="00356C80" w:rsidRDefault="00EA4DDF" w:rsidP="00AB5A30">
            <w:pPr>
              <w:ind w:left="360" w:hanging="360"/>
              <w:rPr>
                <w:rFonts w:cs="Arial"/>
                <w:b/>
                <w:sz w:val="20"/>
              </w:rPr>
            </w:pPr>
            <w:r w:rsidRPr="00356C80">
              <w:rPr>
                <w:rFonts w:cs="Arial"/>
                <w:b/>
                <w:sz w:val="20"/>
              </w:rPr>
              <w:lastRenderedPageBreak/>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1653A3">
            <w:pPr>
              <w:numPr>
                <w:ilvl w:val="0"/>
                <w:numId w:val="15"/>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1653A3">
            <w:pPr>
              <w:numPr>
                <w:ilvl w:val="0"/>
                <w:numId w:val="15"/>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1653A3">
            <w:pPr>
              <w:numPr>
                <w:ilvl w:val="0"/>
                <w:numId w:val="15"/>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1653A3">
            <w:pPr>
              <w:numPr>
                <w:ilvl w:val="0"/>
                <w:numId w:val="15"/>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1653A3">
            <w:pPr>
              <w:numPr>
                <w:ilvl w:val="0"/>
                <w:numId w:val="15"/>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8051" w:type="dxa"/>
            <w:gridSpan w:val="2"/>
            <w:shd w:val="clear" w:color="auto" w:fill="auto"/>
            <w:tcMar>
              <w:top w:w="113" w:type="dxa"/>
              <w:bottom w:w="113" w:type="dxa"/>
            </w:tcMar>
          </w:tcPr>
          <w:p w:rsidR="00EA4DDF" w:rsidRDefault="00EA4DDF" w:rsidP="00E372AA">
            <w:pPr>
              <w:rPr>
                <w:rFonts w:cs="Arial"/>
                <w:b/>
                <w:szCs w:val="22"/>
              </w:rPr>
            </w:pPr>
          </w:p>
          <w:p w:rsidR="001653A3" w:rsidRDefault="001653A3" w:rsidP="001653A3">
            <w:pPr>
              <w:pStyle w:val="ListParagraph"/>
              <w:numPr>
                <w:ilvl w:val="0"/>
                <w:numId w:val="15"/>
              </w:numPr>
              <w:rPr>
                <w:rFonts w:cs="Arial"/>
                <w:szCs w:val="22"/>
              </w:rPr>
            </w:pPr>
            <w:r w:rsidRPr="001653A3">
              <w:rPr>
                <w:rFonts w:cs="Arial"/>
                <w:szCs w:val="22"/>
              </w:rPr>
              <w:t xml:space="preserve">The program is part of a dynamic and growing school with </w:t>
            </w:r>
            <w:r w:rsidR="00231C82">
              <w:rPr>
                <w:rFonts w:cs="Arial"/>
                <w:szCs w:val="22"/>
              </w:rPr>
              <w:t xml:space="preserve">a </w:t>
            </w:r>
            <w:r w:rsidRPr="001653A3">
              <w:rPr>
                <w:rFonts w:cs="Arial"/>
                <w:szCs w:val="22"/>
              </w:rPr>
              <w:t>large number of resources in expertise and experience. The School has a new and growing philosophy that encourages inter-</w:t>
            </w:r>
            <w:proofErr w:type="spellStart"/>
            <w:r w:rsidRPr="001653A3">
              <w:rPr>
                <w:rFonts w:cs="Arial"/>
                <w:szCs w:val="22"/>
              </w:rPr>
              <w:t>disciplinarity</w:t>
            </w:r>
            <w:proofErr w:type="spellEnd"/>
            <w:r w:rsidRPr="001653A3">
              <w:rPr>
                <w:rFonts w:cs="Arial"/>
                <w:szCs w:val="22"/>
              </w:rPr>
              <w:t xml:space="preserve">. </w:t>
            </w:r>
          </w:p>
          <w:p w:rsidR="001653A3" w:rsidRDefault="001653A3" w:rsidP="001653A3">
            <w:pPr>
              <w:pStyle w:val="ListParagraph"/>
              <w:rPr>
                <w:rFonts w:cs="Arial"/>
                <w:szCs w:val="22"/>
              </w:rPr>
            </w:pPr>
          </w:p>
          <w:p w:rsidR="001653A3" w:rsidRDefault="001653A3" w:rsidP="001653A3">
            <w:pPr>
              <w:pStyle w:val="ListParagraph"/>
              <w:numPr>
                <w:ilvl w:val="0"/>
                <w:numId w:val="15"/>
              </w:numPr>
              <w:rPr>
                <w:rFonts w:cs="Arial"/>
                <w:szCs w:val="22"/>
              </w:rPr>
            </w:pPr>
            <w:r w:rsidRPr="001653A3">
              <w:rPr>
                <w:rFonts w:cs="Arial"/>
                <w:szCs w:val="22"/>
              </w:rPr>
              <w:t xml:space="preserve">The program has adequate </w:t>
            </w:r>
            <w:r w:rsidR="00231C82" w:rsidRPr="001653A3">
              <w:rPr>
                <w:rFonts w:cs="Arial"/>
                <w:szCs w:val="22"/>
              </w:rPr>
              <w:t>space;</w:t>
            </w:r>
            <w:r w:rsidRPr="001653A3">
              <w:rPr>
                <w:rFonts w:cs="Arial"/>
                <w:szCs w:val="22"/>
              </w:rPr>
              <w:t xml:space="preserve"> however there is a continued need for additional seminar space that allows for ease of movement and activity.</w:t>
            </w:r>
          </w:p>
          <w:p w:rsidR="001653A3" w:rsidRPr="001653A3" w:rsidRDefault="001653A3" w:rsidP="001653A3">
            <w:pPr>
              <w:pStyle w:val="ListParagraph"/>
              <w:rPr>
                <w:rFonts w:cs="Arial"/>
                <w:szCs w:val="22"/>
              </w:rPr>
            </w:pPr>
          </w:p>
          <w:p w:rsidR="001653A3" w:rsidRDefault="001653A3" w:rsidP="001653A3">
            <w:pPr>
              <w:pStyle w:val="ListParagraph"/>
              <w:numPr>
                <w:ilvl w:val="0"/>
                <w:numId w:val="15"/>
              </w:numPr>
              <w:rPr>
                <w:rFonts w:cs="Arial"/>
                <w:szCs w:val="22"/>
              </w:rPr>
            </w:pPr>
            <w:r w:rsidRPr="001653A3">
              <w:rPr>
                <w:rFonts w:cs="Arial"/>
                <w:szCs w:val="22"/>
              </w:rPr>
              <w:t>Training related to the use of the new School wide audiovisual recording equipment will be a required to ensure its uptake for Sept 2014.</w:t>
            </w:r>
          </w:p>
          <w:p w:rsidR="001653A3" w:rsidRPr="001653A3" w:rsidRDefault="001653A3" w:rsidP="001653A3">
            <w:pPr>
              <w:pStyle w:val="ListParagraph"/>
              <w:rPr>
                <w:rFonts w:cs="Arial"/>
                <w:szCs w:val="22"/>
              </w:rPr>
            </w:pPr>
          </w:p>
          <w:p w:rsidR="001653A3" w:rsidRPr="001653A3" w:rsidRDefault="001653A3" w:rsidP="001653A3">
            <w:pPr>
              <w:pStyle w:val="ListParagraph"/>
              <w:numPr>
                <w:ilvl w:val="0"/>
                <w:numId w:val="15"/>
              </w:numPr>
              <w:rPr>
                <w:rFonts w:cs="Arial"/>
                <w:szCs w:val="22"/>
              </w:rPr>
            </w:pPr>
            <w:r>
              <w:rPr>
                <w:rFonts w:cs="Arial"/>
                <w:szCs w:val="22"/>
              </w:rPr>
              <w:t xml:space="preserve">There are adequate library and software holdings for the program. </w:t>
            </w:r>
          </w:p>
          <w:p w:rsidR="001653A3" w:rsidRPr="001653A3" w:rsidRDefault="001653A3" w:rsidP="00AB5A30">
            <w:pPr>
              <w:ind w:left="360" w:hanging="360"/>
              <w:rPr>
                <w:rFonts w:cs="Arial"/>
                <w:szCs w:val="22"/>
              </w:rPr>
            </w:pP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FA02A8" w:rsidRDefault="00FA02A8" w:rsidP="00FA02A8"/>
    <w:p w:rsidR="00FA02A8" w:rsidRDefault="00FA02A8" w:rsidP="00FA02A8"/>
    <w:p w:rsidR="00FA02A8" w:rsidRDefault="00FA02A8" w:rsidP="00FA02A8">
      <w:pPr>
        <w:rPr>
          <w:rFonts w:cs="Arial"/>
        </w:rPr>
      </w:pPr>
    </w:p>
    <w:tbl>
      <w:tblPr>
        <w:tblStyle w:val="TableGrid"/>
        <w:tblW w:w="0" w:type="auto"/>
        <w:tblLook w:val="04A0" w:firstRow="1" w:lastRow="0" w:firstColumn="1" w:lastColumn="0" w:noHBand="0" w:noVBand="1"/>
      </w:tblPr>
      <w:tblGrid>
        <w:gridCol w:w="817"/>
        <w:gridCol w:w="6201"/>
        <w:gridCol w:w="1795"/>
        <w:gridCol w:w="1455"/>
        <w:gridCol w:w="2788"/>
      </w:tblGrid>
      <w:tr w:rsidR="00FA02A8" w:rsidTr="00232898">
        <w:trPr>
          <w:tblHeader/>
        </w:trPr>
        <w:tc>
          <w:tcPr>
            <w:tcW w:w="13056" w:type="dxa"/>
            <w:gridSpan w:val="5"/>
          </w:tcPr>
          <w:p w:rsidR="00FA02A8" w:rsidRPr="008E1B75" w:rsidRDefault="00FA02A8" w:rsidP="00FA02A8">
            <w:pPr>
              <w:jc w:val="center"/>
              <w:rPr>
                <w:rFonts w:cs="Arial"/>
                <w:b/>
              </w:rPr>
            </w:pPr>
            <w:r w:rsidRPr="008E1B75">
              <w:rPr>
                <w:rFonts w:cs="Arial"/>
                <w:b/>
              </w:rPr>
              <w:t>Community Health and Development</w:t>
            </w:r>
          </w:p>
          <w:p w:rsidR="00FA02A8" w:rsidRPr="008E1B75" w:rsidRDefault="00FA02A8" w:rsidP="00FA02A8">
            <w:pPr>
              <w:jc w:val="center"/>
              <w:rPr>
                <w:rFonts w:cs="Arial"/>
                <w:b/>
              </w:rPr>
            </w:pPr>
            <w:r w:rsidRPr="008E1B75">
              <w:rPr>
                <w:rFonts w:cs="Arial"/>
                <w:b/>
              </w:rPr>
              <w:t>Program Rev</w:t>
            </w:r>
            <w:r>
              <w:rPr>
                <w:rFonts w:cs="Arial"/>
                <w:b/>
              </w:rPr>
              <w:t>iew Recommendations/Action Plan</w:t>
            </w:r>
            <w:r w:rsidRPr="008E1B75">
              <w:rPr>
                <w:rFonts w:cs="Arial"/>
                <w:b/>
              </w:rPr>
              <w:t xml:space="preserve"> 2013- 2014</w:t>
            </w:r>
          </w:p>
          <w:p w:rsidR="00FA02A8" w:rsidRDefault="00FA02A8" w:rsidP="00FA02A8">
            <w:pPr>
              <w:jc w:val="center"/>
              <w:rPr>
                <w:rFonts w:cs="Arial"/>
              </w:rPr>
            </w:pPr>
          </w:p>
        </w:tc>
      </w:tr>
      <w:tr w:rsidR="00FA02A8" w:rsidTr="00232898">
        <w:trPr>
          <w:tblHeader/>
        </w:trPr>
        <w:tc>
          <w:tcPr>
            <w:tcW w:w="817" w:type="dxa"/>
          </w:tcPr>
          <w:p w:rsidR="00FA02A8" w:rsidRPr="008E1B75" w:rsidRDefault="00FA02A8" w:rsidP="00FA02A8">
            <w:pPr>
              <w:rPr>
                <w:rFonts w:cs="Arial"/>
                <w:b/>
                <w:sz w:val="24"/>
                <w:szCs w:val="24"/>
              </w:rPr>
            </w:pPr>
            <w:r w:rsidRPr="008E1B75">
              <w:rPr>
                <w:rFonts w:cs="Arial"/>
                <w:b/>
                <w:sz w:val="24"/>
                <w:szCs w:val="24"/>
              </w:rPr>
              <w:t>CDH</w:t>
            </w:r>
          </w:p>
        </w:tc>
        <w:tc>
          <w:tcPr>
            <w:tcW w:w="12239" w:type="dxa"/>
            <w:gridSpan w:val="4"/>
          </w:tcPr>
          <w:p w:rsidR="00FA02A8" w:rsidRPr="008E1B75" w:rsidRDefault="00FA02A8" w:rsidP="00FA02A8">
            <w:pPr>
              <w:rPr>
                <w:rFonts w:cs="Arial"/>
                <w:b/>
                <w:sz w:val="24"/>
                <w:szCs w:val="24"/>
              </w:rPr>
            </w:pPr>
            <w:r w:rsidRPr="008E1B75">
              <w:rPr>
                <w:rFonts w:cs="Arial"/>
                <w:b/>
                <w:sz w:val="24"/>
                <w:szCs w:val="24"/>
              </w:rPr>
              <w:t>Program: Social Service Work</w:t>
            </w:r>
          </w:p>
          <w:p w:rsidR="00FA02A8" w:rsidRPr="008E1B75" w:rsidRDefault="00FA02A8" w:rsidP="00FA02A8">
            <w:pPr>
              <w:rPr>
                <w:rFonts w:cs="Arial"/>
                <w:b/>
                <w:sz w:val="24"/>
                <w:szCs w:val="24"/>
              </w:rPr>
            </w:pPr>
          </w:p>
        </w:tc>
      </w:tr>
      <w:tr w:rsidR="00FA02A8" w:rsidTr="00232898">
        <w:trPr>
          <w:tblHeader/>
        </w:trPr>
        <w:tc>
          <w:tcPr>
            <w:tcW w:w="7018" w:type="dxa"/>
            <w:gridSpan w:val="2"/>
          </w:tcPr>
          <w:p w:rsidR="00FA02A8" w:rsidRPr="008E1B75" w:rsidRDefault="00FA02A8" w:rsidP="00FA02A8">
            <w:pPr>
              <w:rPr>
                <w:rFonts w:cs="Arial"/>
                <w:b/>
              </w:rPr>
            </w:pPr>
            <w:r w:rsidRPr="008E1B75">
              <w:rPr>
                <w:rFonts w:cs="Arial"/>
                <w:b/>
              </w:rPr>
              <w:t>Curriculum Recommendations</w:t>
            </w:r>
          </w:p>
          <w:p w:rsidR="00FA02A8" w:rsidRDefault="00FA02A8" w:rsidP="00FA02A8">
            <w:pPr>
              <w:rPr>
                <w:rFonts w:cs="Arial"/>
              </w:rPr>
            </w:pPr>
          </w:p>
        </w:tc>
        <w:tc>
          <w:tcPr>
            <w:tcW w:w="3250" w:type="dxa"/>
            <w:gridSpan w:val="2"/>
          </w:tcPr>
          <w:p w:rsidR="00FA02A8" w:rsidRPr="008E1B75" w:rsidRDefault="00FA02A8" w:rsidP="00FA02A8">
            <w:pPr>
              <w:rPr>
                <w:rFonts w:cs="Arial"/>
                <w:b/>
              </w:rPr>
            </w:pPr>
            <w:r w:rsidRPr="008E1B75">
              <w:rPr>
                <w:rFonts w:cs="Arial"/>
                <w:b/>
              </w:rPr>
              <w:t>Action Plan</w:t>
            </w:r>
          </w:p>
        </w:tc>
        <w:tc>
          <w:tcPr>
            <w:tcW w:w="2788" w:type="dxa"/>
          </w:tcPr>
          <w:p w:rsidR="00FA02A8" w:rsidRPr="008E1B75" w:rsidRDefault="00FA02A8" w:rsidP="00FA02A8">
            <w:pPr>
              <w:rPr>
                <w:rFonts w:cs="Arial"/>
                <w:b/>
              </w:rPr>
            </w:pPr>
          </w:p>
        </w:tc>
      </w:tr>
      <w:tr w:rsidR="00FA02A8" w:rsidTr="00232898">
        <w:trPr>
          <w:tblHeader/>
        </w:trPr>
        <w:tc>
          <w:tcPr>
            <w:tcW w:w="7018" w:type="dxa"/>
            <w:gridSpan w:val="2"/>
          </w:tcPr>
          <w:p w:rsidR="00FA02A8" w:rsidRDefault="00FA02A8" w:rsidP="00FA02A8">
            <w:pPr>
              <w:rPr>
                <w:rFonts w:cs="Arial"/>
              </w:rPr>
            </w:pPr>
          </w:p>
        </w:tc>
        <w:tc>
          <w:tcPr>
            <w:tcW w:w="1795" w:type="dxa"/>
          </w:tcPr>
          <w:p w:rsidR="00FA02A8" w:rsidRPr="008E1B75" w:rsidRDefault="00FA02A8" w:rsidP="00FA02A8">
            <w:pPr>
              <w:rPr>
                <w:rFonts w:cs="Arial"/>
                <w:b/>
              </w:rPr>
            </w:pPr>
            <w:r w:rsidRPr="008E1B75">
              <w:rPr>
                <w:rFonts w:cs="Arial"/>
                <w:b/>
              </w:rPr>
              <w:t xml:space="preserve">Responsibility </w:t>
            </w:r>
          </w:p>
        </w:tc>
        <w:tc>
          <w:tcPr>
            <w:tcW w:w="1455" w:type="dxa"/>
          </w:tcPr>
          <w:p w:rsidR="00FA02A8" w:rsidRPr="008E1B75" w:rsidRDefault="00FA02A8" w:rsidP="00FA02A8">
            <w:pPr>
              <w:rPr>
                <w:rFonts w:cs="Arial"/>
                <w:b/>
              </w:rPr>
            </w:pPr>
            <w:r w:rsidRPr="008E1B75">
              <w:rPr>
                <w:rFonts w:cs="Arial"/>
                <w:b/>
              </w:rPr>
              <w:t>Timeframe</w:t>
            </w:r>
          </w:p>
        </w:tc>
        <w:tc>
          <w:tcPr>
            <w:tcW w:w="2788" w:type="dxa"/>
          </w:tcPr>
          <w:p w:rsidR="00FA02A8" w:rsidRPr="008E1B75" w:rsidRDefault="00FA02A8" w:rsidP="00FA02A8">
            <w:pPr>
              <w:rPr>
                <w:rFonts w:cs="Arial"/>
                <w:b/>
              </w:rPr>
            </w:pPr>
            <w:r>
              <w:rPr>
                <w:rFonts w:cs="Arial"/>
                <w:b/>
              </w:rPr>
              <w:t>Actions Taken/Ongoing Strategies</w:t>
            </w:r>
          </w:p>
        </w:tc>
      </w:tr>
      <w:tr w:rsidR="00FA02A8" w:rsidTr="00232898">
        <w:tc>
          <w:tcPr>
            <w:tcW w:w="7018" w:type="dxa"/>
            <w:gridSpan w:val="2"/>
          </w:tcPr>
          <w:p w:rsidR="00FA02A8" w:rsidRDefault="00FA02A8" w:rsidP="00FA02A8">
            <w:pPr>
              <w:rPr>
                <w:rFonts w:cs="Arial"/>
                <w:b/>
                <w:u w:val="single"/>
              </w:rPr>
            </w:pPr>
          </w:p>
          <w:p w:rsidR="00FA02A8" w:rsidRPr="009B6387" w:rsidRDefault="00FA02A8" w:rsidP="00FA02A8">
            <w:pPr>
              <w:rPr>
                <w:rFonts w:cs="Arial"/>
                <w:b/>
                <w:sz w:val="24"/>
                <w:szCs w:val="24"/>
                <w:u w:val="single"/>
              </w:rPr>
            </w:pPr>
            <w:r w:rsidRPr="009B6387">
              <w:rPr>
                <w:rFonts w:cs="Arial"/>
                <w:b/>
                <w:sz w:val="24"/>
                <w:szCs w:val="24"/>
                <w:u w:val="single"/>
              </w:rPr>
              <w:t>SSW BELIEFS AND APPROACHES TO TEACHING AND LEARNING</w:t>
            </w:r>
          </w:p>
          <w:p w:rsidR="00FA02A8" w:rsidRDefault="00FA02A8" w:rsidP="00FA02A8">
            <w:pPr>
              <w:rPr>
                <w:rFonts w:cs="Arial"/>
                <w:b/>
                <w:u w:val="single"/>
              </w:rPr>
            </w:pPr>
          </w:p>
          <w:p w:rsidR="00FA02A8" w:rsidRPr="00FB7004" w:rsidRDefault="00FA02A8" w:rsidP="00415ACE">
            <w:pPr>
              <w:pStyle w:val="ListParagraph"/>
              <w:numPr>
                <w:ilvl w:val="0"/>
                <w:numId w:val="63"/>
              </w:numPr>
              <w:rPr>
                <w:rFonts w:cs="Arial"/>
                <w:b/>
                <w:sz w:val="22"/>
                <w:szCs w:val="22"/>
              </w:rPr>
            </w:pPr>
            <w:r w:rsidRPr="00FB7004">
              <w:rPr>
                <w:rFonts w:cs="Arial"/>
                <w:b/>
                <w:sz w:val="22"/>
                <w:szCs w:val="22"/>
              </w:rPr>
              <w:t>Develop a Mission statement and a Teaching and Learning Philosophy statement for the SSW Program</w:t>
            </w:r>
          </w:p>
          <w:p w:rsidR="00FA02A8" w:rsidRDefault="00FA02A8" w:rsidP="00FA02A8">
            <w:pPr>
              <w:rPr>
                <w:rFonts w:cs="Arial"/>
                <w:b/>
                <w:u w:val="single"/>
              </w:rPr>
            </w:pPr>
          </w:p>
          <w:p w:rsidR="00FA02A8" w:rsidRDefault="00FA02A8" w:rsidP="00FA02A8">
            <w:pPr>
              <w:rPr>
                <w:rFonts w:cs="Arial"/>
                <w:b/>
                <w:u w:val="single"/>
              </w:rPr>
            </w:pPr>
            <w:r>
              <w:rPr>
                <w:rFonts w:cs="Arial"/>
                <w:b/>
                <w:u w:val="single"/>
              </w:rPr>
              <w:t>SSW PROGRAM CURRICULUM RESOURCES AND TEACHING/LEARNING STRATEGIES</w:t>
            </w:r>
          </w:p>
          <w:p w:rsidR="00FA02A8" w:rsidRDefault="00FA02A8" w:rsidP="00FA02A8">
            <w:pPr>
              <w:rPr>
                <w:rFonts w:cs="Arial"/>
                <w:b/>
                <w:u w:val="single"/>
              </w:rPr>
            </w:pPr>
          </w:p>
          <w:p w:rsidR="00FA02A8" w:rsidRPr="004D700C" w:rsidRDefault="00FA02A8" w:rsidP="00415ACE">
            <w:pPr>
              <w:pStyle w:val="ListParagraph"/>
              <w:numPr>
                <w:ilvl w:val="0"/>
                <w:numId w:val="48"/>
              </w:numPr>
              <w:rPr>
                <w:rFonts w:cs="Arial"/>
                <w:b/>
                <w:sz w:val="22"/>
                <w:szCs w:val="22"/>
              </w:rPr>
            </w:pPr>
            <w:r w:rsidRPr="004D700C">
              <w:rPr>
                <w:rFonts w:cs="Arial"/>
                <w:b/>
                <w:sz w:val="22"/>
                <w:szCs w:val="22"/>
              </w:rPr>
              <w:t>SSW faculty and student curriculum resources will be stored</w:t>
            </w:r>
            <w:r>
              <w:rPr>
                <w:rFonts w:cs="Arial"/>
                <w:b/>
                <w:sz w:val="22"/>
                <w:szCs w:val="22"/>
              </w:rPr>
              <w:t xml:space="preserve"> and available through</w:t>
            </w:r>
            <w:r w:rsidRPr="004D700C">
              <w:rPr>
                <w:rFonts w:cs="Arial"/>
                <w:b/>
                <w:sz w:val="22"/>
                <w:szCs w:val="22"/>
              </w:rPr>
              <w:t xml:space="preserve"> one</w:t>
            </w:r>
            <w:r>
              <w:rPr>
                <w:rFonts w:cs="Arial"/>
                <w:b/>
                <w:sz w:val="22"/>
                <w:szCs w:val="22"/>
              </w:rPr>
              <w:t xml:space="preserve"> electronic</w:t>
            </w:r>
            <w:r w:rsidRPr="004D700C">
              <w:rPr>
                <w:rFonts w:cs="Arial"/>
                <w:b/>
                <w:sz w:val="22"/>
                <w:szCs w:val="22"/>
              </w:rPr>
              <w:t xml:space="preserve"> site. </w:t>
            </w:r>
          </w:p>
          <w:p w:rsidR="00FA02A8" w:rsidRDefault="00FA02A8" w:rsidP="00FA02A8">
            <w:pPr>
              <w:rPr>
                <w:rFonts w:cs="Arial"/>
              </w:rPr>
            </w:pPr>
          </w:p>
          <w:p w:rsidR="00FA02A8" w:rsidRDefault="00FA02A8" w:rsidP="00415ACE">
            <w:pPr>
              <w:pStyle w:val="ListParagraph"/>
              <w:numPr>
                <w:ilvl w:val="0"/>
                <w:numId w:val="46"/>
              </w:numPr>
              <w:rPr>
                <w:rFonts w:cs="Arial"/>
                <w:sz w:val="22"/>
                <w:szCs w:val="22"/>
              </w:rPr>
            </w:pPr>
            <w:r w:rsidRPr="000A3A3C">
              <w:rPr>
                <w:rFonts w:cs="Arial"/>
                <w:sz w:val="22"/>
                <w:szCs w:val="22"/>
              </w:rPr>
              <w:t xml:space="preserve">Develop and populate a SSW program Faculty web/LMS page that will house all relevant current curriculum documents (such as the SSW Curriculum Map, Weekly Assessment </w:t>
            </w:r>
            <w:r>
              <w:rPr>
                <w:rFonts w:cs="Arial"/>
                <w:sz w:val="22"/>
                <w:szCs w:val="22"/>
              </w:rPr>
              <w:t>charts, Assessment Map, Course Outlines, Assignment G</w:t>
            </w:r>
            <w:r w:rsidRPr="000A3A3C">
              <w:rPr>
                <w:rFonts w:cs="Arial"/>
                <w:sz w:val="22"/>
                <w:szCs w:val="22"/>
              </w:rPr>
              <w:t>uidelines, Portfolio, Learning Plan, Volunteer Hour Tracking forms, Behavioral Contracts, Confidentiality agreements,</w:t>
            </w:r>
            <w:r>
              <w:rPr>
                <w:rFonts w:cs="Arial"/>
                <w:sz w:val="22"/>
                <w:szCs w:val="22"/>
              </w:rPr>
              <w:t xml:space="preserve"> Contacts/Roles checklist, Glossary/Acronyms</w:t>
            </w:r>
            <w:r w:rsidRPr="000A3A3C">
              <w:rPr>
                <w:rFonts w:cs="Arial"/>
                <w:sz w:val="22"/>
                <w:szCs w:val="22"/>
              </w:rPr>
              <w:t xml:space="preserve"> etc.)</w:t>
            </w:r>
            <w:r>
              <w:rPr>
                <w:rFonts w:cs="Arial"/>
                <w:sz w:val="22"/>
                <w:szCs w:val="22"/>
              </w:rPr>
              <w:t xml:space="preserve"> Note: The agreed upon format for the Portfolio, Learning Plans and </w:t>
            </w:r>
            <w:proofErr w:type="spellStart"/>
            <w:r>
              <w:rPr>
                <w:rFonts w:cs="Arial"/>
                <w:sz w:val="22"/>
                <w:szCs w:val="22"/>
              </w:rPr>
              <w:t>Behavioural</w:t>
            </w:r>
            <w:proofErr w:type="spellEnd"/>
            <w:r>
              <w:rPr>
                <w:rFonts w:cs="Arial"/>
                <w:sz w:val="22"/>
                <w:szCs w:val="22"/>
              </w:rPr>
              <w:t xml:space="preserve"> contracts will be finalized. (</w:t>
            </w:r>
            <w:proofErr w:type="gramStart"/>
            <w:r>
              <w:rPr>
                <w:rFonts w:cs="Arial"/>
                <w:sz w:val="22"/>
                <w:szCs w:val="22"/>
              </w:rPr>
              <w:t>in</w:t>
            </w:r>
            <w:proofErr w:type="gramEnd"/>
            <w:r>
              <w:rPr>
                <w:rFonts w:cs="Arial"/>
                <w:sz w:val="22"/>
                <w:szCs w:val="22"/>
              </w:rPr>
              <w:t xml:space="preserve"> alignment to resources available through OCSWSSW and OSSWEA - the Ontario Social Service Worker Educators Association).</w:t>
            </w:r>
          </w:p>
          <w:p w:rsidR="00FA02A8" w:rsidRDefault="00FA02A8" w:rsidP="00FA02A8">
            <w:pPr>
              <w:pStyle w:val="ListParagraph"/>
              <w:rPr>
                <w:rFonts w:cs="Arial"/>
                <w:sz w:val="22"/>
                <w:szCs w:val="22"/>
              </w:rPr>
            </w:pPr>
          </w:p>
          <w:p w:rsidR="00FA02A8" w:rsidRPr="000A3A3C" w:rsidRDefault="00FA02A8" w:rsidP="00FA02A8">
            <w:pPr>
              <w:pStyle w:val="ListParagraph"/>
              <w:rPr>
                <w:rFonts w:cs="Arial"/>
                <w:sz w:val="22"/>
                <w:szCs w:val="22"/>
              </w:rPr>
            </w:pPr>
          </w:p>
          <w:p w:rsidR="00FA02A8" w:rsidRDefault="00FA02A8" w:rsidP="00415ACE">
            <w:pPr>
              <w:pStyle w:val="ListParagraph"/>
              <w:numPr>
                <w:ilvl w:val="0"/>
                <w:numId w:val="46"/>
              </w:numPr>
              <w:rPr>
                <w:rFonts w:cs="Arial"/>
                <w:sz w:val="22"/>
                <w:szCs w:val="22"/>
              </w:rPr>
            </w:pPr>
            <w:r w:rsidRPr="000A3A3C">
              <w:rPr>
                <w:rFonts w:cs="Arial"/>
                <w:sz w:val="22"/>
                <w:szCs w:val="22"/>
              </w:rPr>
              <w:t>Develop a Student Handbook (also available electronically through the LMS</w:t>
            </w:r>
            <w:r>
              <w:rPr>
                <w:rFonts w:cs="Arial"/>
                <w:sz w:val="22"/>
                <w:szCs w:val="22"/>
              </w:rPr>
              <w:t>)</w:t>
            </w:r>
            <w:r w:rsidRPr="000A3A3C">
              <w:rPr>
                <w:rFonts w:cs="Arial"/>
                <w:sz w:val="22"/>
                <w:szCs w:val="22"/>
              </w:rPr>
              <w:t xml:space="preserve"> which will contain all relevant curriculum material f</w:t>
            </w:r>
            <w:r>
              <w:rPr>
                <w:rFonts w:cs="Arial"/>
                <w:sz w:val="22"/>
                <w:szCs w:val="22"/>
              </w:rPr>
              <w:t xml:space="preserve">or the SSW students (including </w:t>
            </w:r>
            <w:proofErr w:type="spellStart"/>
            <w:r>
              <w:rPr>
                <w:rFonts w:cs="Arial"/>
                <w:sz w:val="22"/>
                <w:szCs w:val="22"/>
              </w:rPr>
              <w:t>behavioural</w:t>
            </w:r>
            <w:proofErr w:type="spellEnd"/>
            <w:r>
              <w:rPr>
                <w:rFonts w:cs="Arial"/>
                <w:sz w:val="22"/>
                <w:szCs w:val="22"/>
              </w:rPr>
              <w:t xml:space="preserve"> contracts and other a</w:t>
            </w:r>
            <w:r w:rsidRPr="000A3A3C">
              <w:rPr>
                <w:rFonts w:cs="Arial"/>
                <w:sz w:val="22"/>
                <w:szCs w:val="22"/>
              </w:rPr>
              <w:t xml:space="preserve">greement forms, Code of Ethics, Program Mission, </w:t>
            </w:r>
            <w:r w:rsidRPr="000A3A3C">
              <w:rPr>
                <w:rFonts w:cs="Arial"/>
                <w:sz w:val="22"/>
                <w:szCs w:val="22"/>
              </w:rPr>
              <w:lastRenderedPageBreak/>
              <w:t xml:space="preserve">Vision and Teaching and Learning philosophy, </w:t>
            </w:r>
            <w:r>
              <w:rPr>
                <w:rFonts w:cs="Arial"/>
                <w:sz w:val="22"/>
                <w:szCs w:val="22"/>
              </w:rPr>
              <w:t xml:space="preserve">Portfolio guidelines, </w:t>
            </w:r>
            <w:r w:rsidRPr="000A3A3C">
              <w:rPr>
                <w:rFonts w:cs="Arial"/>
                <w:sz w:val="22"/>
                <w:szCs w:val="22"/>
              </w:rPr>
              <w:t xml:space="preserve">etc.) </w:t>
            </w:r>
          </w:p>
          <w:p w:rsidR="00FA02A8" w:rsidRPr="00264C82" w:rsidRDefault="00FA02A8" w:rsidP="00FA02A8">
            <w:pPr>
              <w:rPr>
                <w:rFonts w:cs="Arial"/>
              </w:rPr>
            </w:pPr>
          </w:p>
          <w:p w:rsidR="00FA02A8" w:rsidRPr="00472F42" w:rsidRDefault="00FA02A8" w:rsidP="00415ACE">
            <w:pPr>
              <w:pStyle w:val="ListParagraph"/>
              <w:numPr>
                <w:ilvl w:val="0"/>
                <w:numId w:val="48"/>
              </w:numPr>
              <w:rPr>
                <w:rFonts w:cs="Arial"/>
                <w:b/>
                <w:sz w:val="22"/>
                <w:szCs w:val="22"/>
              </w:rPr>
            </w:pPr>
            <w:r w:rsidRPr="00472F42">
              <w:rPr>
                <w:rFonts w:cs="Arial"/>
                <w:b/>
                <w:sz w:val="22"/>
                <w:szCs w:val="22"/>
              </w:rPr>
              <w:t>Develop regular PD opportunities for SSW faculty to convene and share effective applied teaching and learning practices and strategies.</w:t>
            </w:r>
          </w:p>
          <w:p w:rsidR="00FA02A8" w:rsidRDefault="00FA02A8" w:rsidP="00FA02A8">
            <w:pPr>
              <w:pStyle w:val="ListParagraph"/>
              <w:ind w:left="420"/>
              <w:rPr>
                <w:rFonts w:cs="Arial"/>
                <w:b/>
              </w:rPr>
            </w:pPr>
          </w:p>
          <w:p w:rsidR="00FA02A8" w:rsidRPr="00472F42" w:rsidRDefault="00FA02A8" w:rsidP="00415ACE">
            <w:pPr>
              <w:pStyle w:val="ListParagraph"/>
              <w:numPr>
                <w:ilvl w:val="0"/>
                <w:numId w:val="64"/>
              </w:numPr>
              <w:rPr>
                <w:rFonts w:cs="Arial"/>
                <w:sz w:val="22"/>
                <w:szCs w:val="22"/>
              </w:rPr>
            </w:pPr>
            <w:r w:rsidRPr="00472F42">
              <w:rPr>
                <w:rFonts w:cs="Arial"/>
                <w:sz w:val="22"/>
                <w:szCs w:val="22"/>
              </w:rPr>
              <w:t>Register F.T. SSW faculty (those who have not previously taken the program) into the ABC- Eastern Region professional development program (October 2013)</w:t>
            </w:r>
          </w:p>
          <w:p w:rsidR="00FA02A8" w:rsidRPr="00472F42" w:rsidRDefault="00FA02A8" w:rsidP="00FA02A8">
            <w:pPr>
              <w:rPr>
                <w:rFonts w:cs="Arial"/>
              </w:rPr>
            </w:pPr>
          </w:p>
          <w:p w:rsidR="00FA02A8" w:rsidRDefault="00FA02A8" w:rsidP="00415ACE">
            <w:pPr>
              <w:pStyle w:val="ListParagraph"/>
              <w:numPr>
                <w:ilvl w:val="0"/>
                <w:numId w:val="64"/>
              </w:numPr>
              <w:rPr>
                <w:rFonts w:cs="Arial"/>
                <w:sz w:val="22"/>
                <w:szCs w:val="22"/>
              </w:rPr>
            </w:pPr>
            <w:r w:rsidRPr="00472F42">
              <w:rPr>
                <w:rFonts w:cs="Arial"/>
                <w:sz w:val="22"/>
                <w:szCs w:val="22"/>
              </w:rPr>
              <w:t>Design and schedule a SSW faculty clinic</w:t>
            </w:r>
            <w:r>
              <w:rPr>
                <w:rFonts w:cs="Arial"/>
                <w:sz w:val="22"/>
                <w:szCs w:val="22"/>
              </w:rPr>
              <w:t xml:space="preserve"> </w:t>
            </w:r>
            <w:r w:rsidRPr="00472F42">
              <w:rPr>
                <w:rFonts w:cs="Arial"/>
                <w:sz w:val="22"/>
                <w:szCs w:val="22"/>
              </w:rPr>
              <w:t>led by Communications faculty which will focus on guidelines for effective writing of assignments and tips/ techniques for grading essays and reports.</w:t>
            </w:r>
          </w:p>
          <w:p w:rsidR="00FA02A8" w:rsidRPr="00472F42" w:rsidRDefault="00FA02A8" w:rsidP="00FA02A8">
            <w:pPr>
              <w:pStyle w:val="ListParagraph"/>
              <w:rPr>
                <w:rFonts w:cs="Arial"/>
                <w:sz w:val="22"/>
                <w:szCs w:val="22"/>
              </w:rPr>
            </w:pPr>
          </w:p>
          <w:p w:rsidR="00FA02A8" w:rsidRPr="00472F42" w:rsidRDefault="00FA02A8" w:rsidP="00415ACE">
            <w:pPr>
              <w:pStyle w:val="ListParagraph"/>
              <w:numPr>
                <w:ilvl w:val="0"/>
                <w:numId w:val="64"/>
              </w:numPr>
              <w:rPr>
                <w:rFonts w:cs="Arial"/>
                <w:sz w:val="22"/>
                <w:szCs w:val="22"/>
              </w:rPr>
            </w:pPr>
            <w:r>
              <w:rPr>
                <w:rFonts w:cs="Arial"/>
                <w:sz w:val="22"/>
                <w:szCs w:val="22"/>
              </w:rPr>
              <w:t>Schedule SSW faculty PD session(s) on effective practice in applied and experiential learning methodologies and strategies</w:t>
            </w:r>
          </w:p>
          <w:p w:rsidR="00FA02A8" w:rsidRDefault="00FA02A8" w:rsidP="00FA02A8">
            <w:pPr>
              <w:rPr>
                <w:rFonts w:cs="Arial"/>
                <w:b/>
                <w:u w:val="single"/>
              </w:rPr>
            </w:pPr>
          </w:p>
          <w:p w:rsidR="00FA02A8" w:rsidRDefault="00FA02A8" w:rsidP="00FA02A8">
            <w:pPr>
              <w:rPr>
                <w:rFonts w:cs="Arial"/>
                <w:b/>
                <w:u w:val="single"/>
              </w:rPr>
            </w:pPr>
          </w:p>
          <w:p w:rsidR="00FA02A8" w:rsidRPr="009B6387" w:rsidRDefault="00FA02A8" w:rsidP="00FA02A8">
            <w:pPr>
              <w:rPr>
                <w:rFonts w:cs="Arial"/>
                <w:b/>
                <w:sz w:val="24"/>
                <w:szCs w:val="24"/>
                <w:u w:val="single"/>
              </w:rPr>
            </w:pPr>
            <w:r w:rsidRPr="009B6387">
              <w:rPr>
                <w:rFonts w:cs="Arial"/>
                <w:b/>
                <w:sz w:val="24"/>
                <w:szCs w:val="24"/>
                <w:u w:val="single"/>
              </w:rPr>
              <w:t>CURRICULUM MAPPING</w:t>
            </w:r>
          </w:p>
          <w:p w:rsidR="00FA02A8" w:rsidRDefault="00FA02A8" w:rsidP="00FA02A8">
            <w:pPr>
              <w:rPr>
                <w:rFonts w:cs="Arial"/>
                <w:u w:val="single"/>
              </w:rPr>
            </w:pPr>
          </w:p>
          <w:p w:rsidR="00FA02A8" w:rsidRDefault="00FA02A8" w:rsidP="00FA02A8">
            <w:pPr>
              <w:rPr>
                <w:rFonts w:cs="Arial"/>
              </w:rPr>
            </w:pPr>
            <w:r>
              <w:rPr>
                <w:rFonts w:cs="Arial"/>
              </w:rPr>
              <w:t>The SSW Curriculum map has been updated to include current alignment to the program VLO’s, EES’s, General Education requirements. The map also includes alignment to the OCSWSSW (Ontario College of Social Work and Social Service Work) standards of practice and principles. (See Appendix 1 for SSW Curriculum Map.)</w:t>
            </w:r>
          </w:p>
          <w:p w:rsidR="00FA02A8" w:rsidRDefault="00FA02A8" w:rsidP="00FA02A8">
            <w:pPr>
              <w:rPr>
                <w:rFonts w:cs="Arial"/>
              </w:rPr>
            </w:pPr>
          </w:p>
          <w:p w:rsidR="00FA02A8" w:rsidRPr="00083A93" w:rsidRDefault="00FA02A8" w:rsidP="00415ACE">
            <w:pPr>
              <w:pStyle w:val="ListParagraph"/>
              <w:numPr>
                <w:ilvl w:val="0"/>
                <w:numId w:val="43"/>
              </w:numPr>
              <w:rPr>
                <w:rFonts w:cs="Arial"/>
                <w:b/>
                <w:sz w:val="22"/>
                <w:szCs w:val="22"/>
              </w:rPr>
            </w:pPr>
            <w:r w:rsidRPr="00083A93">
              <w:rPr>
                <w:rFonts w:cs="Arial"/>
                <w:b/>
                <w:sz w:val="22"/>
                <w:szCs w:val="22"/>
              </w:rPr>
              <w:t xml:space="preserve">All </w:t>
            </w:r>
            <w:proofErr w:type="gramStart"/>
            <w:r w:rsidRPr="00083A93">
              <w:rPr>
                <w:rFonts w:cs="Arial"/>
                <w:b/>
                <w:sz w:val="22"/>
                <w:szCs w:val="22"/>
              </w:rPr>
              <w:t>f</w:t>
            </w:r>
            <w:r>
              <w:rPr>
                <w:rFonts w:cs="Arial"/>
                <w:b/>
                <w:sz w:val="22"/>
                <w:szCs w:val="22"/>
              </w:rPr>
              <w:t>aculty</w:t>
            </w:r>
            <w:proofErr w:type="gramEnd"/>
            <w:r>
              <w:rPr>
                <w:rFonts w:cs="Arial"/>
                <w:b/>
                <w:sz w:val="22"/>
                <w:szCs w:val="22"/>
              </w:rPr>
              <w:t xml:space="preserve"> will update</w:t>
            </w:r>
            <w:r w:rsidRPr="00083A93">
              <w:rPr>
                <w:rFonts w:cs="Arial"/>
                <w:b/>
                <w:sz w:val="22"/>
                <w:szCs w:val="22"/>
              </w:rPr>
              <w:t xml:space="preserve"> their course outlines, learning content and assessment activities</w:t>
            </w:r>
            <w:r>
              <w:rPr>
                <w:rFonts w:cs="Arial"/>
                <w:b/>
                <w:sz w:val="22"/>
                <w:szCs w:val="22"/>
              </w:rPr>
              <w:t xml:space="preserve"> to</w:t>
            </w:r>
            <w:r w:rsidRPr="00083A93">
              <w:rPr>
                <w:rFonts w:cs="Arial"/>
                <w:b/>
                <w:sz w:val="22"/>
                <w:szCs w:val="22"/>
              </w:rPr>
              <w:t xml:space="preserve"> reflect</w:t>
            </w:r>
            <w:r>
              <w:rPr>
                <w:rFonts w:cs="Arial"/>
                <w:b/>
                <w:sz w:val="22"/>
                <w:szCs w:val="22"/>
              </w:rPr>
              <w:t xml:space="preserve"> accurate</w:t>
            </w:r>
            <w:r w:rsidRPr="00083A93">
              <w:rPr>
                <w:rFonts w:cs="Arial"/>
                <w:b/>
                <w:sz w:val="22"/>
                <w:szCs w:val="22"/>
              </w:rPr>
              <w:t xml:space="preserve"> </w:t>
            </w:r>
            <w:r w:rsidRPr="00083A93">
              <w:rPr>
                <w:rFonts w:cs="Arial"/>
                <w:b/>
                <w:sz w:val="22"/>
                <w:szCs w:val="22"/>
              </w:rPr>
              <w:lastRenderedPageBreak/>
              <w:t>alignment to the</w:t>
            </w:r>
            <w:r>
              <w:rPr>
                <w:rFonts w:cs="Arial"/>
                <w:b/>
                <w:sz w:val="22"/>
                <w:szCs w:val="22"/>
              </w:rPr>
              <w:t xml:space="preserve"> SSW</w:t>
            </w:r>
            <w:r w:rsidRPr="00083A93">
              <w:rPr>
                <w:rFonts w:cs="Arial"/>
                <w:b/>
                <w:sz w:val="22"/>
                <w:szCs w:val="22"/>
              </w:rPr>
              <w:t xml:space="preserve"> curriculum map.</w:t>
            </w:r>
          </w:p>
          <w:p w:rsidR="00FA02A8" w:rsidRPr="00083A93" w:rsidRDefault="00FA02A8" w:rsidP="00FA02A8">
            <w:pPr>
              <w:pStyle w:val="ListParagraph"/>
              <w:rPr>
                <w:rFonts w:cs="Arial"/>
                <w:b/>
                <w:sz w:val="22"/>
                <w:szCs w:val="22"/>
              </w:rPr>
            </w:pPr>
          </w:p>
          <w:p w:rsidR="00FA02A8" w:rsidRDefault="00FA02A8" w:rsidP="00415ACE">
            <w:pPr>
              <w:pStyle w:val="ListParagraph"/>
              <w:numPr>
                <w:ilvl w:val="0"/>
                <w:numId w:val="45"/>
              </w:numPr>
              <w:rPr>
                <w:rFonts w:cs="Arial"/>
                <w:sz w:val="22"/>
                <w:szCs w:val="22"/>
              </w:rPr>
            </w:pPr>
            <w:r w:rsidRPr="00083A93">
              <w:rPr>
                <w:rFonts w:cs="Arial"/>
                <w:sz w:val="22"/>
                <w:szCs w:val="22"/>
              </w:rPr>
              <w:t xml:space="preserve">The curriculum map </w:t>
            </w:r>
            <w:r>
              <w:rPr>
                <w:rFonts w:cs="Arial"/>
                <w:sz w:val="22"/>
                <w:szCs w:val="22"/>
              </w:rPr>
              <w:t>will</w:t>
            </w:r>
            <w:r w:rsidRPr="00083A93">
              <w:rPr>
                <w:rFonts w:cs="Arial"/>
                <w:sz w:val="22"/>
                <w:szCs w:val="22"/>
              </w:rPr>
              <w:t xml:space="preserve"> be</w:t>
            </w:r>
            <w:r>
              <w:rPr>
                <w:rFonts w:cs="Arial"/>
                <w:sz w:val="22"/>
                <w:szCs w:val="22"/>
              </w:rPr>
              <w:t xml:space="preserve"> reviewed and</w:t>
            </w:r>
            <w:r w:rsidRPr="00083A93">
              <w:rPr>
                <w:rFonts w:cs="Arial"/>
                <w:sz w:val="22"/>
                <w:szCs w:val="22"/>
              </w:rPr>
              <w:t xml:space="preserve"> up</w:t>
            </w:r>
            <w:r>
              <w:rPr>
                <w:rFonts w:cs="Arial"/>
                <w:sz w:val="22"/>
                <w:szCs w:val="22"/>
              </w:rPr>
              <w:t>dated annually during the scheduled</w:t>
            </w:r>
            <w:r w:rsidRPr="00083A93">
              <w:rPr>
                <w:rFonts w:cs="Arial"/>
                <w:sz w:val="22"/>
                <w:szCs w:val="22"/>
              </w:rPr>
              <w:t xml:space="preserve"> </w:t>
            </w:r>
            <w:r>
              <w:rPr>
                <w:rFonts w:cs="Arial"/>
                <w:sz w:val="22"/>
                <w:szCs w:val="22"/>
              </w:rPr>
              <w:t>Common Block Development time.</w:t>
            </w:r>
          </w:p>
          <w:p w:rsidR="00FA02A8" w:rsidRDefault="00FA02A8" w:rsidP="00FA02A8">
            <w:pPr>
              <w:pStyle w:val="ListParagraph"/>
              <w:ind w:left="1510"/>
              <w:rPr>
                <w:rFonts w:cs="Arial"/>
                <w:sz w:val="22"/>
                <w:szCs w:val="22"/>
              </w:rPr>
            </w:pPr>
          </w:p>
          <w:p w:rsidR="00FA02A8" w:rsidRDefault="00FA02A8" w:rsidP="00415ACE">
            <w:pPr>
              <w:pStyle w:val="ListParagraph"/>
              <w:numPr>
                <w:ilvl w:val="0"/>
                <w:numId w:val="45"/>
              </w:numPr>
              <w:rPr>
                <w:rFonts w:cs="Arial"/>
                <w:sz w:val="22"/>
                <w:szCs w:val="22"/>
              </w:rPr>
            </w:pPr>
            <w:r>
              <w:rPr>
                <w:rFonts w:cs="Arial"/>
                <w:sz w:val="22"/>
                <w:szCs w:val="22"/>
              </w:rPr>
              <w:t xml:space="preserve">Course “leads” or mentors (FT Faculty from the SSW program) will be designated for each course. “Lead/mentor” responsibilities include preparation/updating of the course outline as required, as well as being key point of contact for other faculty teaching the course. </w:t>
            </w:r>
          </w:p>
          <w:p w:rsidR="00FA02A8" w:rsidRPr="003224A1" w:rsidRDefault="00FA02A8" w:rsidP="00FA02A8">
            <w:pPr>
              <w:pStyle w:val="ListParagraph"/>
              <w:rPr>
                <w:rFonts w:cs="Arial"/>
                <w:sz w:val="22"/>
                <w:szCs w:val="22"/>
              </w:rPr>
            </w:pPr>
          </w:p>
          <w:p w:rsidR="00FA02A8" w:rsidRDefault="00FA02A8" w:rsidP="00415ACE">
            <w:pPr>
              <w:pStyle w:val="ListParagraph"/>
              <w:numPr>
                <w:ilvl w:val="0"/>
                <w:numId w:val="45"/>
              </w:numPr>
              <w:rPr>
                <w:rFonts w:cs="Arial"/>
                <w:sz w:val="22"/>
                <w:szCs w:val="22"/>
              </w:rPr>
            </w:pPr>
            <w:r>
              <w:rPr>
                <w:rFonts w:cs="Arial"/>
                <w:sz w:val="22"/>
                <w:szCs w:val="22"/>
              </w:rPr>
              <w:t>The possibility of faculty auditing other courses to become more familiar with all aspects of SSW program curriculum will be explored.</w:t>
            </w:r>
          </w:p>
          <w:p w:rsidR="00FA02A8" w:rsidRPr="00264C82" w:rsidRDefault="00FA02A8" w:rsidP="00FA02A8">
            <w:pPr>
              <w:rPr>
                <w:rFonts w:cs="Arial"/>
              </w:rPr>
            </w:pPr>
          </w:p>
          <w:p w:rsidR="00FA02A8" w:rsidRDefault="00FA02A8" w:rsidP="00415ACE">
            <w:pPr>
              <w:pStyle w:val="ListParagraph"/>
              <w:numPr>
                <w:ilvl w:val="0"/>
                <w:numId w:val="45"/>
              </w:numPr>
              <w:rPr>
                <w:rFonts w:cs="Arial"/>
                <w:sz w:val="22"/>
                <w:szCs w:val="22"/>
              </w:rPr>
            </w:pPr>
            <w:r>
              <w:rPr>
                <w:rFonts w:cs="Arial"/>
                <w:sz w:val="22"/>
                <w:szCs w:val="22"/>
              </w:rPr>
              <w:t>Faculty (FT and PT)</w:t>
            </w:r>
            <w:r w:rsidRPr="00083A93">
              <w:rPr>
                <w:rFonts w:cs="Arial"/>
                <w:sz w:val="22"/>
                <w:szCs w:val="22"/>
              </w:rPr>
              <w:t xml:space="preserve"> engaged to te</w:t>
            </w:r>
            <w:r>
              <w:rPr>
                <w:rFonts w:cs="Arial"/>
                <w:sz w:val="22"/>
                <w:szCs w:val="22"/>
              </w:rPr>
              <w:t>ach courses within the program, will review the SSW curriculum map, and determine implications of</w:t>
            </w:r>
            <w:r w:rsidRPr="00083A93">
              <w:rPr>
                <w:rFonts w:cs="Arial"/>
                <w:sz w:val="22"/>
                <w:szCs w:val="22"/>
              </w:rPr>
              <w:t xml:space="preserve"> required alignments within the course(s) they will be teaching.</w:t>
            </w:r>
          </w:p>
          <w:p w:rsidR="00FA02A8" w:rsidRPr="00264C82" w:rsidRDefault="00FA02A8" w:rsidP="00FA02A8">
            <w:pPr>
              <w:rPr>
                <w:rFonts w:cs="Arial"/>
              </w:rPr>
            </w:pPr>
          </w:p>
          <w:p w:rsidR="00FA02A8" w:rsidRDefault="00FA02A8" w:rsidP="00415ACE">
            <w:pPr>
              <w:pStyle w:val="ListParagraph"/>
              <w:numPr>
                <w:ilvl w:val="0"/>
                <w:numId w:val="45"/>
              </w:numPr>
              <w:rPr>
                <w:rFonts w:cs="Arial"/>
                <w:sz w:val="22"/>
                <w:szCs w:val="22"/>
              </w:rPr>
            </w:pPr>
            <w:r>
              <w:rPr>
                <w:rFonts w:cs="Arial"/>
                <w:sz w:val="22"/>
                <w:szCs w:val="22"/>
              </w:rPr>
              <w:t xml:space="preserve">Proposed changes to course outlines will be reviewed and considered in collaboration with the SSW program faculty team, School Chair and CLT consultant .(Tracking and documentation of how course changes in one course area impacts upon another will occur. Where applicable, consultations will also include Program Coordinators from other programs such as DA, CYW, DSW, HSF)  </w:t>
            </w:r>
            <w:r w:rsidRPr="00083A93">
              <w:rPr>
                <w:rFonts w:cs="Arial"/>
                <w:sz w:val="22"/>
                <w:szCs w:val="22"/>
              </w:rPr>
              <w:t xml:space="preserve"> </w:t>
            </w:r>
          </w:p>
          <w:p w:rsidR="00FA02A8" w:rsidRPr="00264C82" w:rsidRDefault="00FA02A8" w:rsidP="00FA02A8">
            <w:pPr>
              <w:rPr>
                <w:rFonts w:cs="Arial"/>
              </w:rPr>
            </w:pPr>
          </w:p>
          <w:p w:rsidR="00FA02A8" w:rsidRDefault="00FA02A8" w:rsidP="00415ACE">
            <w:pPr>
              <w:pStyle w:val="ListParagraph"/>
              <w:numPr>
                <w:ilvl w:val="0"/>
                <w:numId w:val="45"/>
              </w:numPr>
              <w:rPr>
                <w:rFonts w:cs="Arial"/>
                <w:sz w:val="22"/>
                <w:szCs w:val="22"/>
              </w:rPr>
            </w:pPr>
            <w:r>
              <w:rPr>
                <w:rFonts w:cs="Arial"/>
                <w:sz w:val="22"/>
                <w:szCs w:val="22"/>
              </w:rPr>
              <w:lastRenderedPageBreak/>
              <w:t>All program course outlines will be reviewed and edited as required, to verify a common approach to quality presentation and ensure that course learning outcome statements are strongly articulated and aligned with VLO’s, and are appropriated linked to assessment tasks and assignment guidelines. (Particular attention to this task will be required as the program begins to engage in discussions with partners such as other direct entry program stakeholders, University articulation teams, etc.)</w:t>
            </w:r>
          </w:p>
          <w:p w:rsidR="00FA02A8" w:rsidRPr="00264C82" w:rsidRDefault="00FA02A8" w:rsidP="00FA02A8">
            <w:pPr>
              <w:rPr>
                <w:rFonts w:cs="Arial"/>
              </w:rPr>
            </w:pPr>
          </w:p>
          <w:p w:rsidR="00FA02A8" w:rsidRPr="009D39ED" w:rsidRDefault="00FA02A8" w:rsidP="00415ACE">
            <w:pPr>
              <w:pStyle w:val="ListParagraph"/>
              <w:numPr>
                <w:ilvl w:val="0"/>
                <w:numId w:val="45"/>
              </w:numPr>
              <w:rPr>
                <w:rFonts w:cs="Arial"/>
                <w:sz w:val="22"/>
                <w:szCs w:val="22"/>
              </w:rPr>
            </w:pPr>
            <w:r>
              <w:rPr>
                <w:rFonts w:cs="Arial"/>
                <w:sz w:val="22"/>
                <w:szCs w:val="22"/>
              </w:rPr>
              <w:t xml:space="preserve">Text requirements for all SSW courses will be reviewed to ensure appropriate alignment to the course learning level and overall content. </w:t>
            </w:r>
          </w:p>
          <w:p w:rsidR="00FA02A8" w:rsidRDefault="00FA02A8" w:rsidP="00FA02A8">
            <w:pPr>
              <w:rPr>
                <w:rFonts w:cs="Arial"/>
                <w:b/>
                <w:u w:val="single"/>
              </w:rPr>
            </w:pPr>
          </w:p>
          <w:p w:rsidR="00FA02A8" w:rsidRDefault="00FA02A8" w:rsidP="00FA02A8">
            <w:pPr>
              <w:rPr>
                <w:rFonts w:cs="Arial"/>
                <w:b/>
                <w:u w:val="single"/>
              </w:rPr>
            </w:pPr>
          </w:p>
          <w:p w:rsidR="00FA02A8" w:rsidRDefault="00FA02A8" w:rsidP="00FA02A8">
            <w:pPr>
              <w:rPr>
                <w:rFonts w:cs="Arial"/>
                <w:b/>
                <w:sz w:val="24"/>
                <w:szCs w:val="24"/>
                <w:u w:val="single"/>
              </w:rPr>
            </w:pPr>
          </w:p>
          <w:p w:rsidR="00FA02A8" w:rsidRPr="009B6387" w:rsidRDefault="00FA02A8" w:rsidP="00FA02A8">
            <w:pPr>
              <w:rPr>
                <w:rFonts w:cs="Arial"/>
                <w:b/>
                <w:sz w:val="24"/>
                <w:szCs w:val="24"/>
                <w:u w:val="single"/>
              </w:rPr>
            </w:pPr>
            <w:r w:rsidRPr="009B6387">
              <w:rPr>
                <w:rFonts w:cs="Arial"/>
                <w:b/>
                <w:sz w:val="24"/>
                <w:szCs w:val="24"/>
                <w:u w:val="single"/>
              </w:rPr>
              <w:t>COURSE STRUCTURES/FORMATS</w:t>
            </w:r>
          </w:p>
          <w:p w:rsidR="00FA02A8" w:rsidRDefault="00FA02A8" w:rsidP="00FA02A8">
            <w:pPr>
              <w:rPr>
                <w:rFonts w:cs="Arial"/>
                <w:b/>
                <w:u w:val="single"/>
              </w:rPr>
            </w:pPr>
          </w:p>
          <w:p w:rsidR="00FA02A8" w:rsidRPr="005661A7" w:rsidRDefault="00FA02A8" w:rsidP="00FA02A8">
            <w:pPr>
              <w:rPr>
                <w:rFonts w:cs="Arial"/>
              </w:rPr>
            </w:pPr>
            <w:r w:rsidRPr="005661A7">
              <w:rPr>
                <w:rFonts w:cs="Arial"/>
              </w:rPr>
              <w:t xml:space="preserve">The following recommendations stem from an analysis of the revised SSW Curriculum Map. </w:t>
            </w:r>
          </w:p>
          <w:p w:rsidR="00FA02A8" w:rsidRDefault="00FA02A8" w:rsidP="00FA02A8">
            <w:pPr>
              <w:rPr>
                <w:rFonts w:cs="Arial"/>
              </w:rPr>
            </w:pPr>
          </w:p>
          <w:p w:rsidR="00FA02A8" w:rsidRDefault="00FA02A8" w:rsidP="00415ACE">
            <w:pPr>
              <w:pStyle w:val="ListParagraph"/>
              <w:numPr>
                <w:ilvl w:val="0"/>
                <w:numId w:val="44"/>
              </w:numPr>
              <w:rPr>
                <w:rFonts w:cs="Arial"/>
                <w:color w:val="000000" w:themeColor="text1"/>
                <w:sz w:val="22"/>
                <w:szCs w:val="22"/>
              </w:rPr>
            </w:pPr>
            <w:r w:rsidRPr="00F76DDE">
              <w:rPr>
                <w:rFonts w:cs="Arial"/>
                <w:b/>
                <w:sz w:val="22"/>
                <w:szCs w:val="22"/>
              </w:rPr>
              <w:t>Incr</w:t>
            </w:r>
            <w:r w:rsidRPr="00902111">
              <w:rPr>
                <w:rFonts w:cs="Arial"/>
                <w:b/>
                <w:sz w:val="22"/>
                <w:szCs w:val="22"/>
              </w:rPr>
              <w:t>ease course and program hours aligned to VLO #</w:t>
            </w:r>
            <w:r w:rsidRPr="00902111">
              <w:rPr>
                <w:rFonts w:cs="Arial"/>
                <w:b/>
                <w:color w:val="000000" w:themeColor="text1"/>
                <w:sz w:val="22"/>
                <w:szCs w:val="22"/>
              </w:rPr>
              <w:t xml:space="preserve">8 </w:t>
            </w:r>
            <w:r w:rsidRPr="00721112">
              <w:rPr>
                <w:rFonts w:cs="Arial"/>
                <w:color w:val="000000" w:themeColor="text1"/>
                <w:sz w:val="22"/>
                <w:szCs w:val="22"/>
              </w:rPr>
              <w:t>(“Integrate social group work and group facilitation skills across a wide range of environments, supporting growth and development of individuals, families, and communities.”)</w:t>
            </w:r>
            <w:r w:rsidRPr="00902111">
              <w:rPr>
                <w:rFonts w:cs="Arial"/>
                <w:b/>
                <w:color w:val="000000" w:themeColor="text1"/>
                <w:sz w:val="22"/>
                <w:szCs w:val="22"/>
              </w:rPr>
              <w:t xml:space="preserve"> to create a more balanced and equitable coverage of all SSW program VLO’s.</w:t>
            </w:r>
            <w:r w:rsidRPr="001566F4">
              <w:rPr>
                <w:rFonts w:cs="Arial"/>
                <w:color w:val="000000" w:themeColor="text1"/>
                <w:sz w:val="22"/>
                <w:szCs w:val="22"/>
              </w:rPr>
              <w:t xml:space="preserve"> </w:t>
            </w:r>
          </w:p>
          <w:p w:rsidR="00FA02A8" w:rsidRDefault="00FA02A8" w:rsidP="00FA02A8">
            <w:pPr>
              <w:pStyle w:val="ListParagraph"/>
              <w:rPr>
                <w:rFonts w:cs="Arial"/>
                <w:b/>
                <w:sz w:val="22"/>
                <w:szCs w:val="22"/>
              </w:rPr>
            </w:pPr>
          </w:p>
          <w:p w:rsidR="00FA02A8" w:rsidRDefault="00FA02A8" w:rsidP="00FA02A8">
            <w:pPr>
              <w:pStyle w:val="ListParagraph"/>
              <w:rPr>
                <w:rFonts w:cs="Arial"/>
                <w:color w:val="000000" w:themeColor="text1"/>
                <w:sz w:val="22"/>
                <w:szCs w:val="22"/>
              </w:rPr>
            </w:pPr>
            <w:r>
              <w:rPr>
                <w:rFonts w:cs="Arial"/>
                <w:color w:val="000000" w:themeColor="text1"/>
                <w:sz w:val="22"/>
                <w:szCs w:val="22"/>
              </w:rPr>
              <w:t xml:space="preserve">Compared to other SSW programs across the province, the SSW program at Fleming appears light in terms of Group </w:t>
            </w:r>
            <w:r>
              <w:rPr>
                <w:rFonts w:cs="Arial"/>
                <w:color w:val="000000" w:themeColor="text1"/>
                <w:sz w:val="22"/>
                <w:szCs w:val="22"/>
              </w:rPr>
              <w:lastRenderedPageBreak/>
              <w:t>Work curriculum. (Note: In previous iterations of the SSW program at Fleming, there were two 45 hour Group Work courses. Currently, there is only one group course in Semester 3 which is comprised of 30 hours.)</w:t>
            </w:r>
          </w:p>
          <w:p w:rsidR="00FA02A8" w:rsidRDefault="00FA02A8" w:rsidP="00FA02A8">
            <w:pPr>
              <w:pStyle w:val="ListParagraph"/>
              <w:rPr>
                <w:rFonts w:cs="Arial"/>
                <w:color w:val="000000" w:themeColor="text1"/>
                <w:sz w:val="22"/>
                <w:szCs w:val="22"/>
              </w:rPr>
            </w:pPr>
          </w:p>
          <w:p w:rsidR="00FA02A8" w:rsidRDefault="00FA02A8" w:rsidP="00415ACE">
            <w:pPr>
              <w:pStyle w:val="ListParagraph"/>
              <w:numPr>
                <w:ilvl w:val="1"/>
                <w:numId w:val="44"/>
              </w:numPr>
              <w:rPr>
                <w:rFonts w:cs="Arial"/>
                <w:color w:val="000000" w:themeColor="text1"/>
                <w:sz w:val="22"/>
                <w:szCs w:val="22"/>
              </w:rPr>
            </w:pPr>
            <w:r w:rsidRPr="00235382">
              <w:rPr>
                <w:rFonts w:cs="Arial"/>
                <w:color w:val="000000" w:themeColor="text1"/>
                <w:sz w:val="22"/>
                <w:szCs w:val="22"/>
              </w:rPr>
              <w:t>Change course delivery of 3</w:t>
            </w:r>
            <w:r w:rsidRPr="00235382">
              <w:rPr>
                <w:rFonts w:cs="Arial"/>
                <w:color w:val="000000" w:themeColor="text1"/>
                <w:sz w:val="22"/>
                <w:szCs w:val="22"/>
                <w:vertAlign w:val="superscript"/>
              </w:rPr>
              <w:t>rd</w:t>
            </w:r>
            <w:r w:rsidRPr="00235382">
              <w:rPr>
                <w:rFonts w:cs="Arial"/>
                <w:color w:val="000000" w:themeColor="text1"/>
                <w:sz w:val="22"/>
                <w:szCs w:val="22"/>
              </w:rPr>
              <w:t xml:space="preserve"> semester course – </w:t>
            </w:r>
            <w:r w:rsidRPr="00235382">
              <w:rPr>
                <w:rFonts w:cs="Arial"/>
                <w:color w:val="000000" w:themeColor="text1"/>
                <w:sz w:val="22"/>
                <w:szCs w:val="22"/>
                <w:u w:val="single"/>
              </w:rPr>
              <w:t>Group Theory: Models and Practices</w:t>
            </w:r>
            <w:r>
              <w:rPr>
                <w:rFonts w:cs="Arial"/>
                <w:color w:val="000000" w:themeColor="text1"/>
                <w:sz w:val="22"/>
                <w:szCs w:val="22"/>
                <w:u w:val="single"/>
              </w:rPr>
              <w:t xml:space="preserve"> </w:t>
            </w:r>
            <w:r w:rsidRPr="00F4629D">
              <w:rPr>
                <w:rFonts w:cs="Arial"/>
                <w:color w:val="000000" w:themeColor="text1"/>
                <w:sz w:val="22"/>
                <w:szCs w:val="22"/>
              </w:rPr>
              <w:t>to increase</w:t>
            </w:r>
            <w:r w:rsidR="00C57F34">
              <w:rPr>
                <w:rFonts w:cs="Arial"/>
                <w:color w:val="000000" w:themeColor="text1"/>
                <w:sz w:val="22"/>
                <w:szCs w:val="22"/>
              </w:rPr>
              <w:t xml:space="preserve"> from 30 hours to 45 hours (3 hour seminar)</w:t>
            </w:r>
            <w:r>
              <w:rPr>
                <w:rFonts w:cs="Arial"/>
                <w:color w:val="000000" w:themeColor="text1"/>
                <w:sz w:val="22"/>
                <w:szCs w:val="22"/>
              </w:rPr>
              <w:t>.</w:t>
            </w:r>
          </w:p>
          <w:p w:rsidR="00FA02A8" w:rsidRDefault="00FA02A8" w:rsidP="00FA02A8">
            <w:pPr>
              <w:pStyle w:val="ListParagraph"/>
              <w:ind w:left="1800"/>
              <w:rPr>
                <w:rFonts w:cs="Arial"/>
                <w:color w:val="000000" w:themeColor="text1"/>
                <w:sz w:val="22"/>
                <w:szCs w:val="22"/>
              </w:rPr>
            </w:pPr>
          </w:p>
          <w:p w:rsidR="00FA02A8" w:rsidRDefault="00FA02A8" w:rsidP="00415ACE">
            <w:pPr>
              <w:pStyle w:val="ListParagraph"/>
              <w:numPr>
                <w:ilvl w:val="1"/>
                <w:numId w:val="44"/>
              </w:numPr>
              <w:rPr>
                <w:rFonts w:cs="Arial"/>
                <w:color w:val="000000" w:themeColor="text1"/>
                <w:sz w:val="22"/>
                <w:szCs w:val="22"/>
              </w:rPr>
            </w:pPr>
            <w:r w:rsidRPr="00235382">
              <w:rPr>
                <w:rFonts w:cs="Arial"/>
                <w:color w:val="000000" w:themeColor="text1"/>
                <w:sz w:val="22"/>
                <w:szCs w:val="22"/>
              </w:rPr>
              <w:t xml:space="preserve">Deliver introductory and foundational group and facilitation concepts earlier than Semester 3. This would set the stage for the more advanced Group Theory: Models and Practices course. </w:t>
            </w:r>
          </w:p>
          <w:p w:rsidR="00FA02A8" w:rsidRPr="00492849" w:rsidRDefault="00FA02A8" w:rsidP="00FA02A8">
            <w:pPr>
              <w:pStyle w:val="ListParagraph"/>
              <w:rPr>
                <w:rFonts w:cs="Arial"/>
                <w:color w:val="000000" w:themeColor="text1"/>
                <w:sz w:val="22"/>
                <w:szCs w:val="22"/>
              </w:rPr>
            </w:pPr>
          </w:p>
          <w:p w:rsidR="00FA02A8" w:rsidRDefault="00FA02A8" w:rsidP="00415ACE">
            <w:pPr>
              <w:pStyle w:val="ListParagraph"/>
              <w:numPr>
                <w:ilvl w:val="1"/>
                <w:numId w:val="44"/>
              </w:numPr>
              <w:rPr>
                <w:rFonts w:cs="Arial"/>
                <w:color w:val="000000" w:themeColor="text1"/>
                <w:sz w:val="22"/>
                <w:szCs w:val="22"/>
              </w:rPr>
            </w:pPr>
            <w:r w:rsidRPr="00492849">
              <w:rPr>
                <w:rFonts w:cs="Arial"/>
                <w:color w:val="000000" w:themeColor="text1"/>
                <w:sz w:val="22"/>
                <w:szCs w:val="22"/>
              </w:rPr>
              <w:t>Formally embed and assess group related concepts  (reflected in learning outcomes, activities and  assessments) in designated Semester 1 and 2 courses</w:t>
            </w:r>
          </w:p>
          <w:p w:rsidR="00FA02A8" w:rsidRPr="00492849" w:rsidRDefault="00FA02A8" w:rsidP="00FA02A8">
            <w:pPr>
              <w:pStyle w:val="ListParagraph"/>
              <w:rPr>
                <w:rFonts w:cs="Arial"/>
                <w:color w:val="000000" w:themeColor="text1"/>
                <w:sz w:val="22"/>
                <w:szCs w:val="22"/>
              </w:rPr>
            </w:pPr>
          </w:p>
          <w:p w:rsidR="00FA02A8" w:rsidRPr="009D4A77" w:rsidRDefault="00FA02A8" w:rsidP="00FA02A8">
            <w:pPr>
              <w:rPr>
                <w:rFonts w:cs="Arial"/>
                <w:color w:val="000000" w:themeColor="text1"/>
              </w:rPr>
            </w:pPr>
          </w:p>
          <w:p w:rsidR="00FA02A8" w:rsidRPr="00300170" w:rsidRDefault="00FA02A8" w:rsidP="00415ACE">
            <w:pPr>
              <w:pStyle w:val="ListParagraph"/>
              <w:numPr>
                <w:ilvl w:val="0"/>
                <w:numId w:val="44"/>
              </w:numPr>
              <w:rPr>
                <w:rFonts w:cs="Arial"/>
                <w:b/>
                <w:color w:val="000000" w:themeColor="text1"/>
                <w:sz w:val="22"/>
                <w:szCs w:val="22"/>
              </w:rPr>
            </w:pPr>
            <w:r w:rsidRPr="00300170">
              <w:rPr>
                <w:rFonts w:cs="Arial"/>
                <w:b/>
                <w:color w:val="000000" w:themeColor="text1"/>
                <w:sz w:val="22"/>
                <w:szCs w:val="22"/>
              </w:rPr>
              <w:t xml:space="preserve">Change the delivery of the </w:t>
            </w:r>
            <w:r w:rsidRPr="00300170">
              <w:rPr>
                <w:rFonts w:cs="Arial"/>
                <w:b/>
                <w:color w:val="000000" w:themeColor="text1"/>
                <w:sz w:val="22"/>
                <w:szCs w:val="22"/>
                <w:u w:val="single"/>
              </w:rPr>
              <w:t>Preparing for Field Work 1</w:t>
            </w:r>
            <w:r w:rsidRPr="00300170">
              <w:rPr>
                <w:rFonts w:cs="Arial"/>
                <w:b/>
                <w:color w:val="000000" w:themeColor="text1"/>
                <w:sz w:val="22"/>
                <w:szCs w:val="22"/>
              </w:rPr>
              <w:t xml:space="preserve"> and </w:t>
            </w:r>
            <w:r w:rsidRPr="00300170">
              <w:rPr>
                <w:rFonts w:cs="Arial"/>
                <w:b/>
                <w:color w:val="000000" w:themeColor="text1"/>
                <w:sz w:val="22"/>
                <w:szCs w:val="22"/>
                <w:u w:val="single"/>
              </w:rPr>
              <w:t>Preparing for Field Work 11</w:t>
            </w:r>
            <w:r w:rsidRPr="00300170">
              <w:rPr>
                <w:rFonts w:cs="Arial"/>
                <w:b/>
                <w:color w:val="000000" w:themeColor="text1"/>
                <w:sz w:val="22"/>
                <w:szCs w:val="22"/>
              </w:rPr>
              <w:t xml:space="preserve"> courses from a workshop delivery to a 2 hour weekly class delivery – retaining the same number of overall course hours (30 hours) allocated to each. </w:t>
            </w:r>
          </w:p>
          <w:p w:rsidR="00FA02A8" w:rsidRPr="00300170" w:rsidRDefault="00FA02A8" w:rsidP="00FA02A8">
            <w:pPr>
              <w:pStyle w:val="ListParagraph"/>
              <w:rPr>
                <w:rFonts w:cs="Arial"/>
                <w:b/>
                <w:color w:val="000000" w:themeColor="text1"/>
                <w:sz w:val="22"/>
                <w:szCs w:val="22"/>
              </w:rPr>
            </w:pPr>
          </w:p>
          <w:p w:rsidR="00FA02A8" w:rsidRPr="00300170" w:rsidRDefault="00FA02A8" w:rsidP="00415ACE">
            <w:pPr>
              <w:pStyle w:val="ListParagraph"/>
              <w:numPr>
                <w:ilvl w:val="0"/>
                <w:numId w:val="44"/>
              </w:numPr>
              <w:rPr>
                <w:rFonts w:cs="Arial"/>
                <w:b/>
                <w:color w:val="000000" w:themeColor="text1"/>
                <w:sz w:val="22"/>
                <w:szCs w:val="22"/>
              </w:rPr>
            </w:pPr>
            <w:r>
              <w:rPr>
                <w:rFonts w:cs="Arial"/>
                <w:b/>
                <w:color w:val="000000" w:themeColor="text1"/>
                <w:sz w:val="22"/>
                <w:szCs w:val="22"/>
              </w:rPr>
              <w:t>Retain</w:t>
            </w:r>
            <w:r w:rsidRPr="00300170">
              <w:rPr>
                <w:rFonts w:cs="Arial"/>
                <w:b/>
                <w:color w:val="000000" w:themeColor="text1"/>
                <w:sz w:val="22"/>
                <w:szCs w:val="22"/>
              </w:rPr>
              <w:t xml:space="preserve"> the delivery of the </w:t>
            </w:r>
            <w:r w:rsidRPr="00300170">
              <w:rPr>
                <w:rFonts w:cs="Arial"/>
                <w:b/>
                <w:color w:val="000000" w:themeColor="text1"/>
                <w:sz w:val="22"/>
                <w:szCs w:val="22"/>
                <w:u w:val="single"/>
              </w:rPr>
              <w:t>Program Design and Development</w:t>
            </w:r>
            <w:r>
              <w:rPr>
                <w:rFonts w:cs="Arial"/>
                <w:b/>
                <w:color w:val="000000" w:themeColor="text1"/>
                <w:sz w:val="22"/>
                <w:szCs w:val="22"/>
              </w:rPr>
              <w:t xml:space="preserve"> course as</w:t>
            </w:r>
            <w:r w:rsidRPr="00300170">
              <w:rPr>
                <w:rFonts w:cs="Arial"/>
                <w:b/>
                <w:color w:val="000000" w:themeColor="text1"/>
                <w:sz w:val="22"/>
                <w:szCs w:val="22"/>
              </w:rPr>
              <w:t xml:space="preserve"> a 1 hour lecture/2 ho</w:t>
            </w:r>
            <w:r>
              <w:rPr>
                <w:rFonts w:cs="Arial"/>
                <w:b/>
                <w:color w:val="000000" w:themeColor="text1"/>
                <w:sz w:val="22"/>
                <w:szCs w:val="22"/>
              </w:rPr>
              <w:t>ur seminar with the 2</w:t>
            </w:r>
            <w:r w:rsidRPr="00235382">
              <w:rPr>
                <w:rFonts w:cs="Arial"/>
                <w:b/>
                <w:color w:val="000000" w:themeColor="text1"/>
                <w:sz w:val="22"/>
                <w:szCs w:val="22"/>
                <w:vertAlign w:val="superscript"/>
              </w:rPr>
              <w:t>nd</w:t>
            </w:r>
            <w:r>
              <w:rPr>
                <w:rFonts w:cs="Arial"/>
                <w:b/>
                <w:color w:val="000000" w:themeColor="text1"/>
                <w:sz w:val="22"/>
                <w:szCs w:val="22"/>
              </w:rPr>
              <w:t xml:space="preserve"> hour of the seminar being dedicated to project group work. </w:t>
            </w:r>
            <w:r w:rsidRPr="00300170">
              <w:rPr>
                <w:rFonts w:cs="Arial"/>
                <w:b/>
                <w:color w:val="000000" w:themeColor="text1"/>
                <w:sz w:val="22"/>
                <w:szCs w:val="22"/>
              </w:rPr>
              <w:t xml:space="preserve">The overall course </w:t>
            </w:r>
            <w:r w:rsidRPr="00300170">
              <w:rPr>
                <w:rFonts w:cs="Arial"/>
                <w:b/>
                <w:color w:val="000000" w:themeColor="text1"/>
                <w:sz w:val="22"/>
                <w:szCs w:val="22"/>
              </w:rPr>
              <w:lastRenderedPageBreak/>
              <w:t xml:space="preserve">hour allocation remains at 45 hours.  </w:t>
            </w:r>
          </w:p>
          <w:p w:rsidR="00FA02A8" w:rsidRPr="009C38FB" w:rsidRDefault="00FA02A8" w:rsidP="00FA02A8">
            <w:pPr>
              <w:rPr>
                <w:rFonts w:cs="Arial"/>
                <w:b/>
                <w:color w:val="000000" w:themeColor="text1"/>
              </w:rPr>
            </w:pPr>
          </w:p>
          <w:p w:rsidR="00FA02A8" w:rsidRPr="00F6197E" w:rsidRDefault="00FA02A8" w:rsidP="00415ACE">
            <w:pPr>
              <w:pStyle w:val="ListParagraph"/>
              <w:numPr>
                <w:ilvl w:val="0"/>
                <w:numId w:val="44"/>
              </w:numPr>
              <w:rPr>
                <w:rFonts w:cs="Arial"/>
                <w:b/>
                <w:color w:val="000000" w:themeColor="text1"/>
                <w:sz w:val="22"/>
                <w:szCs w:val="22"/>
              </w:rPr>
            </w:pPr>
            <w:r>
              <w:rPr>
                <w:rFonts w:cs="Arial"/>
                <w:b/>
                <w:color w:val="000000" w:themeColor="text1"/>
                <w:sz w:val="22"/>
                <w:szCs w:val="22"/>
              </w:rPr>
              <w:t>Revise</w:t>
            </w:r>
            <w:r w:rsidRPr="00300170">
              <w:rPr>
                <w:rFonts w:cs="Arial"/>
                <w:b/>
                <w:color w:val="000000" w:themeColor="text1"/>
                <w:sz w:val="22"/>
                <w:szCs w:val="22"/>
              </w:rPr>
              <w:t xml:space="preserve"> the hours of delivery of </w:t>
            </w:r>
            <w:r w:rsidRPr="00300170">
              <w:rPr>
                <w:rFonts w:cs="Arial"/>
                <w:b/>
                <w:color w:val="000000" w:themeColor="text1"/>
                <w:sz w:val="22"/>
                <w:szCs w:val="22"/>
                <w:u w:val="single"/>
              </w:rPr>
              <w:t>the NVCI (Non Violent Crisis Intervention)</w:t>
            </w:r>
            <w:r w:rsidRPr="00300170">
              <w:rPr>
                <w:rFonts w:cs="Arial"/>
                <w:b/>
                <w:color w:val="000000" w:themeColor="text1"/>
                <w:sz w:val="22"/>
                <w:szCs w:val="22"/>
              </w:rPr>
              <w:t xml:space="preserve"> course from</w:t>
            </w:r>
            <w:r>
              <w:rPr>
                <w:rFonts w:cs="Arial"/>
                <w:b/>
                <w:color w:val="000000" w:themeColor="text1"/>
                <w:sz w:val="22"/>
                <w:szCs w:val="22"/>
              </w:rPr>
              <w:t xml:space="preserve"> 18 hours (3 days @ 6 hrs</w:t>
            </w:r>
            <w:proofErr w:type="gramStart"/>
            <w:r>
              <w:rPr>
                <w:rFonts w:cs="Arial"/>
                <w:b/>
                <w:color w:val="000000" w:themeColor="text1"/>
                <w:sz w:val="22"/>
                <w:szCs w:val="22"/>
              </w:rPr>
              <w:t>./</w:t>
            </w:r>
            <w:proofErr w:type="gramEnd"/>
            <w:r>
              <w:rPr>
                <w:rFonts w:cs="Arial"/>
                <w:b/>
                <w:color w:val="000000" w:themeColor="text1"/>
                <w:sz w:val="22"/>
                <w:szCs w:val="22"/>
              </w:rPr>
              <w:t xml:space="preserve">day) to 12 hours (2 days @ 6 hrs.) </w:t>
            </w:r>
          </w:p>
          <w:p w:rsidR="00FA02A8" w:rsidRPr="00F6197E" w:rsidRDefault="00FA02A8" w:rsidP="00FA02A8">
            <w:pPr>
              <w:pStyle w:val="ListParagraph"/>
              <w:ind w:left="1080"/>
              <w:rPr>
                <w:rFonts w:cs="Arial"/>
                <w:b/>
                <w:color w:val="000000" w:themeColor="text1"/>
                <w:sz w:val="22"/>
                <w:szCs w:val="22"/>
              </w:rPr>
            </w:pPr>
          </w:p>
          <w:p w:rsidR="00FA02A8" w:rsidRDefault="00FA02A8" w:rsidP="00415ACE">
            <w:pPr>
              <w:pStyle w:val="ListParagraph"/>
              <w:numPr>
                <w:ilvl w:val="0"/>
                <w:numId w:val="44"/>
              </w:numPr>
              <w:rPr>
                <w:rFonts w:cs="Arial"/>
                <w:b/>
                <w:color w:val="000000" w:themeColor="text1"/>
                <w:sz w:val="22"/>
                <w:szCs w:val="22"/>
              </w:rPr>
            </w:pPr>
            <w:r>
              <w:rPr>
                <w:rFonts w:cs="Arial"/>
                <w:b/>
                <w:color w:val="000000" w:themeColor="text1"/>
                <w:sz w:val="22"/>
                <w:szCs w:val="22"/>
              </w:rPr>
              <w:t xml:space="preserve">Cap the section size for all </w:t>
            </w:r>
            <w:proofErr w:type="spellStart"/>
            <w:r w:rsidRPr="009C38FB">
              <w:rPr>
                <w:rFonts w:cs="Arial"/>
                <w:b/>
                <w:color w:val="000000" w:themeColor="text1"/>
                <w:sz w:val="22"/>
                <w:szCs w:val="22"/>
                <w:u w:val="single"/>
              </w:rPr>
              <w:t>Counselling</w:t>
            </w:r>
            <w:proofErr w:type="spellEnd"/>
            <w:r w:rsidR="00EC29CC">
              <w:rPr>
                <w:rFonts w:cs="Arial"/>
                <w:b/>
                <w:color w:val="000000" w:themeColor="text1"/>
                <w:sz w:val="22"/>
                <w:szCs w:val="22"/>
                <w:u w:val="single"/>
              </w:rPr>
              <w:t xml:space="preserve"> </w:t>
            </w:r>
            <w:proofErr w:type="gramStart"/>
            <w:r w:rsidR="00EC29CC">
              <w:rPr>
                <w:rFonts w:cs="Arial"/>
                <w:b/>
                <w:color w:val="000000" w:themeColor="text1"/>
                <w:sz w:val="22"/>
                <w:szCs w:val="22"/>
                <w:u w:val="single"/>
              </w:rPr>
              <w:t xml:space="preserve">Skills </w:t>
            </w:r>
            <w:r w:rsidRPr="009C38FB">
              <w:rPr>
                <w:rFonts w:cs="Arial"/>
                <w:b/>
                <w:color w:val="000000" w:themeColor="text1"/>
                <w:sz w:val="22"/>
                <w:szCs w:val="22"/>
                <w:u w:val="single"/>
              </w:rPr>
              <w:t xml:space="preserve"> 1,11,111</w:t>
            </w:r>
            <w:proofErr w:type="gramEnd"/>
            <w:r w:rsidR="00EC29CC">
              <w:rPr>
                <w:rFonts w:cs="Arial"/>
                <w:b/>
                <w:color w:val="000000" w:themeColor="text1"/>
                <w:sz w:val="22"/>
                <w:szCs w:val="22"/>
                <w:u w:val="single"/>
              </w:rPr>
              <w:t xml:space="preserve">, Group Theory: Models and Dynamics, Responding to Family Maltreatment, and Social Service Work Mental </w:t>
            </w:r>
            <w:proofErr w:type="spellStart"/>
            <w:r w:rsidR="00EC29CC">
              <w:rPr>
                <w:rFonts w:cs="Arial"/>
                <w:b/>
                <w:color w:val="000000" w:themeColor="text1"/>
                <w:sz w:val="22"/>
                <w:szCs w:val="22"/>
                <w:u w:val="single"/>
              </w:rPr>
              <w:t>Heatlh</w:t>
            </w:r>
            <w:proofErr w:type="spellEnd"/>
            <w:r w:rsidR="00EC29CC">
              <w:rPr>
                <w:rFonts w:cs="Arial"/>
                <w:b/>
                <w:color w:val="000000" w:themeColor="text1"/>
                <w:sz w:val="22"/>
                <w:szCs w:val="22"/>
                <w:u w:val="single"/>
              </w:rPr>
              <w:t xml:space="preserve"> and Addictions </w:t>
            </w:r>
            <w:r w:rsidR="0094018C">
              <w:rPr>
                <w:rFonts w:cs="Arial"/>
                <w:b/>
                <w:color w:val="000000" w:themeColor="text1"/>
                <w:sz w:val="22"/>
                <w:szCs w:val="22"/>
              </w:rPr>
              <w:t xml:space="preserve"> seminar/labs at 25</w:t>
            </w:r>
            <w:r>
              <w:rPr>
                <w:rFonts w:cs="Arial"/>
                <w:b/>
                <w:color w:val="000000" w:themeColor="text1"/>
                <w:sz w:val="22"/>
                <w:szCs w:val="22"/>
              </w:rPr>
              <w:t xml:space="preserve"> students.</w:t>
            </w:r>
          </w:p>
          <w:p w:rsidR="00FA02A8" w:rsidRPr="009C38FB" w:rsidRDefault="00FA02A8" w:rsidP="00FA02A8">
            <w:pPr>
              <w:pStyle w:val="ListParagraph"/>
              <w:rPr>
                <w:rFonts w:cs="Arial"/>
                <w:b/>
                <w:color w:val="000000" w:themeColor="text1"/>
                <w:sz w:val="22"/>
                <w:szCs w:val="22"/>
              </w:rPr>
            </w:pPr>
          </w:p>
          <w:p w:rsidR="00FA02A8" w:rsidRPr="00300170" w:rsidRDefault="00FA02A8" w:rsidP="00415ACE">
            <w:pPr>
              <w:pStyle w:val="ListParagraph"/>
              <w:numPr>
                <w:ilvl w:val="0"/>
                <w:numId w:val="44"/>
              </w:numPr>
              <w:rPr>
                <w:rFonts w:cs="Arial"/>
                <w:b/>
                <w:color w:val="000000" w:themeColor="text1"/>
                <w:sz w:val="22"/>
                <w:szCs w:val="22"/>
              </w:rPr>
            </w:pPr>
            <w:r>
              <w:rPr>
                <w:rFonts w:cs="Arial"/>
                <w:b/>
                <w:color w:val="000000" w:themeColor="text1"/>
                <w:sz w:val="22"/>
                <w:szCs w:val="22"/>
              </w:rPr>
              <w:t xml:space="preserve">Consider/review increasing </w:t>
            </w:r>
            <w:r w:rsidRPr="009C38FB">
              <w:rPr>
                <w:rFonts w:cs="Arial"/>
                <w:b/>
                <w:color w:val="000000" w:themeColor="text1"/>
                <w:sz w:val="22"/>
                <w:szCs w:val="22"/>
                <w:u w:val="single"/>
              </w:rPr>
              <w:t>Case Management</w:t>
            </w:r>
            <w:r>
              <w:rPr>
                <w:rFonts w:cs="Arial"/>
                <w:b/>
                <w:color w:val="000000" w:themeColor="text1"/>
                <w:sz w:val="22"/>
                <w:szCs w:val="22"/>
              </w:rPr>
              <w:t xml:space="preserve"> course hours from 30 - 45 hours and redesigning course accordingly</w:t>
            </w:r>
          </w:p>
          <w:p w:rsidR="00FA02A8" w:rsidRDefault="00FA02A8" w:rsidP="00FA02A8">
            <w:pPr>
              <w:rPr>
                <w:rFonts w:cs="Arial"/>
                <w:u w:val="single"/>
              </w:rPr>
            </w:pPr>
          </w:p>
          <w:p w:rsidR="00FA02A8" w:rsidRDefault="00FA02A8" w:rsidP="00FA02A8">
            <w:pPr>
              <w:rPr>
                <w:rFonts w:cs="Arial"/>
                <w:b/>
                <w:u w:val="single"/>
              </w:rPr>
            </w:pPr>
          </w:p>
          <w:p w:rsidR="00FA02A8" w:rsidRDefault="00FA02A8" w:rsidP="00FA02A8">
            <w:pPr>
              <w:rPr>
                <w:rFonts w:cs="Arial"/>
                <w:b/>
              </w:rPr>
            </w:pPr>
            <w:r w:rsidRPr="009B6387">
              <w:rPr>
                <w:rFonts w:cs="Arial"/>
                <w:b/>
                <w:sz w:val="24"/>
                <w:szCs w:val="24"/>
                <w:u w:val="single"/>
              </w:rPr>
              <w:t>CURRICULUM THREADS</w:t>
            </w:r>
            <w:r>
              <w:rPr>
                <w:rFonts w:cs="Arial"/>
                <w:b/>
                <w:u w:val="single"/>
              </w:rPr>
              <w:t xml:space="preserve"> </w:t>
            </w:r>
            <w:r>
              <w:rPr>
                <w:rFonts w:cs="Arial"/>
                <w:b/>
              </w:rPr>
              <w:t xml:space="preserve">  (</w:t>
            </w:r>
            <w:r w:rsidRPr="005C291B">
              <w:rPr>
                <w:rFonts w:cs="Arial"/>
                <w:b/>
              </w:rPr>
              <w:t>Tracking and Alignment )</w:t>
            </w:r>
          </w:p>
          <w:p w:rsidR="00FA02A8" w:rsidRPr="00721112" w:rsidRDefault="00FA02A8" w:rsidP="00FA02A8">
            <w:pPr>
              <w:jc w:val="center"/>
              <w:rPr>
                <w:rFonts w:cs="Arial"/>
              </w:rPr>
            </w:pPr>
            <w:r w:rsidRPr="00721112">
              <w:rPr>
                <w:rFonts w:cs="Arial"/>
              </w:rPr>
              <w:t>(See Appendix 2 for</w:t>
            </w:r>
            <w:r>
              <w:rPr>
                <w:rFonts w:cs="Arial"/>
              </w:rPr>
              <w:t xml:space="preserve"> SSW</w:t>
            </w:r>
            <w:r w:rsidRPr="00721112">
              <w:rPr>
                <w:rFonts w:cs="Arial"/>
              </w:rPr>
              <w:t xml:space="preserve"> Curriculum Thread graphic)</w:t>
            </w:r>
          </w:p>
          <w:p w:rsidR="00FA02A8" w:rsidRDefault="00FA02A8" w:rsidP="00FA02A8">
            <w:pPr>
              <w:rPr>
                <w:rFonts w:cs="Arial"/>
              </w:rPr>
            </w:pPr>
          </w:p>
          <w:p w:rsidR="00FA02A8" w:rsidRPr="001604AA" w:rsidRDefault="00FA02A8" w:rsidP="00415ACE">
            <w:pPr>
              <w:pStyle w:val="ListParagraph"/>
              <w:numPr>
                <w:ilvl w:val="0"/>
                <w:numId w:val="47"/>
              </w:numPr>
              <w:rPr>
                <w:rFonts w:cs="Arial"/>
                <w:sz w:val="22"/>
                <w:szCs w:val="22"/>
              </w:rPr>
            </w:pPr>
            <w:r w:rsidRPr="001604AA">
              <w:rPr>
                <w:rFonts w:cs="Arial"/>
                <w:b/>
                <w:sz w:val="22"/>
                <w:szCs w:val="22"/>
              </w:rPr>
              <w:t>The Curriculum Threads between clustered courses will be reinforced and bolstered.</w:t>
            </w:r>
          </w:p>
          <w:p w:rsidR="00FA02A8" w:rsidRPr="001604AA" w:rsidRDefault="00FA02A8" w:rsidP="00FA02A8">
            <w:pPr>
              <w:pStyle w:val="ListParagraph"/>
              <w:ind w:left="1440"/>
              <w:rPr>
                <w:rFonts w:cs="Arial"/>
                <w:b/>
                <w:sz w:val="22"/>
                <w:szCs w:val="22"/>
              </w:rPr>
            </w:pPr>
          </w:p>
          <w:p w:rsidR="00FA02A8" w:rsidRPr="009C38FB" w:rsidRDefault="00FA02A8" w:rsidP="00415ACE">
            <w:pPr>
              <w:pStyle w:val="ListParagraph"/>
              <w:numPr>
                <w:ilvl w:val="1"/>
                <w:numId w:val="47"/>
              </w:numPr>
              <w:rPr>
                <w:rFonts w:cs="Arial"/>
                <w:sz w:val="22"/>
                <w:szCs w:val="22"/>
              </w:rPr>
            </w:pPr>
            <w:r w:rsidRPr="009C38FB">
              <w:rPr>
                <w:rFonts w:cs="Arial"/>
                <w:sz w:val="22"/>
                <w:szCs w:val="22"/>
              </w:rPr>
              <w:t xml:space="preserve">Core concepts, theories, learning and assessment activities within aligned courses will be integrated with more clarity and transparency. (Particular attention will be paid to the course outline course descriptions, learning sequence and assessment guidelines. Clear explanations will be provided as to how one course builds upon the other. </w:t>
            </w:r>
          </w:p>
          <w:p w:rsidR="00FA02A8" w:rsidRPr="009C38FB" w:rsidRDefault="00FA02A8" w:rsidP="00FA02A8">
            <w:pPr>
              <w:pStyle w:val="ListParagraph"/>
              <w:ind w:left="1440"/>
              <w:rPr>
                <w:rFonts w:cs="Arial"/>
                <w:sz w:val="22"/>
                <w:szCs w:val="22"/>
              </w:rPr>
            </w:pPr>
          </w:p>
          <w:p w:rsidR="00FA02A8" w:rsidRPr="009C38FB" w:rsidRDefault="00FA02A8" w:rsidP="00415ACE">
            <w:pPr>
              <w:pStyle w:val="ListParagraph"/>
              <w:numPr>
                <w:ilvl w:val="1"/>
                <w:numId w:val="47"/>
              </w:numPr>
              <w:rPr>
                <w:rFonts w:cs="Arial"/>
                <w:sz w:val="22"/>
                <w:szCs w:val="22"/>
              </w:rPr>
            </w:pPr>
            <w:r w:rsidRPr="009C38FB">
              <w:rPr>
                <w:rFonts w:cs="Arial"/>
                <w:sz w:val="22"/>
                <w:szCs w:val="22"/>
              </w:rPr>
              <w:t>Examine curriculum scaffolding in terms of how the threads are introduced and reinforced throughout Semesters 1, 2 and 3 as learning progresses from foundational to more complex applications.</w:t>
            </w:r>
          </w:p>
          <w:p w:rsidR="00FA02A8" w:rsidRPr="009C38FB" w:rsidRDefault="00FA02A8" w:rsidP="00FA02A8">
            <w:pPr>
              <w:pStyle w:val="ListParagraph"/>
              <w:rPr>
                <w:rFonts w:cs="Arial"/>
                <w:sz w:val="22"/>
                <w:szCs w:val="22"/>
              </w:rPr>
            </w:pPr>
          </w:p>
          <w:p w:rsidR="00FA02A8" w:rsidRPr="009C38FB" w:rsidRDefault="00FA02A8" w:rsidP="00415ACE">
            <w:pPr>
              <w:pStyle w:val="ListParagraph"/>
              <w:numPr>
                <w:ilvl w:val="1"/>
                <w:numId w:val="47"/>
              </w:numPr>
              <w:rPr>
                <w:rFonts w:cs="Arial"/>
                <w:sz w:val="22"/>
                <w:szCs w:val="22"/>
              </w:rPr>
            </w:pPr>
            <w:r w:rsidRPr="009C38FB">
              <w:rPr>
                <w:rFonts w:cs="Arial"/>
                <w:sz w:val="22"/>
                <w:szCs w:val="22"/>
              </w:rPr>
              <w:t>Reorganize the Curriculum Thread sequence to integrate the GAS and General Education courses</w:t>
            </w:r>
            <w:r>
              <w:rPr>
                <w:rFonts w:cs="Arial"/>
                <w:sz w:val="22"/>
                <w:szCs w:val="22"/>
              </w:rPr>
              <w:t>,</w:t>
            </w:r>
            <w:r w:rsidRPr="009C38FB">
              <w:rPr>
                <w:rFonts w:cs="Arial"/>
                <w:sz w:val="22"/>
                <w:szCs w:val="22"/>
              </w:rPr>
              <w:t xml:space="preserve"> rename</w:t>
            </w:r>
            <w:r>
              <w:rPr>
                <w:rFonts w:cs="Arial"/>
                <w:sz w:val="22"/>
                <w:szCs w:val="22"/>
              </w:rPr>
              <w:t xml:space="preserve"> each Curriculum Thread cluster  to more accurately reflect the composition/theme of each and ensure the sequence and progression of curriculum and course delivery is sound.</w:t>
            </w:r>
          </w:p>
          <w:p w:rsidR="00FA02A8" w:rsidRPr="009C38FB" w:rsidRDefault="00FA02A8" w:rsidP="00FA02A8">
            <w:pPr>
              <w:ind w:left="2160"/>
              <w:rPr>
                <w:rFonts w:cs="Arial"/>
              </w:rPr>
            </w:pPr>
            <w:r>
              <w:rPr>
                <w:rFonts w:cs="Arial"/>
              </w:rPr>
              <w:t xml:space="preserve">*Review course titles to ensure appropriate match to content and outcomes. </w:t>
            </w:r>
          </w:p>
          <w:p w:rsidR="00FA02A8" w:rsidRDefault="00FA02A8" w:rsidP="00FA02A8">
            <w:pPr>
              <w:rPr>
                <w:rFonts w:cs="Arial"/>
                <w:u w:val="single"/>
              </w:rPr>
            </w:pPr>
          </w:p>
          <w:p w:rsidR="00FA02A8" w:rsidRDefault="00FA02A8" w:rsidP="00FA02A8">
            <w:pPr>
              <w:rPr>
                <w:rFonts w:cs="Arial"/>
                <w:u w:val="single"/>
              </w:rPr>
            </w:pPr>
            <w:r w:rsidRPr="00847781">
              <w:rPr>
                <w:rFonts w:cs="Arial"/>
                <w:u w:val="single"/>
              </w:rPr>
              <w:t>Conceptual Thread</w:t>
            </w:r>
          </w:p>
          <w:p w:rsidR="00FA02A8" w:rsidRDefault="00FA02A8" w:rsidP="00FA02A8">
            <w:pPr>
              <w:rPr>
                <w:rFonts w:cs="Arial"/>
                <w:u w:val="single"/>
              </w:rPr>
            </w:pPr>
          </w:p>
          <w:p w:rsidR="00FA02A8" w:rsidRPr="007E132F" w:rsidRDefault="00FA02A8" w:rsidP="00415ACE">
            <w:pPr>
              <w:pStyle w:val="ListParagraph"/>
              <w:numPr>
                <w:ilvl w:val="0"/>
                <w:numId w:val="65"/>
              </w:numPr>
              <w:rPr>
                <w:rFonts w:cs="Arial"/>
                <w:sz w:val="22"/>
                <w:szCs w:val="22"/>
              </w:rPr>
            </w:pPr>
            <w:r w:rsidRPr="007E132F">
              <w:rPr>
                <w:rFonts w:cs="Arial"/>
                <w:b/>
                <w:sz w:val="22"/>
                <w:szCs w:val="22"/>
              </w:rPr>
              <w:t>Examine/review resources, concepts, theories and world views introduced in Power, Privilege and Oppression and determine how they</w:t>
            </w:r>
            <w:r>
              <w:rPr>
                <w:rFonts w:cs="Arial"/>
                <w:b/>
                <w:sz w:val="22"/>
                <w:szCs w:val="22"/>
              </w:rPr>
              <w:t xml:space="preserve"> align to Social Welfare and</w:t>
            </w:r>
            <w:r w:rsidRPr="007E132F">
              <w:rPr>
                <w:rFonts w:cs="Arial"/>
                <w:b/>
                <w:sz w:val="22"/>
                <w:szCs w:val="22"/>
              </w:rPr>
              <w:t xml:space="preserve"> are built upon in Social Justice and Diversity and Knowledge, Values and Ethics courses.</w:t>
            </w:r>
            <w:r w:rsidRPr="007E132F">
              <w:rPr>
                <w:rFonts w:cs="Arial"/>
                <w:sz w:val="22"/>
                <w:szCs w:val="22"/>
              </w:rPr>
              <w:t xml:space="preserve"> (Ensure that courses are distinct in that they are not duplicating core learning requirements and that distinctions are well understood by students and all stakeholders.)</w:t>
            </w:r>
          </w:p>
          <w:p w:rsidR="00FA02A8" w:rsidRDefault="00FA02A8" w:rsidP="00FA02A8">
            <w:pPr>
              <w:rPr>
                <w:rFonts w:cs="Arial"/>
              </w:rPr>
            </w:pPr>
          </w:p>
          <w:p w:rsidR="00FA02A8" w:rsidRPr="0041708A" w:rsidRDefault="00FA02A8" w:rsidP="00415ACE">
            <w:pPr>
              <w:pStyle w:val="ListParagraph"/>
              <w:numPr>
                <w:ilvl w:val="0"/>
                <w:numId w:val="65"/>
              </w:numPr>
              <w:rPr>
                <w:rFonts w:cs="Arial"/>
                <w:sz w:val="22"/>
                <w:szCs w:val="22"/>
              </w:rPr>
            </w:pPr>
            <w:r w:rsidRPr="0041708A">
              <w:rPr>
                <w:rFonts w:cs="Arial"/>
                <w:b/>
                <w:sz w:val="22"/>
                <w:szCs w:val="22"/>
              </w:rPr>
              <w:t xml:space="preserve">Examine/review concepts, theories and applications introduced in Social Welfare and determine how they are built upon in the Program Design and Development and </w:t>
            </w:r>
            <w:r w:rsidRPr="0041708A">
              <w:rPr>
                <w:rFonts w:cs="Arial"/>
                <w:b/>
                <w:sz w:val="22"/>
                <w:szCs w:val="22"/>
              </w:rPr>
              <w:lastRenderedPageBreak/>
              <w:t>the Community Organizing courses</w:t>
            </w:r>
            <w:r w:rsidRPr="0041708A">
              <w:rPr>
                <w:rFonts w:cs="Arial"/>
                <w:sz w:val="22"/>
                <w:szCs w:val="22"/>
              </w:rPr>
              <w:t xml:space="preserve">. </w:t>
            </w:r>
          </w:p>
          <w:p w:rsidR="00FA02A8" w:rsidRPr="007E132F" w:rsidRDefault="00FA02A8" w:rsidP="00FA02A8">
            <w:pPr>
              <w:rPr>
                <w:rFonts w:cs="Arial"/>
              </w:rPr>
            </w:pPr>
          </w:p>
          <w:p w:rsidR="00FA02A8" w:rsidRDefault="00FA02A8" w:rsidP="00FA02A8">
            <w:pPr>
              <w:rPr>
                <w:rFonts w:cs="Arial"/>
              </w:rPr>
            </w:pPr>
          </w:p>
          <w:p w:rsidR="00FA02A8" w:rsidRDefault="00FA02A8" w:rsidP="00FA02A8">
            <w:pPr>
              <w:rPr>
                <w:rFonts w:cs="Arial"/>
                <w:u w:val="single"/>
              </w:rPr>
            </w:pPr>
            <w:r w:rsidRPr="00902111">
              <w:rPr>
                <w:rFonts w:cs="Arial"/>
                <w:u w:val="single"/>
              </w:rPr>
              <w:t>Practice Thread</w:t>
            </w:r>
          </w:p>
          <w:p w:rsidR="00FA02A8" w:rsidRDefault="00FA02A8" w:rsidP="00FA02A8">
            <w:pPr>
              <w:rPr>
                <w:rFonts w:cs="Arial"/>
                <w:u w:val="single"/>
              </w:rPr>
            </w:pPr>
          </w:p>
          <w:p w:rsidR="00FA02A8" w:rsidRPr="00282566" w:rsidRDefault="00FA02A8" w:rsidP="00415ACE">
            <w:pPr>
              <w:pStyle w:val="ListParagraph"/>
              <w:numPr>
                <w:ilvl w:val="0"/>
                <w:numId w:val="49"/>
              </w:numPr>
              <w:rPr>
                <w:rFonts w:cs="Arial"/>
                <w:b/>
                <w:sz w:val="22"/>
                <w:szCs w:val="22"/>
                <w:u w:val="single"/>
              </w:rPr>
            </w:pPr>
            <w:r w:rsidRPr="00282566">
              <w:rPr>
                <w:rFonts w:cs="Arial"/>
                <w:b/>
                <w:sz w:val="22"/>
                <w:szCs w:val="22"/>
              </w:rPr>
              <w:t>Introduction to</w:t>
            </w:r>
            <w:r>
              <w:rPr>
                <w:rFonts w:cs="Arial"/>
                <w:b/>
                <w:sz w:val="22"/>
                <w:szCs w:val="22"/>
              </w:rPr>
              <w:t xml:space="preserve"> Social Service Work </w:t>
            </w:r>
            <w:r w:rsidRPr="00282566">
              <w:rPr>
                <w:rFonts w:cs="Arial"/>
                <w:b/>
                <w:sz w:val="22"/>
                <w:szCs w:val="22"/>
              </w:rPr>
              <w:t>Practice will introduce the SSW Program volunteer hour requirement (volunteer hours acquired over Semester 1, 2 and 3.) to the students with accompanied resources and templates for tracking.</w:t>
            </w:r>
          </w:p>
          <w:p w:rsidR="00FA02A8" w:rsidRDefault="00FA02A8" w:rsidP="00FA02A8">
            <w:pPr>
              <w:rPr>
                <w:rFonts w:cs="Arial"/>
                <w:b/>
              </w:rPr>
            </w:pPr>
          </w:p>
          <w:p w:rsidR="00FA02A8" w:rsidRDefault="00FA02A8" w:rsidP="00FA02A8">
            <w:pPr>
              <w:rPr>
                <w:rFonts w:cs="Arial"/>
                <w:b/>
              </w:rPr>
            </w:pPr>
          </w:p>
          <w:p w:rsidR="00FA02A8" w:rsidRPr="00CD663A" w:rsidRDefault="00FA02A8" w:rsidP="00415ACE">
            <w:pPr>
              <w:pStyle w:val="ListParagraph"/>
              <w:numPr>
                <w:ilvl w:val="0"/>
                <w:numId w:val="50"/>
              </w:numPr>
              <w:rPr>
                <w:rFonts w:cs="Arial"/>
                <w:sz w:val="22"/>
                <w:szCs w:val="22"/>
              </w:rPr>
            </w:pPr>
            <w:r>
              <w:rPr>
                <w:rFonts w:cs="Arial"/>
                <w:sz w:val="22"/>
                <w:szCs w:val="22"/>
              </w:rPr>
              <w:t>Check in and tracking of</w:t>
            </w:r>
            <w:r w:rsidRPr="00CD663A">
              <w:rPr>
                <w:rFonts w:cs="Arial"/>
                <w:sz w:val="22"/>
                <w:szCs w:val="22"/>
              </w:rPr>
              <w:t xml:space="preserve"> volunteer hours will occur in the Introduction to Social Service Work:</w:t>
            </w:r>
            <w:r>
              <w:rPr>
                <w:rFonts w:cs="Arial"/>
                <w:sz w:val="22"/>
                <w:szCs w:val="22"/>
              </w:rPr>
              <w:t xml:space="preserve"> </w:t>
            </w:r>
            <w:r w:rsidRPr="00CD663A">
              <w:rPr>
                <w:rFonts w:cs="Arial"/>
                <w:sz w:val="22"/>
                <w:szCs w:val="22"/>
              </w:rPr>
              <w:t>Theory and Practice course and will</w:t>
            </w:r>
            <w:r>
              <w:rPr>
                <w:rFonts w:cs="Arial"/>
                <w:sz w:val="22"/>
                <w:szCs w:val="22"/>
              </w:rPr>
              <w:t xml:space="preserve"> be followed</w:t>
            </w:r>
            <w:r w:rsidRPr="00CD663A">
              <w:rPr>
                <w:rFonts w:cs="Arial"/>
                <w:sz w:val="22"/>
                <w:szCs w:val="22"/>
              </w:rPr>
              <w:t xml:space="preserve"> up </w:t>
            </w:r>
            <w:r w:rsidRPr="00CD663A">
              <w:rPr>
                <w:rFonts w:cs="Arial"/>
                <w:sz w:val="22"/>
                <w:szCs w:val="22"/>
                <w:u w:val="single"/>
              </w:rPr>
              <w:t xml:space="preserve">in Preparing for Field Preparation 1 </w:t>
            </w:r>
            <w:r w:rsidRPr="00CD663A">
              <w:rPr>
                <w:rFonts w:cs="Arial"/>
                <w:sz w:val="22"/>
                <w:szCs w:val="22"/>
              </w:rPr>
              <w:t xml:space="preserve">and </w:t>
            </w:r>
            <w:r w:rsidRPr="006F7119">
              <w:rPr>
                <w:rFonts w:cs="Arial"/>
                <w:sz w:val="22"/>
                <w:szCs w:val="22"/>
                <w:u w:val="single"/>
              </w:rPr>
              <w:t>Preparing for Field Preparation 11</w:t>
            </w:r>
            <w:r>
              <w:rPr>
                <w:rFonts w:cs="Arial"/>
                <w:sz w:val="22"/>
                <w:szCs w:val="22"/>
              </w:rPr>
              <w:t xml:space="preserve">. </w:t>
            </w:r>
            <w:r w:rsidRPr="00CD663A">
              <w:rPr>
                <w:rFonts w:cs="Arial"/>
                <w:sz w:val="22"/>
                <w:szCs w:val="22"/>
              </w:rPr>
              <w:t>Acquisition and t</w:t>
            </w:r>
            <w:r>
              <w:rPr>
                <w:rFonts w:cs="Arial"/>
                <w:sz w:val="22"/>
                <w:szCs w:val="22"/>
              </w:rPr>
              <w:t>racking of volunteer hours will</w:t>
            </w:r>
            <w:r w:rsidRPr="00CD663A">
              <w:rPr>
                <w:rFonts w:cs="Arial"/>
                <w:sz w:val="22"/>
                <w:szCs w:val="22"/>
              </w:rPr>
              <w:t xml:space="preserve"> be built into the course descri</w:t>
            </w:r>
            <w:r>
              <w:rPr>
                <w:rFonts w:cs="Arial"/>
                <w:sz w:val="22"/>
                <w:szCs w:val="22"/>
              </w:rPr>
              <w:t>ptions and assessment plans for</w:t>
            </w:r>
            <w:r w:rsidRPr="00CD663A">
              <w:rPr>
                <w:rFonts w:cs="Arial"/>
                <w:sz w:val="22"/>
                <w:szCs w:val="22"/>
              </w:rPr>
              <w:t xml:space="preserve"> each of these courses. </w:t>
            </w:r>
          </w:p>
          <w:p w:rsidR="00FA02A8" w:rsidRDefault="00FA02A8" w:rsidP="00FA02A8">
            <w:pPr>
              <w:rPr>
                <w:rFonts w:cs="Arial"/>
              </w:rPr>
            </w:pPr>
          </w:p>
          <w:p w:rsidR="00FA02A8" w:rsidRDefault="00FA02A8" w:rsidP="00415ACE">
            <w:pPr>
              <w:pStyle w:val="ListParagraph"/>
              <w:numPr>
                <w:ilvl w:val="0"/>
                <w:numId w:val="50"/>
              </w:numPr>
              <w:rPr>
                <w:rFonts w:cs="Arial"/>
                <w:sz w:val="22"/>
                <w:szCs w:val="22"/>
              </w:rPr>
            </w:pPr>
            <w:r w:rsidRPr="00CD663A">
              <w:rPr>
                <w:rFonts w:cs="Arial"/>
                <w:sz w:val="22"/>
                <w:szCs w:val="22"/>
              </w:rPr>
              <w:t xml:space="preserve">Volunteer hour tracking and Supervision check-in forms will be </w:t>
            </w:r>
            <w:r>
              <w:rPr>
                <w:rFonts w:cs="Arial"/>
                <w:sz w:val="22"/>
                <w:szCs w:val="22"/>
              </w:rPr>
              <w:t>redesigned and implemented in Semester 1. (with adherence to College policy regarding PLAR, Grade Deferred options)</w:t>
            </w:r>
          </w:p>
          <w:p w:rsidR="00FA02A8" w:rsidRPr="00CD663A" w:rsidRDefault="00FA02A8" w:rsidP="00FA02A8">
            <w:pPr>
              <w:pStyle w:val="ListParagraph"/>
              <w:rPr>
                <w:rFonts w:cs="Arial"/>
                <w:sz w:val="22"/>
                <w:szCs w:val="22"/>
              </w:rPr>
            </w:pPr>
          </w:p>
          <w:p w:rsidR="00FA02A8" w:rsidRDefault="00FA02A8" w:rsidP="00415ACE">
            <w:pPr>
              <w:pStyle w:val="ListParagraph"/>
              <w:numPr>
                <w:ilvl w:val="0"/>
                <w:numId w:val="50"/>
              </w:numPr>
              <w:rPr>
                <w:rFonts w:cs="Arial"/>
                <w:sz w:val="22"/>
                <w:szCs w:val="22"/>
              </w:rPr>
            </w:pPr>
            <w:r w:rsidRPr="00354F74">
              <w:rPr>
                <w:rFonts w:cs="Arial"/>
                <w:sz w:val="22"/>
                <w:szCs w:val="22"/>
              </w:rPr>
              <w:t>SSW Faculty will review the volunteer hour component for the SSW program and determin</w:t>
            </w:r>
            <w:r>
              <w:rPr>
                <w:rFonts w:cs="Arial"/>
                <w:sz w:val="22"/>
                <w:szCs w:val="22"/>
              </w:rPr>
              <w:t>e how many hours are required (C</w:t>
            </w:r>
            <w:r w:rsidRPr="00354F74">
              <w:rPr>
                <w:rFonts w:cs="Arial"/>
                <w:sz w:val="22"/>
                <w:szCs w:val="22"/>
              </w:rPr>
              <w:t>urrent suggest</w:t>
            </w:r>
            <w:r w:rsidR="008956A7">
              <w:rPr>
                <w:rFonts w:cs="Arial"/>
                <w:sz w:val="22"/>
                <w:szCs w:val="22"/>
              </w:rPr>
              <w:t>ed number of acquired hours</w:t>
            </w:r>
            <w:r w:rsidR="007A685D">
              <w:rPr>
                <w:rFonts w:cs="Arial"/>
                <w:sz w:val="22"/>
                <w:szCs w:val="22"/>
              </w:rPr>
              <w:t xml:space="preserve"> is 50</w:t>
            </w:r>
            <w:r w:rsidRPr="00354F74">
              <w:rPr>
                <w:rFonts w:cs="Arial"/>
                <w:sz w:val="22"/>
                <w:szCs w:val="22"/>
              </w:rPr>
              <w:t xml:space="preserve">. The recommendation is </w:t>
            </w:r>
            <w:r>
              <w:rPr>
                <w:rFonts w:cs="Arial"/>
                <w:sz w:val="22"/>
                <w:szCs w:val="22"/>
              </w:rPr>
              <w:t xml:space="preserve">to significantly reduce the overall </w:t>
            </w:r>
            <w:r w:rsidRPr="00354F74">
              <w:rPr>
                <w:rFonts w:cs="Arial"/>
                <w:sz w:val="22"/>
                <w:szCs w:val="22"/>
              </w:rPr>
              <w:t>hours</w:t>
            </w:r>
            <w:r>
              <w:rPr>
                <w:rFonts w:cs="Arial"/>
                <w:sz w:val="22"/>
                <w:szCs w:val="22"/>
              </w:rPr>
              <w:t>.</w:t>
            </w:r>
          </w:p>
          <w:p w:rsidR="00FA02A8" w:rsidRPr="00282566" w:rsidRDefault="00FA02A8" w:rsidP="00FA02A8">
            <w:pPr>
              <w:pStyle w:val="ListParagraph"/>
              <w:rPr>
                <w:rFonts w:cs="Arial"/>
                <w:sz w:val="22"/>
                <w:szCs w:val="22"/>
              </w:rPr>
            </w:pPr>
          </w:p>
          <w:p w:rsidR="00FA02A8" w:rsidRDefault="00FA02A8" w:rsidP="00415ACE">
            <w:pPr>
              <w:pStyle w:val="ListParagraph"/>
              <w:numPr>
                <w:ilvl w:val="0"/>
                <w:numId w:val="50"/>
              </w:numPr>
              <w:rPr>
                <w:rFonts w:cs="Arial"/>
                <w:sz w:val="22"/>
                <w:szCs w:val="22"/>
              </w:rPr>
            </w:pPr>
            <w:r w:rsidRPr="00354F74">
              <w:rPr>
                <w:rFonts w:cs="Arial"/>
                <w:sz w:val="22"/>
                <w:szCs w:val="22"/>
              </w:rPr>
              <w:lastRenderedPageBreak/>
              <w:t>Investigate implications and process for making the acquisition of volunteer hours in Sem. 1, 2 and 3 a mandatory requirement. (It is now documented as a “Recommended”, not a “Required” experience for students.)</w:t>
            </w:r>
          </w:p>
          <w:p w:rsidR="00FA02A8" w:rsidRPr="00262FF4" w:rsidRDefault="00FA02A8" w:rsidP="00FA02A8">
            <w:pPr>
              <w:pStyle w:val="ListParagraph"/>
              <w:rPr>
                <w:rFonts w:cs="Arial"/>
                <w:sz w:val="22"/>
                <w:szCs w:val="22"/>
              </w:rPr>
            </w:pPr>
          </w:p>
          <w:p w:rsidR="00FA02A8" w:rsidRPr="00354F74" w:rsidRDefault="00FA02A8" w:rsidP="00415ACE">
            <w:pPr>
              <w:pStyle w:val="ListParagraph"/>
              <w:numPr>
                <w:ilvl w:val="0"/>
                <w:numId w:val="50"/>
              </w:numPr>
              <w:rPr>
                <w:rFonts w:cs="Arial"/>
                <w:sz w:val="22"/>
                <w:szCs w:val="22"/>
              </w:rPr>
            </w:pPr>
            <w:r>
              <w:rPr>
                <w:rFonts w:cs="Arial"/>
                <w:sz w:val="22"/>
                <w:szCs w:val="22"/>
              </w:rPr>
              <w:t xml:space="preserve">Align the redesign of the SSW student volunteer hours requirement to a Service Learning, co-curricular  model </w:t>
            </w:r>
          </w:p>
          <w:p w:rsidR="00FA02A8" w:rsidRPr="00262FF4" w:rsidRDefault="00FA02A8" w:rsidP="00FA02A8">
            <w:pPr>
              <w:rPr>
                <w:rFonts w:cs="Arial"/>
              </w:rPr>
            </w:pPr>
          </w:p>
          <w:p w:rsidR="00FA02A8" w:rsidRPr="00300170" w:rsidRDefault="00FA02A8" w:rsidP="00FA02A8">
            <w:pPr>
              <w:pStyle w:val="ListParagraph"/>
              <w:ind w:left="730"/>
              <w:rPr>
                <w:rFonts w:cs="Arial"/>
                <w:sz w:val="22"/>
                <w:szCs w:val="22"/>
              </w:rPr>
            </w:pPr>
          </w:p>
          <w:p w:rsidR="00FA02A8" w:rsidRPr="00ED3381" w:rsidRDefault="00FA02A8" w:rsidP="00415ACE">
            <w:pPr>
              <w:pStyle w:val="ListParagraph"/>
              <w:numPr>
                <w:ilvl w:val="0"/>
                <w:numId w:val="49"/>
              </w:numPr>
              <w:rPr>
                <w:rFonts w:cs="Arial"/>
                <w:b/>
                <w:sz w:val="22"/>
                <w:szCs w:val="22"/>
              </w:rPr>
            </w:pPr>
            <w:r w:rsidRPr="00ED3381">
              <w:rPr>
                <w:rFonts w:cs="Arial"/>
                <w:b/>
                <w:sz w:val="22"/>
                <w:szCs w:val="22"/>
              </w:rPr>
              <w:t xml:space="preserve">Develop a student Portfolio requirement for the program whereby the Portfolio assignment is launched in the </w:t>
            </w:r>
            <w:r w:rsidRPr="00ED3381">
              <w:rPr>
                <w:rFonts w:cs="Arial"/>
                <w:b/>
                <w:sz w:val="22"/>
                <w:szCs w:val="22"/>
                <w:u w:val="single"/>
              </w:rPr>
              <w:t xml:space="preserve">Introduction to Social Service Work: Theory and Practice </w:t>
            </w:r>
            <w:r w:rsidRPr="00ED3381">
              <w:rPr>
                <w:rFonts w:cs="Arial"/>
                <w:b/>
                <w:sz w:val="22"/>
                <w:szCs w:val="22"/>
              </w:rPr>
              <w:t xml:space="preserve">course and monitored and assessed in the </w:t>
            </w:r>
            <w:r w:rsidRPr="00ED3381">
              <w:rPr>
                <w:rFonts w:cs="Arial"/>
                <w:b/>
                <w:sz w:val="22"/>
                <w:szCs w:val="22"/>
                <w:u w:val="single"/>
              </w:rPr>
              <w:t>Preparing for Field Preparation 1 and Preparing for Field Preparation 11</w:t>
            </w:r>
            <w:r w:rsidRPr="00ED3381">
              <w:rPr>
                <w:rFonts w:cs="Arial"/>
                <w:b/>
                <w:sz w:val="22"/>
                <w:szCs w:val="22"/>
              </w:rPr>
              <w:t xml:space="preserve"> courses. </w:t>
            </w:r>
          </w:p>
          <w:p w:rsidR="00FA02A8" w:rsidRDefault="00FA02A8" w:rsidP="00FA02A8">
            <w:pPr>
              <w:rPr>
                <w:rFonts w:cs="Arial"/>
              </w:rPr>
            </w:pPr>
          </w:p>
          <w:p w:rsidR="00FA02A8" w:rsidRPr="00ED3381" w:rsidRDefault="00FA02A8" w:rsidP="00415ACE">
            <w:pPr>
              <w:pStyle w:val="ListParagraph"/>
              <w:numPr>
                <w:ilvl w:val="0"/>
                <w:numId w:val="51"/>
              </w:numPr>
              <w:rPr>
                <w:rFonts w:cs="Arial"/>
                <w:sz w:val="22"/>
                <w:szCs w:val="22"/>
              </w:rPr>
            </w:pPr>
            <w:r w:rsidRPr="00ED3381">
              <w:rPr>
                <w:rFonts w:cs="Arial"/>
                <w:sz w:val="22"/>
                <w:szCs w:val="22"/>
              </w:rPr>
              <w:t>A Portfolio framework and assignment guidelines for the Portfolio will be developed (considering and aligning to the CYW Portfolio format and to the resources from OCSWSSW pertaining to Professional Development, Portfolios and Continued Competency initiatives.)</w:t>
            </w:r>
          </w:p>
          <w:p w:rsidR="00FA02A8" w:rsidRPr="00ED3381" w:rsidRDefault="00FA02A8" w:rsidP="00FA02A8">
            <w:pPr>
              <w:pStyle w:val="ListParagraph"/>
              <w:rPr>
                <w:rFonts w:cs="Arial"/>
                <w:sz w:val="22"/>
                <w:szCs w:val="22"/>
              </w:rPr>
            </w:pPr>
          </w:p>
          <w:p w:rsidR="00FA02A8" w:rsidRDefault="00FA02A8" w:rsidP="00415ACE">
            <w:pPr>
              <w:pStyle w:val="ListParagraph"/>
              <w:numPr>
                <w:ilvl w:val="0"/>
                <w:numId w:val="51"/>
              </w:numPr>
              <w:rPr>
                <w:rFonts w:cs="Arial"/>
                <w:sz w:val="22"/>
                <w:szCs w:val="22"/>
              </w:rPr>
            </w:pPr>
            <w:r w:rsidRPr="00ED3381">
              <w:rPr>
                <w:rFonts w:cs="Arial"/>
                <w:sz w:val="22"/>
                <w:szCs w:val="22"/>
              </w:rPr>
              <w:t xml:space="preserve">Faculty from all courses will support the student portfolio initiative by identifying/tagging assignments and learning experiences within specified courses that will go into the portfolio.  </w:t>
            </w:r>
          </w:p>
          <w:p w:rsidR="00FA02A8" w:rsidRPr="009C38FB" w:rsidRDefault="00FA02A8" w:rsidP="00FA02A8">
            <w:pPr>
              <w:rPr>
                <w:rFonts w:cs="Arial"/>
              </w:rPr>
            </w:pPr>
          </w:p>
          <w:p w:rsidR="00FA02A8" w:rsidRDefault="00FA02A8" w:rsidP="00415ACE">
            <w:pPr>
              <w:pStyle w:val="ListParagraph"/>
              <w:numPr>
                <w:ilvl w:val="0"/>
                <w:numId w:val="49"/>
              </w:numPr>
              <w:rPr>
                <w:rFonts w:cs="Arial"/>
                <w:sz w:val="22"/>
                <w:szCs w:val="22"/>
              </w:rPr>
            </w:pPr>
            <w:r w:rsidRPr="00ED3381">
              <w:rPr>
                <w:rFonts w:cs="Arial"/>
                <w:b/>
                <w:sz w:val="22"/>
                <w:szCs w:val="22"/>
              </w:rPr>
              <w:t xml:space="preserve">The design and format of the Student Learning Plans (currently presented and assessed in the Preparing for </w:t>
            </w:r>
            <w:r w:rsidRPr="00ED3381">
              <w:rPr>
                <w:rFonts w:cs="Arial"/>
                <w:b/>
                <w:sz w:val="22"/>
                <w:szCs w:val="22"/>
              </w:rPr>
              <w:lastRenderedPageBreak/>
              <w:t>Field Work 1 and Preparing for Field Work 11 courses) will be reviewed to ensure alignment and to determine appropriate progression.</w:t>
            </w:r>
            <w:r w:rsidRPr="00ED3381">
              <w:rPr>
                <w:rFonts w:cs="Arial"/>
                <w:sz w:val="22"/>
                <w:szCs w:val="22"/>
              </w:rPr>
              <w:t xml:space="preserve"> </w:t>
            </w:r>
          </w:p>
          <w:p w:rsidR="00FA02A8" w:rsidRDefault="00FA02A8" w:rsidP="00FA02A8">
            <w:pPr>
              <w:pStyle w:val="ListParagraph"/>
              <w:rPr>
                <w:rFonts w:cs="Arial"/>
                <w:sz w:val="22"/>
                <w:szCs w:val="22"/>
              </w:rPr>
            </w:pPr>
          </w:p>
          <w:p w:rsidR="00FA02A8" w:rsidRPr="00ED3381" w:rsidRDefault="00FA02A8" w:rsidP="00415ACE">
            <w:pPr>
              <w:pStyle w:val="ListParagraph"/>
              <w:numPr>
                <w:ilvl w:val="0"/>
                <w:numId w:val="58"/>
              </w:numPr>
              <w:rPr>
                <w:rFonts w:cs="Arial"/>
                <w:sz w:val="22"/>
                <w:szCs w:val="22"/>
              </w:rPr>
            </w:pPr>
            <w:r>
              <w:rPr>
                <w:rFonts w:cs="Arial"/>
                <w:sz w:val="22"/>
                <w:szCs w:val="22"/>
              </w:rPr>
              <w:t>As</w:t>
            </w:r>
            <w:r w:rsidRPr="00ED3381">
              <w:rPr>
                <w:rFonts w:cs="Arial"/>
                <w:sz w:val="22"/>
                <w:szCs w:val="22"/>
              </w:rPr>
              <w:t xml:space="preserve"> applicable, student Learning Plans will reflect alignment to relevant resources from OCSWSSW.</w:t>
            </w:r>
          </w:p>
          <w:p w:rsidR="00FA02A8" w:rsidRDefault="00FA02A8" w:rsidP="00FA02A8">
            <w:pPr>
              <w:rPr>
                <w:rFonts w:cs="Arial"/>
              </w:rPr>
            </w:pPr>
          </w:p>
          <w:p w:rsidR="00FA02A8" w:rsidRDefault="00FA02A8" w:rsidP="00FA02A8">
            <w:pPr>
              <w:rPr>
                <w:rFonts w:cs="Arial"/>
                <w:u w:val="single"/>
              </w:rPr>
            </w:pPr>
            <w:r w:rsidRPr="00902111">
              <w:rPr>
                <w:rFonts w:cs="Arial"/>
                <w:u w:val="single"/>
              </w:rPr>
              <w:t>Skills Thread</w:t>
            </w:r>
          </w:p>
          <w:p w:rsidR="00FA02A8" w:rsidRDefault="00FA02A8" w:rsidP="00FA02A8">
            <w:pPr>
              <w:rPr>
                <w:rFonts w:cs="Arial"/>
              </w:rPr>
            </w:pPr>
            <w:r>
              <w:rPr>
                <w:rFonts w:cs="Arial"/>
              </w:rPr>
              <w:t xml:space="preserve"> </w:t>
            </w:r>
          </w:p>
          <w:p w:rsidR="00FA02A8" w:rsidRPr="00ED3381" w:rsidRDefault="00FA02A8" w:rsidP="00415ACE">
            <w:pPr>
              <w:pStyle w:val="ListParagraph"/>
              <w:numPr>
                <w:ilvl w:val="0"/>
                <w:numId w:val="52"/>
              </w:numPr>
              <w:rPr>
                <w:rFonts w:cs="Arial"/>
                <w:b/>
                <w:sz w:val="22"/>
                <w:szCs w:val="22"/>
              </w:rPr>
            </w:pPr>
            <w:r w:rsidRPr="00ED3381">
              <w:rPr>
                <w:rFonts w:cs="Arial"/>
                <w:b/>
                <w:sz w:val="22"/>
                <w:szCs w:val="22"/>
              </w:rPr>
              <w:t xml:space="preserve">Faculty teaching </w:t>
            </w:r>
            <w:proofErr w:type="spellStart"/>
            <w:r w:rsidRPr="00ED3381">
              <w:rPr>
                <w:rFonts w:cs="Arial"/>
                <w:b/>
                <w:sz w:val="22"/>
                <w:szCs w:val="22"/>
              </w:rPr>
              <w:t>Counselling</w:t>
            </w:r>
            <w:proofErr w:type="spellEnd"/>
            <w:r w:rsidRPr="00ED3381">
              <w:rPr>
                <w:rFonts w:cs="Arial"/>
                <w:b/>
                <w:sz w:val="22"/>
                <w:szCs w:val="22"/>
              </w:rPr>
              <w:t xml:space="preserve"> 1, </w:t>
            </w:r>
            <w:proofErr w:type="spellStart"/>
            <w:r w:rsidRPr="00ED3381">
              <w:rPr>
                <w:rFonts w:cs="Arial"/>
                <w:b/>
                <w:sz w:val="22"/>
                <w:szCs w:val="22"/>
              </w:rPr>
              <w:t>Counselling</w:t>
            </w:r>
            <w:proofErr w:type="spellEnd"/>
            <w:r w:rsidRPr="00ED3381">
              <w:rPr>
                <w:rFonts w:cs="Arial"/>
                <w:b/>
                <w:sz w:val="22"/>
                <w:szCs w:val="22"/>
              </w:rPr>
              <w:t xml:space="preserve"> 11 and </w:t>
            </w:r>
            <w:proofErr w:type="spellStart"/>
            <w:r w:rsidRPr="00ED3381">
              <w:rPr>
                <w:rFonts w:cs="Arial"/>
                <w:b/>
                <w:sz w:val="22"/>
                <w:szCs w:val="22"/>
              </w:rPr>
              <w:t>Counselling</w:t>
            </w:r>
            <w:proofErr w:type="spellEnd"/>
            <w:r w:rsidRPr="00ED3381">
              <w:rPr>
                <w:rFonts w:cs="Arial"/>
                <w:b/>
                <w:sz w:val="22"/>
                <w:szCs w:val="22"/>
              </w:rPr>
              <w:t xml:space="preserve"> 111 will collaborate on course design, ensuring that there is progressive and transparent scaffolding of concepts, theories and methodologies and shared use of resources.</w:t>
            </w:r>
          </w:p>
          <w:p w:rsidR="00FA02A8" w:rsidRPr="00C5781C" w:rsidRDefault="00FA02A8" w:rsidP="00FA02A8">
            <w:pPr>
              <w:rPr>
                <w:rFonts w:cs="Arial"/>
              </w:rPr>
            </w:pPr>
          </w:p>
          <w:p w:rsidR="00FA02A8" w:rsidRPr="00F6197E" w:rsidRDefault="00FA02A8" w:rsidP="00415ACE">
            <w:pPr>
              <w:pStyle w:val="ListParagraph"/>
              <w:numPr>
                <w:ilvl w:val="0"/>
                <w:numId w:val="57"/>
              </w:numPr>
              <w:rPr>
                <w:rFonts w:cs="Arial"/>
                <w:b/>
                <w:sz w:val="22"/>
                <w:szCs w:val="22"/>
              </w:rPr>
            </w:pPr>
            <w:r w:rsidRPr="00F6197E">
              <w:rPr>
                <w:rFonts w:cs="Arial"/>
                <w:sz w:val="22"/>
                <w:szCs w:val="22"/>
              </w:rPr>
              <w:t xml:space="preserve">Enactment feedback sheets will be reviewed and re-developed to ensure continuity and a common approach between the </w:t>
            </w:r>
            <w:proofErr w:type="spellStart"/>
            <w:r w:rsidRPr="00F6197E">
              <w:rPr>
                <w:rFonts w:cs="Arial"/>
                <w:sz w:val="22"/>
                <w:szCs w:val="22"/>
              </w:rPr>
              <w:t>Counselling</w:t>
            </w:r>
            <w:proofErr w:type="spellEnd"/>
            <w:r w:rsidRPr="00F6197E">
              <w:rPr>
                <w:rFonts w:cs="Arial"/>
                <w:sz w:val="22"/>
                <w:szCs w:val="22"/>
              </w:rPr>
              <w:t xml:space="preserve"> courses in the program.</w:t>
            </w:r>
          </w:p>
          <w:p w:rsidR="00FA02A8" w:rsidRPr="00F6197E" w:rsidRDefault="00FA02A8" w:rsidP="00FA02A8">
            <w:pPr>
              <w:pStyle w:val="ListParagraph"/>
              <w:rPr>
                <w:rFonts w:cs="Arial"/>
                <w:b/>
                <w:sz w:val="22"/>
                <w:szCs w:val="22"/>
              </w:rPr>
            </w:pPr>
          </w:p>
          <w:p w:rsidR="00FA02A8" w:rsidRPr="00F6197E" w:rsidRDefault="00FA02A8" w:rsidP="00415ACE">
            <w:pPr>
              <w:pStyle w:val="ListParagraph"/>
              <w:numPr>
                <w:ilvl w:val="0"/>
                <w:numId w:val="57"/>
              </w:numPr>
              <w:rPr>
                <w:rFonts w:cs="Arial"/>
                <w:b/>
                <w:sz w:val="22"/>
                <w:szCs w:val="22"/>
              </w:rPr>
            </w:pPr>
            <w:r w:rsidRPr="00F6197E">
              <w:rPr>
                <w:rFonts w:cs="Arial"/>
                <w:sz w:val="22"/>
                <w:szCs w:val="22"/>
              </w:rPr>
              <w:t xml:space="preserve">Resource materials outlining protocols for learning methods such as role playing, scenario videotaping, practice interviewing and case studies will be renewed and included in the relevant assignment guidelines for each of the </w:t>
            </w:r>
            <w:proofErr w:type="spellStart"/>
            <w:r w:rsidRPr="00F6197E">
              <w:rPr>
                <w:rFonts w:cs="Arial"/>
                <w:sz w:val="22"/>
                <w:szCs w:val="22"/>
              </w:rPr>
              <w:t>Counselling</w:t>
            </w:r>
            <w:proofErr w:type="spellEnd"/>
            <w:r w:rsidRPr="00F6197E">
              <w:rPr>
                <w:rFonts w:cs="Arial"/>
                <w:sz w:val="22"/>
                <w:szCs w:val="22"/>
              </w:rPr>
              <w:t xml:space="preserve"> courses.  </w:t>
            </w:r>
          </w:p>
          <w:p w:rsidR="00FA02A8" w:rsidRPr="00F6197E" w:rsidRDefault="00FA02A8" w:rsidP="00FA02A8">
            <w:pPr>
              <w:pStyle w:val="ListParagraph"/>
              <w:rPr>
                <w:rFonts w:cs="Arial"/>
                <w:b/>
                <w:sz w:val="22"/>
                <w:szCs w:val="22"/>
              </w:rPr>
            </w:pPr>
          </w:p>
          <w:p w:rsidR="00FA02A8" w:rsidRPr="00F6197E" w:rsidRDefault="00FA02A8" w:rsidP="00415ACE">
            <w:pPr>
              <w:pStyle w:val="ListParagraph"/>
              <w:numPr>
                <w:ilvl w:val="0"/>
                <w:numId w:val="57"/>
              </w:numPr>
              <w:rPr>
                <w:rFonts w:cs="Arial"/>
                <w:b/>
                <w:sz w:val="22"/>
                <w:szCs w:val="22"/>
              </w:rPr>
            </w:pPr>
            <w:r w:rsidRPr="00F6197E">
              <w:rPr>
                <w:rFonts w:cs="Arial"/>
                <w:sz w:val="22"/>
                <w:szCs w:val="22"/>
              </w:rPr>
              <w:t xml:space="preserve">Investigate use of a new seminar room for </w:t>
            </w:r>
            <w:proofErr w:type="spellStart"/>
            <w:r w:rsidRPr="00F6197E">
              <w:rPr>
                <w:rFonts w:cs="Arial"/>
                <w:sz w:val="22"/>
                <w:szCs w:val="22"/>
              </w:rPr>
              <w:t>Counselling</w:t>
            </w:r>
            <w:proofErr w:type="spellEnd"/>
            <w:r w:rsidRPr="00F6197E">
              <w:rPr>
                <w:rFonts w:cs="Arial"/>
                <w:sz w:val="22"/>
                <w:szCs w:val="22"/>
              </w:rPr>
              <w:t xml:space="preserve"> courses</w:t>
            </w:r>
          </w:p>
          <w:p w:rsidR="00FA02A8" w:rsidRDefault="00FA02A8" w:rsidP="00FA02A8">
            <w:pPr>
              <w:pStyle w:val="ListParagraph"/>
              <w:rPr>
                <w:rFonts w:cs="Arial"/>
                <w:sz w:val="22"/>
                <w:szCs w:val="22"/>
              </w:rPr>
            </w:pPr>
          </w:p>
          <w:p w:rsidR="00FA02A8" w:rsidRPr="00F6197E" w:rsidRDefault="00FA02A8" w:rsidP="00FA02A8">
            <w:pPr>
              <w:pStyle w:val="ListParagraph"/>
              <w:rPr>
                <w:rFonts w:cs="Arial"/>
                <w:sz w:val="22"/>
                <w:szCs w:val="22"/>
              </w:rPr>
            </w:pPr>
          </w:p>
          <w:p w:rsidR="00FA02A8" w:rsidRPr="00F6197E" w:rsidRDefault="00FA02A8" w:rsidP="00415ACE">
            <w:pPr>
              <w:pStyle w:val="ListParagraph"/>
              <w:numPr>
                <w:ilvl w:val="0"/>
                <w:numId w:val="57"/>
              </w:numPr>
              <w:rPr>
                <w:rFonts w:cs="Arial"/>
                <w:b/>
                <w:sz w:val="22"/>
                <w:szCs w:val="22"/>
              </w:rPr>
            </w:pPr>
            <w:r>
              <w:rPr>
                <w:rFonts w:cs="Arial"/>
                <w:sz w:val="22"/>
                <w:szCs w:val="22"/>
              </w:rPr>
              <w:t xml:space="preserve">Explore and decide upon options to ensure there is an effectively designed </w:t>
            </w:r>
            <w:r w:rsidRPr="00F6197E">
              <w:rPr>
                <w:rFonts w:cs="Arial"/>
                <w:sz w:val="22"/>
                <w:szCs w:val="22"/>
              </w:rPr>
              <w:t>Interview room</w:t>
            </w:r>
            <w:r>
              <w:rPr>
                <w:rFonts w:cs="Arial"/>
                <w:sz w:val="22"/>
                <w:szCs w:val="22"/>
              </w:rPr>
              <w:t xml:space="preserve"> that can be scheduled for </w:t>
            </w:r>
            <w:r>
              <w:rPr>
                <w:rFonts w:cs="Arial"/>
                <w:sz w:val="22"/>
                <w:szCs w:val="22"/>
              </w:rPr>
              <w:lastRenderedPageBreak/>
              <w:t xml:space="preserve">use by the SSW program. The </w:t>
            </w:r>
            <w:proofErr w:type="gramStart"/>
            <w:r>
              <w:rPr>
                <w:rFonts w:cs="Arial"/>
                <w:sz w:val="22"/>
                <w:szCs w:val="22"/>
              </w:rPr>
              <w:t xml:space="preserve">goal is to either repair Rm. 235 (problems with mirror, audio sounds from fan, </w:t>
            </w:r>
            <w:proofErr w:type="spellStart"/>
            <w:r>
              <w:rPr>
                <w:rFonts w:cs="Arial"/>
                <w:sz w:val="22"/>
                <w:szCs w:val="22"/>
              </w:rPr>
              <w:t>etc</w:t>
            </w:r>
            <w:proofErr w:type="spellEnd"/>
            <w:r>
              <w:rPr>
                <w:rFonts w:cs="Arial"/>
                <w:sz w:val="22"/>
                <w:szCs w:val="22"/>
              </w:rPr>
              <w:t>) or acquire</w:t>
            </w:r>
            <w:proofErr w:type="gramEnd"/>
            <w:r>
              <w:rPr>
                <w:rFonts w:cs="Arial"/>
                <w:sz w:val="22"/>
                <w:szCs w:val="22"/>
              </w:rPr>
              <w:t xml:space="preserve"> a new room for use.</w:t>
            </w:r>
          </w:p>
          <w:p w:rsidR="00FA02A8" w:rsidRPr="00DD0A81" w:rsidRDefault="00FA02A8" w:rsidP="00FA02A8">
            <w:pPr>
              <w:pStyle w:val="ListParagraph"/>
              <w:rPr>
                <w:rFonts w:cs="Arial"/>
                <w:b/>
                <w:sz w:val="22"/>
                <w:szCs w:val="22"/>
              </w:rPr>
            </w:pPr>
          </w:p>
          <w:p w:rsidR="00FA02A8" w:rsidRDefault="00FA02A8" w:rsidP="00FA02A8">
            <w:pPr>
              <w:rPr>
                <w:rFonts w:cs="Arial"/>
                <w:b/>
                <w:u w:val="single"/>
              </w:rPr>
            </w:pPr>
          </w:p>
          <w:p w:rsidR="00FA02A8" w:rsidRPr="009B6387" w:rsidRDefault="00FA02A8" w:rsidP="00FA02A8">
            <w:pPr>
              <w:rPr>
                <w:rFonts w:cs="Arial"/>
                <w:b/>
                <w:sz w:val="24"/>
                <w:szCs w:val="24"/>
                <w:u w:val="single"/>
              </w:rPr>
            </w:pPr>
            <w:r w:rsidRPr="009B6387">
              <w:rPr>
                <w:rFonts w:cs="Arial"/>
                <w:b/>
                <w:sz w:val="24"/>
                <w:szCs w:val="24"/>
                <w:u w:val="single"/>
              </w:rPr>
              <w:t xml:space="preserve">ASSESSMENT STRATEGIES </w:t>
            </w:r>
          </w:p>
          <w:p w:rsidR="00FA02A8" w:rsidRDefault="00FA02A8" w:rsidP="00FA02A8">
            <w:pPr>
              <w:rPr>
                <w:rFonts w:cs="Arial"/>
                <w:u w:val="single"/>
              </w:rPr>
            </w:pPr>
          </w:p>
          <w:p w:rsidR="00FA02A8" w:rsidRDefault="00FA02A8" w:rsidP="00FA02A8">
            <w:pPr>
              <w:rPr>
                <w:rFonts w:cs="Arial"/>
              </w:rPr>
            </w:pPr>
            <w:r w:rsidRPr="00607E15">
              <w:rPr>
                <w:rFonts w:cs="Arial"/>
              </w:rPr>
              <w:t>Assessment charts displaying weekly due dates for all assessments in Semester 1, 2 and 3 have been developed. A master assessment chart of all assessment activities aligned to the VLO’s and course learning outcomes has also been prepared.</w:t>
            </w:r>
            <w:r>
              <w:rPr>
                <w:rFonts w:cs="Arial"/>
              </w:rPr>
              <w:t xml:space="preserve"> </w:t>
            </w:r>
          </w:p>
          <w:p w:rsidR="00FA02A8" w:rsidRDefault="00FA02A8" w:rsidP="00FA02A8">
            <w:pPr>
              <w:rPr>
                <w:rFonts w:cs="Arial"/>
              </w:rPr>
            </w:pPr>
          </w:p>
          <w:p w:rsidR="00FA02A8" w:rsidRDefault="00FA02A8" w:rsidP="00FA02A8">
            <w:pPr>
              <w:rPr>
                <w:rFonts w:cs="Arial"/>
              </w:rPr>
            </w:pPr>
            <w:r>
              <w:rPr>
                <w:rFonts w:cs="Arial"/>
              </w:rPr>
              <w:t>These resources reveal multiple and varied approaches to incremental and applied learning assessments laced throughout the entire curriculum However, the charts also reveal an overload of assessments in some areas and in almost all instances, assessments are not linked or shared in terms of being co-created and/or graded by faculty.(i.e. collaborative assignments in terms of students submitting assignments that serve as an assessment activity for a complementary course )</w:t>
            </w:r>
          </w:p>
          <w:p w:rsidR="00FA02A8" w:rsidRDefault="00FA02A8" w:rsidP="00FA02A8">
            <w:pPr>
              <w:rPr>
                <w:rFonts w:cs="Arial"/>
              </w:rPr>
            </w:pPr>
          </w:p>
          <w:p w:rsidR="00FA02A8" w:rsidRPr="00492849" w:rsidRDefault="00FA02A8" w:rsidP="00415ACE">
            <w:pPr>
              <w:pStyle w:val="ListParagraph"/>
              <w:numPr>
                <w:ilvl w:val="0"/>
                <w:numId w:val="53"/>
              </w:numPr>
              <w:rPr>
                <w:rFonts w:cs="Arial"/>
                <w:b/>
                <w:sz w:val="22"/>
                <w:szCs w:val="22"/>
              </w:rPr>
            </w:pPr>
            <w:r w:rsidRPr="00492849">
              <w:rPr>
                <w:rFonts w:cs="Arial"/>
                <w:b/>
                <w:sz w:val="22"/>
                <w:szCs w:val="22"/>
              </w:rPr>
              <w:t xml:space="preserve">Reduce the number of assignments due in any given week during Semester 1, 2 and 3. </w:t>
            </w:r>
          </w:p>
          <w:p w:rsidR="00FA02A8" w:rsidRPr="008279BE" w:rsidRDefault="00FA02A8" w:rsidP="00FA02A8">
            <w:pPr>
              <w:pStyle w:val="ListParagraph"/>
              <w:rPr>
                <w:rFonts w:cs="Arial"/>
                <w:sz w:val="22"/>
                <w:szCs w:val="22"/>
              </w:rPr>
            </w:pPr>
          </w:p>
          <w:p w:rsidR="00FA02A8" w:rsidRPr="008279BE" w:rsidRDefault="00FA02A8" w:rsidP="00415ACE">
            <w:pPr>
              <w:pStyle w:val="ListParagraph"/>
              <w:numPr>
                <w:ilvl w:val="0"/>
                <w:numId w:val="54"/>
              </w:numPr>
              <w:rPr>
                <w:rFonts w:cs="Arial"/>
                <w:sz w:val="22"/>
                <w:szCs w:val="22"/>
              </w:rPr>
            </w:pPr>
            <w:r w:rsidRPr="008279BE">
              <w:rPr>
                <w:rFonts w:cs="Arial"/>
                <w:sz w:val="22"/>
                <w:szCs w:val="22"/>
              </w:rPr>
              <w:t>Review assignment requirements in every course and determine if some assignments could be linked together (within or between courses) and/or in some instances</w:t>
            </w:r>
            <w:r>
              <w:rPr>
                <w:rFonts w:cs="Arial"/>
                <w:sz w:val="22"/>
                <w:szCs w:val="22"/>
              </w:rPr>
              <w:t>,</w:t>
            </w:r>
            <w:r w:rsidRPr="008279BE">
              <w:rPr>
                <w:rFonts w:cs="Arial"/>
                <w:sz w:val="22"/>
                <w:szCs w:val="22"/>
              </w:rPr>
              <w:t xml:space="preserve"> if some graded assignments could be eliminated from</w:t>
            </w:r>
            <w:r>
              <w:rPr>
                <w:rFonts w:cs="Arial"/>
                <w:sz w:val="22"/>
                <w:szCs w:val="22"/>
              </w:rPr>
              <w:t xml:space="preserve"> a course with a</w:t>
            </w:r>
            <w:r w:rsidRPr="008279BE">
              <w:rPr>
                <w:rFonts w:cs="Arial"/>
                <w:sz w:val="22"/>
                <w:szCs w:val="22"/>
              </w:rPr>
              <w:t xml:space="preserve"> redistribution of the grade values to other assignments.  </w:t>
            </w:r>
          </w:p>
          <w:p w:rsidR="00FA02A8" w:rsidRPr="008279BE" w:rsidRDefault="00FA02A8" w:rsidP="00FA02A8">
            <w:pPr>
              <w:rPr>
                <w:rFonts w:cs="Arial"/>
                <w:u w:val="single"/>
              </w:rPr>
            </w:pPr>
          </w:p>
          <w:p w:rsidR="00FA02A8" w:rsidRPr="009B6387" w:rsidRDefault="00FA02A8" w:rsidP="00FA02A8">
            <w:pPr>
              <w:rPr>
                <w:rFonts w:cs="Arial"/>
                <w:b/>
                <w:sz w:val="24"/>
                <w:szCs w:val="24"/>
                <w:u w:val="single"/>
              </w:rPr>
            </w:pPr>
            <w:r w:rsidRPr="009B6387">
              <w:rPr>
                <w:rFonts w:cs="Arial"/>
                <w:b/>
                <w:sz w:val="24"/>
                <w:szCs w:val="24"/>
                <w:u w:val="single"/>
              </w:rPr>
              <w:t>INDIVIDUAL COURSE CURRICULUM REVISIONS</w:t>
            </w:r>
          </w:p>
          <w:p w:rsidR="00FA02A8" w:rsidRDefault="00FA02A8" w:rsidP="00FA02A8">
            <w:pPr>
              <w:rPr>
                <w:rFonts w:cs="Arial"/>
                <w:u w:val="single"/>
              </w:rPr>
            </w:pPr>
          </w:p>
          <w:p w:rsidR="00FA02A8" w:rsidRDefault="00FA02A8" w:rsidP="00FA02A8">
            <w:pPr>
              <w:rPr>
                <w:rFonts w:cs="Arial"/>
                <w:b/>
                <w:u w:val="single"/>
              </w:rPr>
            </w:pPr>
            <w:r w:rsidRPr="001604AA">
              <w:rPr>
                <w:rFonts w:cs="Arial"/>
                <w:b/>
                <w:u w:val="single"/>
              </w:rPr>
              <w:lastRenderedPageBreak/>
              <w:t>Semester 1</w:t>
            </w:r>
          </w:p>
          <w:p w:rsidR="00FA02A8" w:rsidRPr="001604AA" w:rsidRDefault="00FA02A8" w:rsidP="00FA02A8">
            <w:pPr>
              <w:rPr>
                <w:rFonts w:cs="Arial"/>
                <w:b/>
                <w:u w:val="single"/>
              </w:rPr>
            </w:pPr>
          </w:p>
          <w:p w:rsidR="00FA02A8" w:rsidRDefault="00FA02A8" w:rsidP="00FA02A8">
            <w:pPr>
              <w:rPr>
                <w:rFonts w:cs="Arial"/>
              </w:rPr>
            </w:pPr>
            <w:proofErr w:type="spellStart"/>
            <w:r w:rsidRPr="001604AA">
              <w:rPr>
                <w:rFonts w:cs="Arial"/>
                <w:b/>
              </w:rPr>
              <w:t>Counselling</w:t>
            </w:r>
            <w:proofErr w:type="spellEnd"/>
            <w:r w:rsidRPr="001604AA">
              <w:rPr>
                <w:rFonts w:cs="Arial"/>
                <w:b/>
              </w:rPr>
              <w:t xml:space="preserve"> </w:t>
            </w:r>
            <w:proofErr w:type="gramStart"/>
            <w:r w:rsidRPr="001604AA">
              <w:rPr>
                <w:rFonts w:cs="Arial"/>
                <w:b/>
              </w:rPr>
              <w:t>1</w:t>
            </w:r>
            <w:r w:rsidRPr="00F6197E">
              <w:rPr>
                <w:rFonts w:cs="Arial"/>
              </w:rPr>
              <w:t xml:space="preserve"> </w:t>
            </w:r>
            <w:r>
              <w:rPr>
                <w:rFonts w:cs="Arial"/>
              </w:rPr>
              <w:t xml:space="preserve"> -</w:t>
            </w:r>
            <w:proofErr w:type="gramEnd"/>
            <w:r w:rsidRPr="00F6197E">
              <w:rPr>
                <w:rFonts w:cs="Arial"/>
              </w:rPr>
              <w:t xml:space="preserve">align to </w:t>
            </w:r>
            <w:proofErr w:type="spellStart"/>
            <w:r w:rsidRPr="00F6197E">
              <w:rPr>
                <w:rFonts w:cs="Arial"/>
              </w:rPr>
              <w:t>Counselling</w:t>
            </w:r>
            <w:proofErr w:type="spellEnd"/>
            <w:r w:rsidRPr="00F6197E">
              <w:rPr>
                <w:rFonts w:cs="Arial"/>
              </w:rPr>
              <w:t xml:space="preserve"> 11 (r</w:t>
            </w:r>
            <w:r>
              <w:rPr>
                <w:rFonts w:cs="Arial"/>
              </w:rPr>
              <w:t>e</w:t>
            </w:r>
            <w:r w:rsidRPr="00F6197E">
              <w:rPr>
                <w:rFonts w:cs="Arial"/>
              </w:rPr>
              <w:t>sources, enactments, feedback sheets</w:t>
            </w:r>
            <w:r>
              <w:rPr>
                <w:rFonts w:cs="Arial"/>
              </w:rPr>
              <w:t xml:space="preserve">). Consider renaming “enactments” to “simulations” in all </w:t>
            </w:r>
            <w:proofErr w:type="spellStart"/>
            <w:r>
              <w:rPr>
                <w:rFonts w:cs="Arial"/>
              </w:rPr>
              <w:t>Counselling</w:t>
            </w:r>
            <w:proofErr w:type="spellEnd"/>
            <w:r>
              <w:rPr>
                <w:rFonts w:cs="Arial"/>
              </w:rPr>
              <w:t xml:space="preserve"> courses</w:t>
            </w:r>
            <w:r w:rsidRPr="00F6197E">
              <w:rPr>
                <w:rFonts w:cs="Arial"/>
              </w:rPr>
              <w:t>)</w:t>
            </w:r>
          </w:p>
          <w:p w:rsidR="00FA02A8" w:rsidRDefault="00FA02A8" w:rsidP="00FA02A8">
            <w:pPr>
              <w:rPr>
                <w:rFonts w:cs="Arial"/>
              </w:rPr>
            </w:pPr>
          </w:p>
          <w:p w:rsidR="00FA02A8" w:rsidRDefault="00FA02A8" w:rsidP="00FA02A8">
            <w:pPr>
              <w:rPr>
                <w:rFonts w:cs="Arial"/>
              </w:rPr>
            </w:pPr>
            <w:r w:rsidRPr="001604AA">
              <w:rPr>
                <w:rFonts w:cs="Arial"/>
                <w:b/>
              </w:rPr>
              <w:t>Intro to SSW Practice</w:t>
            </w:r>
            <w:r>
              <w:rPr>
                <w:rFonts w:cs="Arial"/>
              </w:rPr>
              <w:t xml:space="preserve"> - introduction of volunteer hours and portfolio as previously described in alignment to Preparing for Field Practice 1, 11,reduction of theories +alignment to theories introduced in HGD + </w:t>
            </w:r>
            <w:proofErr w:type="spellStart"/>
            <w:r>
              <w:rPr>
                <w:rFonts w:cs="Arial"/>
              </w:rPr>
              <w:t>Counselling</w:t>
            </w:r>
            <w:proofErr w:type="spellEnd"/>
            <w:r>
              <w:rPr>
                <w:rFonts w:cs="Arial"/>
              </w:rPr>
              <w:t xml:space="preserve"> 11</w:t>
            </w:r>
          </w:p>
          <w:p w:rsidR="00FA02A8" w:rsidRDefault="00FA02A8" w:rsidP="00FA02A8">
            <w:pPr>
              <w:rPr>
                <w:rFonts w:cs="Arial"/>
              </w:rPr>
            </w:pPr>
          </w:p>
          <w:p w:rsidR="00FA02A8" w:rsidRPr="001604AA" w:rsidRDefault="00FA02A8" w:rsidP="00FA02A8">
            <w:pPr>
              <w:rPr>
                <w:rFonts w:cs="Arial"/>
              </w:rPr>
            </w:pPr>
            <w:r w:rsidRPr="001604AA">
              <w:rPr>
                <w:rFonts w:cs="Arial"/>
                <w:b/>
              </w:rPr>
              <w:t>Introduction to Power, Privilege and Oppression</w:t>
            </w:r>
            <w:r>
              <w:rPr>
                <w:rFonts w:cs="Arial"/>
              </w:rPr>
              <w:t xml:space="preserve"> – Ensure strong alignment to Social Justice and Diversity (*Refer to Curriculum Thread section)</w:t>
            </w:r>
          </w:p>
          <w:p w:rsidR="00FA02A8" w:rsidRPr="001604AA" w:rsidRDefault="00FA02A8" w:rsidP="00FA02A8">
            <w:pPr>
              <w:rPr>
                <w:rFonts w:cs="Arial"/>
              </w:rPr>
            </w:pPr>
          </w:p>
          <w:p w:rsidR="00FA02A8" w:rsidRDefault="00FA02A8" w:rsidP="00FA02A8">
            <w:pPr>
              <w:rPr>
                <w:rFonts w:cs="Arial"/>
              </w:rPr>
            </w:pPr>
            <w:r w:rsidRPr="001604AA">
              <w:rPr>
                <w:rFonts w:cs="Arial"/>
                <w:b/>
              </w:rPr>
              <w:t>Introduction to Social Welfare</w:t>
            </w:r>
            <w:r>
              <w:rPr>
                <w:rFonts w:cs="Arial"/>
              </w:rPr>
              <w:t xml:space="preserve"> – Review course text for appropriate learning level. Create more applied learning activities within the course. Design an online module for this course.</w:t>
            </w:r>
          </w:p>
          <w:p w:rsidR="00FA02A8" w:rsidRDefault="00FA02A8" w:rsidP="00FA02A8">
            <w:pPr>
              <w:rPr>
                <w:rFonts w:cs="Arial"/>
              </w:rPr>
            </w:pPr>
            <w:r w:rsidRPr="001604AA">
              <w:rPr>
                <w:rFonts w:cs="Arial"/>
              </w:rPr>
              <w:t xml:space="preserve"> </w:t>
            </w:r>
          </w:p>
          <w:p w:rsidR="00FA02A8" w:rsidRPr="001604AA" w:rsidRDefault="00FA02A8" w:rsidP="00FA02A8">
            <w:pPr>
              <w:rPr>
                <w:rFonts w:cs="Arial"/>
                <w:b/>
                <w:u w:val="single"/>
              </w:rPr>
            </w:pPr>
            <w:r w:rsidRPr="001604AA">
              <w:rPr>
                <w:rFonts w:cs="Arial"/>
                <w:b/>
                <w:u w:val="single"/>
              </w:rPr>
              <w:t>Semester Two</w:t>
            </w:r>
          </w:p>
          <w:p w:rsidR="00FA02A8" w:rsidRDefault="00FA02A8" w:rsidP="00FA02A8">
            <w:pPr>
              <w:rPr>
                <w:rFonts w:cs="Arial"/>
                <w:u w:val="single"/>
              </w:rPr>
            </w:pPr>
          </w:p>
          <w:p w:rsidR="00FA02A8" w:rsidRDefault="00FA02A8" w:rsidP="00FA02A8">
            <w:pPr>
              <w:rPr>
                <w:rFonts w:cs="Arial"/>
              </w:rPr>
            </w:pPr>
            <w:r w:rsidRPr="00D84802">
              <w:rPr>
                <w:rFonts w:cs="Arial"/>
                <w:b/>
              </w:rPr>
              <w:t>Case Management</w:t>
            </w:r>
            <w:r>
              <w:rPr>
                <w:rFonts w:cs="Arial"/>
                <w:b/>
              </w:rPr>
              <w:t xml:space="preserve"> </w:t>
            </w:r>
            <w:r>
              <w:rPr>
                <w:rFonts w:cs="Arial"/>
              </w:rPr>
              <w:t xml:space="preserve">- </w:t>
            </w:r>
            <w:r w:rsidRPr="001604AA">
              <w:rPr>
                <w:rFonts w:cs="Arial"/>
              </w:rPr>
              <w:t xml:space="preserve">Build on clinical case assignment from </w:t>
            </w:r>
            <w:proofErr w:type="spellStart"/>
            <w:r w:rsidRPr="001604AA">
              <w:rPr>
                <w:rFonts w:cs="Arial"/>
              </w:rPr>
              <w:t>Counselling</w:t>
            </w:r>
            <w:proofErr w:type="spellEnd"/>
            <w:r w:rsidRPr="001604AA">
              <w:rPr>
                <w:rFonts w:cs="Arial"/>
              </w:rPr>
              <w:t xml:space="preserve"> 11</w:t>
            </w:r>
            <w:r>
              <w:rPr>
                <w:rFonts w:cs="Arial"/>
              </w:rPr>
              <w:t xml:space="preserve">, remove quiz from assessment requirements, </w:t>
            </w:r>
            <w:proofErr w:type="gramStart"/>
            <w:r>
              <w:rPr>
                <w:rFonts w:cs="Arial"/>
              </w:rPr>
              <w:t>remove</w:t>
            </w:r>
            <w:proofErr w:type="gramEnd"/>
            <w:r>
              <w:rPr>
                <w:rFonts w:cs="Arial"/>
              </w:rPr>
              <w:t xml:space="preserve"> “Self-care” reference in the course description. Consider increasing the course hours from 30 – 45 hours to enable the inclusion/application of additional core material and approaches.</w:t>
            </w:r>
          </w:p>
          <w:p w:rsidR="00FA02A8" w:rsidRDefault="00FA02A8" w:rsidP="00FA02A8">
            <w:pPr>
              <w:rPr>
                <w:rFonts w:cs="Arial"/>
              </w:rPr>
            </w:pPr>
          </w:p>
          <w:p w:rsidR="00FA02A8" w:rsidRDefault="00FA02A8" w:rsidP="00FA02A8">
            <w:pPr>
              <w:rPr>
                <w:rFonts w:cs="Arial"/>
              </w:rPr>
            </w:pPr>
            <w:proofErr w:type="spellStart"/>
            <w:r w:rsidRPr="00D84802">
              <w:rPr>
                <w:rFonts w:cs="Arial"/>
                <w:b/>
              </w:rPr>
              <w:t>Counselling</w:t>
            </w:r>
            <w:proofErr w:type="spellEnd"/>
            <w:r w:rsidRPr="00D84802">
              <w:rPr>
                <w:rFonts w:cs="Arial"/>
                <w:b/>
              </w:rPr>
              <w:t xml:space="preserve"> Skills 11</w:t>
            </w:r>
            <w:r>
              <w:rPr>
                <w:rFonts w:cs="Arial"/>
              </w:rPr>
              <w:t xml:space="preserve"> – alignment to </w:t>
            </w:r>
            <w:proofErr w:type="spellStart"/>
            <w:r>
              <w:rPr>
                <w:rFonts w:cs="Arial"/>
              </w:rPr>
              <w:t>Counselling</w:t>
            </w:r>
            <w:proofErr w:type="spellEnd"/>
            <w:r>
              <w:rPr>
                <w:rFonts w:cs="Arial"/>
              </w:rPr>
              <w:t xml:space="preserve"> Skills 11, 111 through enactments, use of feedback sheets, </w:t>
            </w:r>
            <w:proofErr w:type="spellStart"/>
            <w:r>
              <w:rPr>
                <w:rFonts w:cs="Arial"/>
              </w:rPr>
              <w:t>behavioural</w:t>
            </w:r>
            <w:proofErr w:type="spellEnd"/>
            <w:r>
              <w:rPr>
                <w:rFonts w:cs="Arial"/>
              </w:rPr>
              <w:t xml:space="preserve"> contracts .Integrate Intro Psych concepts and theories.</w:t>
            </w:r>
          </w:p>
          <w:p w:rsidR="00FA02A8" w:rsidRDefault="00FA02A8" w:rsidP="00FA02A8">
            <w:pPr>
              <w:rPr>
                <w:rFonts w:cs="Arial"/>
              </w:rPr>
            </w:pPr>
          </w:p>
          <w:p w:rsidR="00FA02A8" w:rsidRPr="009C38FB" w:rsidRDefault="00FA02A8" w:rsidP="00FA02A8">
            <w:pPr>
              <w:rPr>
                <w:rFonts w:cs="Arial"/>
              </w:rPr>
            </w:pPr>
            <w:r w:rsidRPr="00D84802">
              <w:rPr>
                <w:rFonts w:cs="Arial"/>
                <w:b/>
              </w:rPr>
              <w:t>ASIST Crisis Intervention for Social Service Workers</w:t>
            </w:r>
            <w:r>
              <w:rPr>
                <w:rFonts w:cs="Arial"/>
              </w:rPr>
              <w:t xml:space="preserve"> - </w:t>
            </w:r>
            <w:r w:rsidRPr="009C38FB">
              <w:rPr>
                <w:rFonts w:cs="Arial"/>
              </w:rPr>
              <w:t>Consider offering a “booster” component for ASIST</w:t>
            </w:r>
            <w:r>
              <w:rPr>
                <w:rFonts w:cs="Arial"/>
              </w:rPr>
              <w:t xml:space="preserve"> through Con. Ed</w:t>
            </w:r>
          </w:p>
          <w:p w:rsidR="00FA02A8" w:rsidRPr="001604AA" w:rsidRDefault="00FA02A8" w:rsidP="00FA02A8">
            <w:pPr>
              <w:rPr>
                <w:rFonts w:cs="Arial"/>
                <w:b/>
                <w:u w:val="single"/>
              </w:rPr>
            </w:pPr>
          </w:p>
          <w:p w:rsidR="00FA02A8" w:rsidRPr="006A03BF" w:rsidRDefault="00FA02A8" w:rsidP="00FA02A8">
            <w:pPr>
              <w:rPr>
                <w:rFonts w:cs="Arial"/>
              </w:rPr>
            </w:pPr>
            <w:r w:rsidRPr="00D84802">
              <w:rPr>
                <w:rFonts w:cs="Arial"/>
                <w:b/>
              </w:rPr>
              <w:t>Preparing for Field Work 1</w:t>
            </w:r>
            <w:r>
              <w:rPr>
                <w:rFonts w:cs="Arial"/>
                <w:u w:val="single"/>
              </w:rPr>
              <w:t xml:space="preserve"> </w:t>
            </w:r>
            <w:r w:rsidRPr="006A03BF">
              <w:rPr>
                <w:rFonts w:cs="Arial"/>
              </w:rPr>
              <w:t>- align with Communications course- re: resumes, covering letters, interviews, etc., Bring in Career Services to work on resumes, Bring in community agency reps and students who are currently on placement into the course as guest speakers.</w:t>
            </w:r>
            <w:r>
              <w:rPr>
                <w:rFonts w:cs="Arial"/>
              </w:rPr>
              <w:t xml:space="preserve"> Monitor volunteer hours and Portfolio as described, introduce Learning Plan for Field Placement, integrate self-care into the Learning Plan,  Align with Preparing for Field Work 11</w:t>
            </w:r>
          </w:p>
          <w:p w:rsidR="00FA02A8" w:rsidRPr="006A03BF" w:rsidRDefault="00FA02A8" w:rsidP="00FA02A8">
            <w:pPr>
              <w:rPr>
                <w:rFonts w:cs="Arial"/>
              </w:rPr>
            </w:pPr>
          </w:p>
          <w:p w:rsidR="00FA02A8" w:rsidRPr="00D84802" w:rsidRDefault="00FA02A8" w:rsidP="00FA02A8">
            <w:pPr>
              <w:rPr>
                <w:rFonts w:cs="Arial"/>
              </w:rPr>
            </w:pPr>
            <w:r w:rsidRPr="00D84802">
              <w:rPr>
                <w:rFonts w:cs="Arial"/>
                <w:b/>
              </w:rPr>
              <w:t>Program Design and Development</w:t>
            </w:r>
            <w:r>
              <w:rPr>
                <w:rFonts w:cs="Arial"/>
                <w:b/>
              </w:rPr>
              <w:t xml:space="preserve"> </w:t>
            </w:r>
            <w:r>
              <w:rPr>
                <w:rFonts w:cs="Arial"/>
              </w:rPr>
              <w:t xml:space="preserve">- </w:t>
            </w:r>
            <w:r w:rsidRPr="00D84802">
              <w:rPr>
                <w:rFonts w:cs="Arial"/>
              </w:rPr>
              <w:t>Choose a new text, Extend surveys to two weeks- Wks. 5 and 6,</w:t>
            </w:r>
            <w:r>
              <w:rPr>
                <w:rFonts w:cs="Arial"/>
              </w:rPr>
              <w:t xml:space="preserve"> </w:t>
            </w:r>
            <w:r w:rsidRPr="00D84802">
              <w:rPr>
                <w:rFonts w:cs="Arial"/>
              </w:rPr>
              <w:t>Change final report from 25% to 30%,Change assignment from a Literature Review to an annotated bibliography. Increase from 15% to 20%.Consider removing 10% content quiz from Wk. 13 with a possible redistribution of the grades, Introduce group process and determine how best to set up the group contract and designation of groups</w:t>
            </w:r>
          </w:p>
          <w:p w:rsidR="00FA02A8" w:rsidRDefault="00FA02A8" w:rsidP="00FA02A8">
            <w:pPr>
              <w:rPr>
                <w:rFonts w:cs="Arial"/>
                <w:u w:val="single"/>
              </w:rPr>
            </w:pPr>
          </w:p>
          <w:p w:rsidR="00FA02A8" w:rsidRDefault="00FA02A8" w:rsidP="00FA02A8">
            <w:pPr>
              <w:rPr>
                <w:rFonts w:cs="Arial"/>
              </w:rPr>
            </w:pPr>
            <w:r w:rsidRPr="00F52089">
              <w:rPr>
                <w:rFonts w:cs="Arial"/>
                <w:b/>
              </w:rPr>
              <w:t>Social Justice and Diversity</w:t>
            </w:r>
            <w:r>
              <w:rPr>
                <w:rFonts w:cs="Arial"/>
                <w:b/>
              </w:rPr>
              <w:t xml:space="preserve"> – </w:t>
            </w:r>
            <w:r w:rsidRPr="00F52089">
              <w:rPr>
                <w:rFonts w:cs="Arial"/>
              </w:rPr>
              <w:t>Alignment to Power, Privilege and Oppression</w:t>
            </w:r>
            <w:r>
              <w:rPr>
                <w:rFonts w:cs="Arial"/>
              </w:rPr>
              <w:t xml:space="preserve">, infuse and integrate indigenous themes </w:t>
            </w:r>
          </w:p>
          <w:p w:rsidR="00FA02A8" w:rsidRDefault="00FA02A8" w:rsidP="00FA02A8">
            <w:pPr>
              <w:rPr>
                <w:rFonts w:cs="Arial"/>
              </w:rPr>
            </w:pPr>
          </w:p>
          <w:p w:rsidR="00FA02A8" w:rsidRPr="002846FD" w:rsidRDefault="00FA02A8" w:rsidP="00FA02A8">
            <w:pPr>
              <w:rPr>
                <w:rFonts w:cs="Arial"/>
                <w:b/>
                <w:u w:val="single"/>
              </w:rPr>
            </w:pPr>
            <w:r w:rsidRPr="002846FD">
              <w:rPr>
                <w:rFonts w:cs="Arial"/>
                <w:b/>
                <w:u w:val="single"/>
              </w:rPr>
              <w:t>Semester Three</w:t>
            </w:r>
          </w:p>
          <w:p w:rsidR="00FA02A8" w:rsidRDefault="00FA02A8" w:rsidP="00FA02A8">
            <w:pPr>
              <w:rPr>
                <w:rFonts w:cs="Arial"/>
              </w:rPr>
            </w:pPr>
          </w:p>
          <w:p w:rsidR="00FA02A8" w:rsidRDefault="00FA02A8" w:rsidP="00FA02A8">
            <w:pPr>
              <w:rPr>
                <w:rFonts w:cs="Arial"/>
              </w:rPr>
            </w:pPr>
            <w:r w:rsidRPr="009B6387">
              <w:rPr>
                <w:rFonts w:cs="Arial"/>
                <w:b/>
              </w:rPr>
              <w:t>Community Organizing</w:t>
            </w:r>
            <w:r>
              <w:rPr>
                <w:rFonts w:cs="Arial"/>
              </w:rPr>
              <w:t xml:space="preserve"> – Align to Program Design and Development, use same program for grant application in Comm. Organizing course</w:t>
            </w:r>
            <w:r w:rsidRPr="00F52089">
              <w:rPr>
                <w:rFonts w:cs="Arial"/>
              </w:rPr>
              <w:t xml:space="preserve"> </w:t>
            </w:r>
          </w:p>
          <w:p w:rsidR="00FA02A8" w:rsidRDefault="00FA02A8" w:rsidP="00FA02A8">
            <w:pPr>
              <w:rPr>
                <w:rFonts w:cs="Arial"/>
              </w:rPr>
            </w:pPr>
          </w:p>
          <w:p w:rsidR="00FA02A8" w:rsidRDefault="00FA02A8" w:rsidP="00FA02A8">
            <w:pPr>
              <w:rPr>
                <w:rFonts w:cs="Arial"/>
              </w:rPr>
            </w:pPr>
            <w:r w:rsidRPr="002846FD">
              <w:rPr>
                <w:rFonts w:cs="Arial"/>
                <w:b/>
              </w:rPr>
              <w:t>Social Service Work Practice in Mental Health and Addiction</w:t>
            </w:r>
            <w:r>
              <w:rPr>
                <w:rFonts w:cs="Arial"/>
              </w:rPr>
              <w:t xml:space="preserve"> – Integrate 4 R model into course description and outcome statements. Illuminate lifespan thread in the course. As a culminating practice course, ensure that relevant skills, concepts such as </w:t>
            </w:r>
            <w:proofErr w:type="spellStart"/>
            <w:r>
              <w:rPr>
                <w:rFonts w:cs="Arial"/>
              </w:rPr>
              <w:t>behaviour</w:t>
            </w:r>
            <w:proofErr w:type="spellEnd"/>
            <w:r>
              <w:rPr>
                <w:rFonts w:cs="Arial"/>
              </w:rPr>
              <w:t xml:space="preserve"> manifestations, roles of SSW in referrals etc. are introduced in earlier courses. Retain and enhance Social Media/Twitter methodology and consider ways to introduce this methodology earlier to SSW students.</w:t>
            </w:r>
          </w:p>
          <w:p w:rsidR="00FA02A8" w:rsidRDefault="00FA02A8" w:rsidP="00FA02A8">
            <w:pPr>
              <w:rPr>
                <w:rFonts w:cs="Arial"/>
              </w:rPr>
            </w:pPr>
          </w:p>
          <w:p w:rsidR="00FA02A8" w:rsidRPr="008E373E" w:rsidRDefault="00FA02A8" w:rsidP="00FA02A8">
            <w:pPr>
              <w:rPr>
                <w:rFonts w:cs="Arial"/>
              </w:rPr>
            </w:pPr>
            <w:r w:rsidRPr="0045454F">
              <w:rPr>
                <w:rFonts w:cs="Arial"/>
                <w:b/>
              </w:rPr>
              <w:t>Responding to Intimate Partners and Family Maltreatment</w:t>
            </w:r>
            <w:r>
              <w:rPr>
                <w:rFonts w:cs="Arial"/>
                <w:b/>
              </w:rPr>
              <w:t xml:space="preserve"> </w:t>
            </w:r>
            <w:r w:rsidRPr="008E373E">
              <w:rPr>
                <w:rFonts w:cs="Arial"/>
              </w:rPr>
              <w:t xml:space="preserve">– Review this </w:t>
            </w:r>
            <w:r w:rsidRPr="008E373E">
              <w:rPr>
                <w:rFonts w:cs="Arial"/>
              </w:rPr>
              <w:lastRenderedPageBreak/>
              <w:t>course for recommended changes as it was not closely investigated.</w:t>
            </w:r>
          </w:p>
          <w:p w:rsidR="00FA02A8" w:rsidRDefault="00FA02A8" w:rsidP="00FA02A8">
            <w:pPr>
              <w:rPr>
                <w:rFonts w:cs="Arial"/>
                <w:b/>
              </w:rPr>
            </w:pPr>
          </w:p>
          <w:p w:rsidR="00FA02A8" w:rsidRDefault="00FA02A8" w:rsidP="00FA02A8">
            <w:pPr>
              <w:rPr>
                <w:rFonts w:cs="Arial"/>
                <w:b/>
              </w:rPr>
            </w:pPr>
          </w:p>
          <w:p w:rsidR="00FA02A8" w:rsidRDefault="00FA02A8" w:rsidP="00FA02A8">
            <w:pPr>
              <w:rPr>
                <w:rFonts w:cs="Arial"/>
              </w:rPr>
            </w:pPr>
            <w:r>
              <w:rPr>
                <w:rFonts w:cs="Arial"/>
                <w:b/>
              </w:rPr>
              <w:t xml:space="preserve">Knowledge, Values and Ethics for Social Service Workers – </w:t>
            </w:r>
            <w:r>
              <w:rPr>
                <w:rFonts w:cs="Arial"/>
              </w:rPr>
              <w:t xml:space="preserve">see Curriculum Threads comments re: alignment. Ensure that the Code of Ethics handbook from OCSWSSW is </w:t>
            </w:r>
            <w:proofErr w:type="gramStart"/>
            <w:r>
              <w:rPr>
                <w:rFonts w:cs="Arial"/>
              </w:rPr>
              <w:t>introduced</w:t>
            </w:r>
            <w:r w:rsidRPr="008B71FE">
              <w:rPr>
                <w:rFonts w:cs="Arial"/>
              </w:rPr>
              <w:t>/available</w:t>
            </w:r>
            <w:proofErr w:type="gramEnd"/>
            <w:r>
              <w:rPr>
                <w:rFonts w:cs="Arial"/>
              </w:rPr>
              <w:t xml:space="preserve"> to students in earlier semesters to ensure progressive follow-up in this course. </w:t>
            </w:r>
          </w:p>
          <w:p w:rsidR="00FA02A8" w:rsidRDefault="00FA02A8" w:rsidP="00FA02A8">
            <w:pPr>
              <w:rPr>
                <w:rFonts w:cs="Arial"/>
              </w:rPr>
            </w:pPr>
          </w:p>
          <w:p w:rsidR="00FA02A8" w:rsidRDefault="00FA02A8" w:rsidP="00FA02A8">
            <w:pPr>
              <w:rPr>
                <w:rFonts w:cs="Arial"/>
              </w:rPr>
            </w:pPr>
            <w:r w:rsidRPr="008B6C31">
              <w:rPr>
                <w:rFonts w:cs="Arial"/>
                <w:b/>
              </w:rPr>
              <w:t>NVCI for Social Service Workers</w:t>
            </w:r>
            <w:r>
              <w:rPr>
                <w:rFonts w:cs="Arial"/>
              </w:rPr>
              <w:t xml:space="preserve"> – see previous comments</w:t>
            </w:r>
          </w:p>
          <w:p w:rsidR="00FA02A8" w:rsidRPr="0045454F" w:rsidRDefault="00FA02A8" w:rsidP="00FA02A8">
            <w:pPr>
              <w:rPr>
                <w:rFonts w:cs="Arial"/>
              </w:rPr>
            </w:pPr>
            <w:r w:rsidRPr="008B6C31">
              <w:rPr>
                <w:rFonts w:cs="Arial"/>
                <w:b/>
              </w:rPr>
              <w:t>Preparing for Field Work 11</w:t>
            </w:r>
            <w:r>
              <w:rPr>
                <w:rFonts w:cs="Arial"/>
              </w:rPr>
              <w:t xml:space="preserve"> – see previous comments </w:t>
            </w:r>
          </w:p>
          <w:p w:rsidR="00FA02A8" w:rsidRDefault="00FA02A8" w:rsidP="00FA02A8">
            <w:pPr>
              <w:rPr>
                <w:rFonts w:cs="Arial"/>
                <w:b/>
              </w:rPr>
            </w:pPr>
            <w:r>
              <w:rPr>
                <w:rFonts w:cs="Arial"/>
                <w:b/>
              </w:rPr>
              <w:t xml:space="preserve">Group Theory: Models and Dynamics </w:t>
            </w:r>
            <w:r w:rsidRPr="0045454F">
              <w:rPr>
                <w:rFonts w:cs="Arial"/>
              </w:rPr>
              <w:t>– see previous comments</w:t>
            </w:r>
            <w:r>
              <w:rPr>
                <w:rFonts w:cs="Arial"/>
                <w:b/>
              </w:rPr>
              <w:t xml:space="preserve"> </w:t>
            </w:r>
          </w:p>
          <w:p w:rsidR="00FA02A8" w:rsidRPr="00F52089" w:rsidRDefault="00FA02A8" w:rsidP="00FA02A8">
            <w:pPr>
              <w:rPr>
                <w:rFonts w:cs="Arial"/>
                <w:b/>
              </w:rPr>
            </w:pPr>
          </w:p>
          <w:p w:rsidR="00FA02A8" w:rsidRDefault="00FA02A8" w:rsidP="00FA02A8">
            <w:pPr>
              <w:rPr>
                <w:rFonts w:cs="Arial"/>
                <w:b/>
                <w:sz w:val="24"/>
                <w:szCs w:val="24"/>
                <w:u w:val="single"/>
              </w:rPr>
            </w:pPr>
          </w:p>
          <w:p w:rsidR="00FA02A8" w:rsidRDefault="00FA02A8" w:rsidP="00FA02A8">
            <w:pPr>
              <w:rPr>
                <w:rFonts w:cs="Arial"/>
                <w:b/>
                <w:sz w:val="24"/>
                <w:szCs w:val="24"/>
                <w:u w:val="single"/>
              </w:rPr>
            </w:pPr>
          </w:p>
          <w:p w:rsidR="00FA02A8" w:rsidRDefault="00FA02A8" w:rsidP="00FA02A8">
            <w:pPr>
              <w:rPr>
                <w:rFonts w:cs="Arial"/>
                <w:b/>
                <w:sz w:val="24"/>
                <w:szCs w:val="24"/>
                <w:u w:val="single"/>
              </w:rPr>
            </w:pPr>
          </w:p>
          <w:p w:rsidR="00FA02A8" w:rsidRDefault="00FA02A8" w:rsidP="00FA02A8">
            <w:pPr>
              <w:rPr>
                <w:rFonts w:cs="Arial"/>
                <w:b/>
                <w:sz w:val="24"/>
                <w:szCs w:val="24"/>
                <w:u w:val="single"/>
              </w:rPr>
            </w:pPr>
          </w:p>
          <w:p w:rsidR="00FA02A8" w:rsidRDefault="00FA02A8" w:rsidP="00FA02A8">
            <w:pPr>
              <w:rPr>
                <w:rFonts w:cs="Arial"/>
                <w:b/>
                <w:sz w:val="24"/>
                <w:szCs w:val="24"/>
                <w:u w:val="single"/>
              </w:rPr>
            </w:pPr>
          </w:p>
          <w:p w:rsidR="00FA02A8" w:rsidRDefault="00FA02A8" w:rsidP="00FA02A8">
            <w:pPr>
              <w:rPr>
                <w:rFonts w:cs="Arial"/>
                <w:b/>
                <w:sz w:val="24"/>
                <w:szCs w:val="24"/>
                <w:u w:val="single"/>
              </w:rPr>
            </w:pPr>
          </w:p>
          <w:p w:rsidR="00FA02A8" w:rsidRPr="009B6387" w:rsidRDefault="00FA02A8" w:rsidP="00FA02A8">
            <w:pPr>
              <w:rPr>
                <w:rFonts w:cs="Arial"/>
                <w:b/>
                <w:sz w:val="24"/>
                <w:szCs w:val="24"/>
              </w:rPr>
            </w:pPr>
            <w:r w:rsidRPr="009B6387">
              <w:rPr>
                <w:rFonts w:cs="Arial"/>
                <w:b/>
                <w:sz w:val="24"/>
                <w:szCs w:val="24"/>
                <w:u w:val="single"/>
              </w:rPr>
              <w:t>IEEP</w:t>
            </w:r>
            <w:r w:rsidRPr="009B6387">
              <w:rPr>
                <w:rFonts w:cs="Arial"/>
                <w:b/>
                <w:sz w:val="24"/>
                <w:szCs w:val="24"/>
              </w:rPr>
              <w:t xml:space="preserve"> - Indigenous Experiential Education Program</w:t>
            </w:r>
          </w:p>
          <w:p w:rsidR="00FA02A8" w:rsidRPr="00792F8D" w:rsidRDefault="00FA02A8" w:rsidP="00FA02A8">
            <w:pPr>
              <w:rPr>
                <w:rFonts w:cs="Arial"/>
                <w:b/>
                <w:u w:val="single"/>
              </w:rPr>
            </w:pPr>
            <w:r>
              <w:rPr>
                <w:rFonts w:cs="Arial"/>
                <w:b/>
              </w:rPr>
              <w:t xml:space="preserve"> (Former Aboriginal Emphasis Initiative Program </w:t>
            </w:r>
            <w:r w:rsidRPr="00B05773">
              <w:rPr>
                <w:rFonts w:cs="Arial"/>
                <w:b/>
              </w:rPr>
              <w:t>)</w:t>
            </w:r>
          </w:p>
          <w:p w:rsidR="00FA02A8" w:rsidRPr="00902111" w:rsidRDefault="00FA02A8" w:rsidP="00FA02A8">
            <w:pPr>
              <w:rPr>
                <w:rFonts w:cs="Arial"/>
                <w:u w:val="single"/>
              </w:rPr>
            </w:pPr>
          </w:p>
          <w:p w:rsidR="00FA02A8" w:rsidRPr="00BA44BA" w:rsidRDefault="00FA02A8" w:rsidP="00415ACE">
            <w:pPr>
              <w:pStyle w:val="ListParagraph"/>
              <w:numPr>
                <w:ilvl w:val="0"/>
                <w:numId w:val="55"/>
              </w:numPr>
              <w:rPr>
                <w:rFonts w:cs="Arial"/>
                <w:sz w:val="22"/>
                <w:szCs w:val="22"/>
              </w:rPr>
            </w:pPr>
            <w:r w:rsidRPr="00BA44BA">
              <w:rPr>
                <w:rFonts w:cs="Arial"/>
                <w:b/>
                <w:sz w:val="22"/>
                <w:szCs w:val="22"/>
              </w:rPr>
              <w:t>Recognizing that the IEEP program (formerly Aboriginal Emphasis Initiative) is a college-wide offering, specific initiatives and strategies will be pursued within the SSW program that</w:t>
            </w:r>
            <w:r>
              <w:rPr>
                <w:rFonts w:cs="Arial"/>
                <w:b/>
                <w:sz w:val="22"/>
                <w:szCs w:val="22"/>
              </w:rPr>
              <w:t xml:space="preserve"> will</w:t>
            </w:r>
            <w:r w:rsidRPr="00BA44BA">
              <w:rPr>
                <w:rFonts w:cs="Arial"/>
                <w:b/>
                <w:sz w:val="22"/>
                <w:szCs w:val="22"/>
              </w:rPr>
              <w:t xml:space="preserve"> align to and support IEEP</w:t>
            </w:r>
            <w:r>
              <w:rPr>
                <w:rFonts w:cs="Arial"/>
                <w:sz w:val="22"/>
                <w:szCs w:val="22"/>
              </w:rPr>
              <w:t xml:space="preserve"> </w:t>
            </w:r>
            <w:r w:rsidRPr="008E373E">
              <w:rPr>
                <w:rFonts w:cs="Arial"/>
                <w:b/>
                <w:sz w:val="22"/>
                <w:szCs w:val="22"/>
              </w:rPr>
              <w:t>as an over-arching academic framework</w:t>
            </w:r>
            <w:r>
              <w:rPr>
                <w:rFonts w:cs="Arial"/>
                <w:sz w:val="22"/>
                <w:szCs w:val="22"/>
              </w:rPr>
              <w:t>.</w:t>
            </w:r>
          </w:p>
          <w:p w:rsidR="00FA02A8" w:rsidRPr="007640FE" w:rsidRDefault="00FA02A8" w:rsidP="00FA02A8">
            <w:pPr>
              <w:rPr>
                <w:rFonts w:cs="Arial"/>
              </w:rPr>
            </w:pPr>
          </w:p>
          <w:p w:rsidR="00FA02A8" w:rsidRPr="00185792" w:rsidRDefault="00FA02A8" w:rsidP="00415ACE">
            <w:pPr>
              <w:pStyle w:val="ListParagraph"/>
              <w:numPr>
                <w:ilvl w:val="0"/>
                <w:numId w:val="56"/>
              </w:numPr>
              <w:rPr>
                <w:rFonts w:cs="Arial"/>
                <w:sz w:val="22"/>
                <w:szCs w:val="22"/>
              </w:rPr>
            </w:pPr>
            <w:r w:rsidRPr="00185792">
              <w:rPr>
                <w:rFonts w:cs="Arial"/>
                <w:sz w:val="22"/>
                <w:szCs w:val="22"/>
              </w:rPr>
              <w:t xml:space="preserve">Within the Introduction to Social Service Work Practice course offered in Semester 1, students are advised to complete volunteer hours to explore their areas of interest in the field of practice. IEEP students will be asked to consider volunteer </w:t>
            </w:r>
            <w:r w:rsidRPr="00185792">
              <w:rPr>
                <w:rFonts w:cs="Arial"/>
                <w:sz w:val="22"/>
                <w:szCs w:val="22"/>
              </w:rPr>
              <w:lastRenderedPageBreak/>
              <w:t>opportunities that are directed toward an indigenous project or organization.</w:t>
            </w:r>
          </w:p>
          <w:p w:rsidR="00FA02A8" w:rsidRPr="00185792" w:rsidRDefault="00FA02A8" w:rsidP="00FA02A8">
            <w:pPr>
              <w:pStyle w:val="ListParagraph"/>
              <w:rPr>
                <w:rFonts w:cs="Arial"/>
                <w:sz w:val="22"/>
                <w:szCs w:val="22"/>
              </w:rPr>
            </w:pPr>
          </w:p>
          <w:p w:rsidR="00FA02A8" w:rsidRDefault="00FA02A8" w:rsidP="00415ACE">
            <w:pPr>
              <w:pStyle w:val="ListParagraph"/>
              <w:numPr>
                <w:ilvl w:val="0"/>
                <w:numId w:val="56"/>
              </w:numPr>
              <w:rPr>
                <w:rFonts w:cs="Arial"/>
                <w:sz w:val="22"/>
                <w:szCs w:val="22"/>
              </w:rPr>
            </w:pPr>
            <w:r>
              <w:rPr>
                <w:rFonts w:cs="Arial"/>
                <w:sz w:val="22"/>
                <w:szCs w:val="22"/>
              </w:rPr>
              <w:t>As</w:t>
            </w:r>
            <w:r w:rsidRPr="00185792">
              <w:rPr>
                <w:rFonts w:cs="Arial"/>
                <w:sz w:val="22"/>
                <w:szCs w:val="22"/>
              </w:rPr>
              <w:t xml:space="preserve"> the Gen Ed 49- Introduction to Aboriginal His</w:t>
            </w:r>
            <w:r>
              <w:rPr>
                <w:rFonts w:cs="Arial"/>
                <w:sz w:val="22"/>
                <w:szCs w:val="22"/>
              </w:rPr>
              <w:t>tory and Culture course is renewed, investigate</w:t>
            </w:r>
            <w:r w:rsidRPr="00185792">
              <w:rPr>
                <w:rFonts w:cs="Arial"/>
                <w:sz w:val="22"/>
                <w:szCs w:val="22"/>
              </w:rPr>
              <w:t xml:space="preserve"> the course content/t</w:t>
            </w:r>
            <w:r>
              <w:rPr>
                <w:rFonts w:cs="Arial"/>
                <w:sz w:val="22"/>
                <w:szCs w:val="22"/>
              </w:rPr>
              <w:t>hemes and integrate as a relevant Gen. Ed offering</w:t>
            </w:r>
            <w:r w:rsidRPr="00185792">
              <w:rPr>
                <w:rFonts w:cs="Arial"/>
                <w:sz w:val="22"/>
                <w:szCs w:val="22"/>
              </w:rPr>
              <w:t xml:space="preserve"> for SSW/IEEP students</w:t>
            </w:r>
            <w:r>
              <w:rPr>
                <w:rFonts w:cs="Arial"/>
                <w:sz w:val="22"/>
                <w:szCs w:val="22"/>
              </w:rPr>
              <w:t>.</w:t>
            </w:r>
            <w:r w:rsidRPr="00185792">
              <w:rPr>
                <w:rFonts w:cs="Arial"/>
                <w:sz w:val="22"/>
                <w:szCs w:val="22"/>
              </w:rPr>
              <w:t xml:space="preserve"> </w:t>
            </w:r>
          </w:p>
          <w:p w:rsidR="00FA02A8" w:rsidRPr="00492849" w:rsidRDefault="00FA02A8" w:rsidP="00FA02A8">
            <w:pPr>
              <w:rPr>
                <w:rFonts w:cs="Arial"/>
              </w:rPr>
            </w:pPr>
          </w:p>
          <w:p w:rsidR="00FA02A8" w:rsidRPr="00185792" w:rsidRDefault="00FA02A8" w:rsidP="00415ACE">
            <w:pPr>
              <w:pStyle w:val="ListParagraph"/>
              <w:numPr>
                <w:ilvl w:val="0"/>
                <w:numId w:val="56"/>
              </w:numPr>
              <w:rPr>
                <w:rFonts w:cs="Arial"/>
                <w:sz w:val="22"/>
                <w:szCs w:val="22"/>
              </w:rPr>
            </w:pPr>
            <w:r w:rsidRPr="00185792">
              <w:rPr>
                <w:rFonts w:cs="Arial"/>
                <w:sz w:val="22"/>
                <w:szCs w:val="22"/>
              </w:rPr>
              <w:t>Embed Indigenous themes into the current Social Justice and Diversity course. This will preclude the need to offer a distinct IEEP course section.</w:t>
            </w:r>
          </w:p>
          <w:p w:rsidR="00FA02A8" w:rsidRPr="00185792" w:rsidRDefault="00FA02A8" w:rsidP="00FA02A8">
            <w:pPr>
              <w:pStyle w:val="ListParagraph"/>
              <w:rPr>
                <w:rFonts w:cs="Arial"/>
                <w:sz w:val="22"/>
                <w:szCs w:val="22"/>
              </w:rPr>
            </w:pPr>
          </w:p>
          <w:p w:rsidR="00FA02A8" w:rsidRDefault="00FA02A8" w:rsidP="00415ACE">
            <w:pPr>
              <w:pStyle w:val="ListParagraph"/>
              <w:numPr>
                <w:ilvl w:val="0"/>
                <w:numId w:val="56"/>
              </w:numPr>
              <w:rPr>
                <w:rFonts w:cs="Arial"/>
                <w:sz w:val="22"/>
                <w:szCs w:val="22"/>
              </w:rPr>
            </w:pPr>
            <w:r w:rsidRPr="00185792">
              <w:rPr>
                <w:rFonts w:cs="Arial"/>
                <w:sz w:val="22"/>
                <w:szCs w:val="22"/>
              </w:rPr>
              <w:t>Develop a new course that will focus on the Helping Professions in Indigenous communities</w:t>
            </w:r>
            <w:r>
              <w:rPr>
                <w:rFonts w:cs="Arial"/>
                <w:sz w:val="22"/>
                <w:szCs w:val="22"/>
              </w:rPr>
              <w:t>. Consideration will be for this course to</w:t>
            </w:r>
            <w:r w:rsidRPr="00185792">
              <w:rPr>
                <w:rFonts w:cs="Arial"/>
                <w:sz w:val="22"/>
                <w:szCs w:val="22"/>
              </w:rPr>
              <w:t xml:space="preserve"> be offered as a Gen Ed Elective to SSW students</w:t>
            </w:r>
            <w:r>
              <w:rPr>
                <w:rFonts w:cs="Arial"/>
                <w:sz w:val="22"/>
                <w:szCs w:val="22"/>
              </w:rPr>
              <w:t xml:space="preserve"> and other students in the School/College.</w:t>
            </w:r>
          </w:p>
          <w:p w:rsidR="00FA02A8" w:rsidRPr="00AD47E8" w:rsidRDefault="00FA02A8" w:rsidP="00FA02A8">
            <w:pPr>
              <w:pStyle w:val="ListParagraph"/>
              <w:rPr>
                <w:rFonts w:cs="Arial"/>
                <w:sz w:val="22"/>
                <w:szCs w:val="22"/>
              </w:rPr>
            </w:pPr>
          </w:p>
          <w:p w:rsidR="00FA02A8" w:rsidRPr="001D03BE" w:rsidRDefault="00FA02A8" w:rsidP="00FA02A8">
            <w:pPr>
              <w:pStyle w:val="ListParagraph"/>
              <w:rPr>
                <w:rFonts w:cs="Arial"/>
                <w:sz w:val="22"/>
                <w:szCs w:val="22"/>
              </w:rPr>
            </w:pPr>
            <w:r>
              <w:rPr>
                <w:rFonts w:cs="Arial"/>
                <w:sz w:val="22"/>
                <w:szCs w:val="22"/>
              </w:rPr>
              <w:t>The course could</w:t>
            </w:r>
            <w:r w:rsidRPr="00AD47E8">
              <w:rPr>
                <w:rFonts w:cs="Arial"/>
                <w:sz w:val="22"/>
                <w:szCs w:val="22"/>
              </w:rPr>
              <w:t xml:space="preserve"> serve multiple purposes – support Gen Ed requirements for SSW students and other students in the college; support students in the SSW program and other programs in the college who enroll in the IEEP; serve as a specific pathway course for SSW students who wish to apply for the BSW program at Trent University.</w:t>
            </w:r>
          </w:p>
          <w:p w:rsidR="00FA02A8" w:rsidRPr="00AD47E8" w:rsidRDefault="00FA02A8" w:rsidP="00FA02A8">
            <w:pPr>
              <w:pStyle w:val="ListParagraph"/>
              <w:rPr>
                <w:rFonts w:cs="Arial"/>
                <w:sz w:val="22"/>
                <w:szCs w:val="22"/>
              </w:rPr>
            </w:pPr>
          </w:p>
          <w:p w:rsidR="00FA02A8" w:rsidRDefault="00FA02A8" w:rsidP="00415ACE">
            <w:pPr>
              <w:pStyle w:val="ListParagraph"/>
              <w:numPr>
                <w:ilvl w:val="0"/>
                <w:numId w:val="56"/>
              </w:numPr>
              <w:rPr>
                <w:rFonts w:cs="Arial"/>
                <w:sz w:val="22"/>
                <w:szCs w:val="22"/>
              </w:rPr>
            </w:pPr>
            <w:r w:rsidRPr="00AD47E8">
              <w:rPr>
                <w:rFonts w:cs="Arial"/>
                <w:sz w:val="22"/>
                <w:szCs w:val="22"/>
              </w:rPr>
              <w:t>Embed indigenous themes and concepts into the Semester 3 Community Organizing course</w:t>
            </w:r>
          </w:p>
          <w:p w:rsidR="00FA02A8" w:rsidRDefault="00FA02A8" w:rsidP="00FA02A8">
            <w:pPr>
              <w:pStyle w:val="ListParagraph"/>
              <w:rPr>
                <w:rFonts w:cs="Arial"/>
                <w:sz w:val="22"/>
                <w:szCs w:val="22"/>
              </w:rPr>
            </w:pPr>
          </w:p>
          <w:p w:rsidR="00FA02A8" w:rsidRPr="00AD47E8" w:rsidRDefault="00FA02A8" w:rsidP="00415ACE">
            <w:pPr>
              <w:pStyle w:val="ListParagraph"/>
              <w:numPr>
                <w:ilvl w:val="0"/>
                <w:numId w:val="56"/>
              </w:numPr>
              <w:rPr>
                <w:rFonts w:cs="Arial"/>
                <w:sz w:val="22"/>
                <w:szCs w:val="22"/>
              </w:rPr>
            </w:pPr>
            <w:r>
              <w:rPr>
                <w:rFonts w:cs="Arial"/>
                <w:sz w:val="22"/>
                <w:szCs w:val="22"/>
              </w:rPr>
              <w:t xml:space="preserve">Continue to research and develop an operational framework for offering a “Culture Camp” experiential workshop – hosted by a community, to Sem. 3 SSW students, that would also be </w:t>
            </w:r>
            <w:r>
              <w:rPr>
                <w:rFonts w:cs="Arial"/>
                <w:sz w:val="22"/>
                <w:szCs w:val="22"/>
              </w:rPr>
              <w:lastRenderedPageBreak/>
              <w:t>available for other students in SSW and other programs.</w:t>
            </w:r>
          </w:p>
          <w:p w:rsidR="00FA02A8" w:rsidRPr="00185792" w:rsidRDefault="00FA02A8" w:rsidP="00FA02A8">
            <w:pPr>
              <w:rPr>
                <w:rFonts w:cs="Arial"/>
              </w:rPr>
            </w:pPr>
          </w:p>
          <w:p w:rsidR="00FA02A8" w:rsidRPr="00494EE0" w:rsidRDefault="00FA02A8" w:rsidP="00FA02A8">
            <w:pPr>
              <w:rPr>
                <w:rFonts w:cs="Arial"/>
              </w:rPr>
            </w:pPr>
          </w:p>
          <w:p w:rsidR="00FA02A8" w:rsidRPr="009B6387" w:rsidRDefault="00FA02A8" w:rsidP="00FA02A8">
            <w:pPr>
              <w:rPr>
                <w:rFonts w:cs="Arial"/>
                <w:b/>
                <w:sz w:val="24"/>
                <w:szCs w:val="24"/>
                <w:u w:val="single"/>
              </w:rPr>
            </w:pPr>
            <w:r w:rsidRPr="009B6387">
              <w:rPr>
                <w:rFonts w:cs="Arial"/>
                <w:b/>
                <w:sz w:val="24"/>
                <w:szCs w:val="24"/>
                <w:u w:val="single"/>
              </w:rPr>
              <w:t>STUDENT LEARNING PATHWAYS</w:t>
            </w:r>
          </w:p>
          <w:p w:rsidR="00FA02A8" w:rsidRDefault="00FA02A8" w:rsidP="00FA02A8">
            <w:pPr>
              <w:rPr>
                <w:rFonts w:cs="Arial"/>
                <w:u w:val="single"/>
              </w:rPr>
            </w:pPr>
          </w:p>
          <w:p w:rsidR="00FA02A8" w:rsidRPr="00492849" w:rsidRDefault="00FA02A8" w:rsidP="00FA02A8">
            <w:pPr>
              <w:rPr>
                <w:rFonts w:cs="Arial"/>
                <w:b/>
              </w:rPr>
            </w:pPr>
            <w:r w:rsidRPr="00492849">
              <w:rPr>
                <w:rFonts w:cs="Arial"/>
                <w:b/>
              </w:rPr>
              <w:t>Direct Entry/Advanced Standing opportunities for students entering the SSW program</w:t>
            </w:r>
          </w:p>
          <w:p w:rsidR="00FA02A8" w:rsidRDefault="00FA02A8" w:rsidP="00FA02A8">
            <w:pPr>
              <w:rPr>
                <w:rFonts w:cs="Arial"/>
              </w:rPr>
            </w:pPr>
          </w:p>
          <w:p w:rsidR="00FA02A8" w:rsidRDefault="00FA02A8" w:rsidP="00FA02A8">
            <w:pPr>
              <w:rPr>
                <w:rFonts w:cs="Arial"/>
              </w:rPr>
            </w:pPr>
            <w:r>
              <w:rPr>
                <w:rFonts w:cs="Arial"/>
              </w:rPr>
              <w:t>Currently, there are direct entry opportunities into the SSW program for students graduating from other human service programs at Fleming and from other colleges. As well, there are students who enter the SSW program from University degree programs in Liberal Arts and Social Sciences. Some pathways are clear, while others are not. For example, clear pathway options in terms of direct applicability of course credits exist from the newly developed Human Services Foundation (1 year Ontario Certificate) program and for students who transfer from other SSW programs in the province.</w:t>
            </w:r>
          </w:p>
          <w:p w:rsidR="00FA02A8" w:rsidRDefault="00FA02A8" w:rsidP="00FA02A8">
            <w:pPr>
              <w:rPr>
                <w:rFonts w:cs="Arial"/>
              </w:rPr>
            </w:pPr>
          </w:p>
          <w:p w:rsidR="00FA02A8" w:rsidRDefault="00FA02A8" w:rsidP="00FA02A8">
            <w:pPr>
              <w:rPr>
                <w:rFonts w:cs="Arial"/>
              </w:rPr>
            </w:pPr>
            <w:r>
              <w:rPr>
                <w:rFonts w:cs="Arial"/>
              </w:rPr>
              <w:t xml:space="preserve">However, graduates from the Drug and Alcohol, Child and Youth Worker and Developmental Services Worker programs who wish to directly enter the SSW program have less clear pathways. Despite having completed an Ontario College diploma (DA, DSW) or an Ontario College Advanced Diploma (CYW) in related human service fields, they are currently entering SSW at the same level as the Ontario Certificate graduates from the Human Services Foundation program. </w:t>
            </w:r>
          </w:p>
          <w:p w:rsidR="00FA02A8" w:rsidRDefault="00FA02A8" w:rsidP="00FA02A8">
            <w:pPr>
              <w:rPr>
                <w:rFonts w:cs="Arial"/>
              </w:rPr>
            </w:pPr>
          </w:p>
          <w:p w:rsidR="00FA02A8" w:rsidRPr="00FC67C5" w:rsidRDefault="00FA02A8" w:rsidP="00415ACE">
            <w:pPr>
              <w:pStyle w:val="ListParagraph"/>
              <w:numPr>
                <w:ilvl w:val="0"/>
                <w:numId w:val="61"/>
              </w:numPr>
              <w:rPr>
                <w:rFonts w:cs="Arial"/>
                <w:sz w:val="22"/>
                <w:szCs w:val="22"/>
              </w:rPr>
            </w:pPr>
            <w:r w:rsidRPr="00FC67C5">
              <w:rPr>
                <w:rFonts w:cs="Arial"/>
                <w:sz w:val="22"/>
                <w:szCs w:val="22"/>
              </w:rPr>
              <w:t>Review curriculum of CYW, DSW, DA and SSW to determine which specific courses can directly align to the SSW program for graduates from other human services programs. (The goal will be to distin</w:t>
            </w:r>
            <w:r>
              <w:rPr>
                <w:rFonts w:cs="Arial"/>
                <w:sz w:val="22"/>
                <w:szCs w:val="22"/>
              </w:rPr>
              <w:t xml:space="preserve">guish between entry points and </w:t>
            </w:r>
            <w:r w:rsidRPr="00FC67C5">
              <w:rPr>
                <w:rFonts w:cs="Arial"/>
                <w:sz w:val="22"/>
                <w:szCs w:val="22"/>
              </w:rPr>
              <w:t>options for students transferring to SSW with an Ontario Certificate, an Ontario Diploma, and/or an Ontario Advanced Diploma)</w:t>
            </w:r>
          </w:p>
          <w:p w:rsidR="00FA02A8" w:rsidRPr="00FC67C5" w:rsidRDefault="00FA02A8" w:rsidP="00FA02A8">
            <w:pPr>
              <w:pStyle w:val="ListParagraph"/>
              <w:rPr>
                <w:rFonts w:cs="Arial"/>
                <w:sz w:val="22"/>
                <w:szCs w:val="22"/>
              </w:rPr>
            </w:pPr>
          </w:p>
          <w:p w:rsidR="00FA02A8" w:rsidRPr="00C535FC" w:rsidRDefault="00FA02A8" w:rsidP="00415ACE">
            <w:pPr>
              <w:pStyle w:val="ListParagraph"/>
              <w:numPr>
                <w:ilvl w:val="0"/>
                <w:numId w:val="61"/>
              </w:numPr>
              <w:rPr>
                <w:rFonts w:cs="Arial"/>
                <w:sz w:val="22"/>
                <w:szCs w:val="22"/>
              </w:rPr>
            </w:pPr>
            <w:r w:rsidRPr="00C535FC">
              <w:rPr>
                <w:rFonts w:cs="Arial"/>
                <w:sz w:val="22"/>
                <w:szCs w:val="22"/>
              </w:rPr>
              <w:lastRenderedPageBreak/>
              <w:t>Develop a standardized learning plan (Block transfer of credits/Accelerated Stream) for direct entry students that will address most transfer scenarios (including university graduates from</w:t>
            </w:r>
            <w:r w:rsidRPr="00C535FC">
              <w:rPr>
                <w:rFonts w:cs="Arial"/>
              </w:rPr>
              <w:t xml:space="preserve"> </w:t>
            </w:r>
            <w:r w:rsidRPr="00C535FC">
              <w:rPr>
                <w:rFonts w:cs="Arial"/>
                <w:sz w:val="22"/>
                <w:szCs w:val="22"/>
              </w:rPr>
              <w:t xml:space="preserve">degree programs in Liberal Arts and Social Sciences) with  </w:t>
            </w:r>
            <w:r w:rsidR="00C535FC">
              <w:rPr>
                <w:rFonts w:cs="Arial"/>
                <w:sz w:val="22"/>
                <w:szCs w:val="22"/>
              </w:rPr>
              <w:t>i</w:t>
            </w:r>
            <w:r w:rsidRPr="00C535FC">
              <w:rPr>
                <w:rFonts w:cs="Arial"/>
                <w:sz w:val="22"/>
                <w:szCs w:val="22"/>
              </w:rPr>
              <w:t xml:space="preserve">ndividualized learning plans being the exception rather than the norm. </w:t>
            </w:r>
          </w:p>
          <w:p w:rsidR="00FA02A8" w:rsidRPr="00C535FC" w:rsidRDefault="00FA02A8" w:rsidP="00FA02A8">
            <w:pPr>
              <w:rPr>
                <w:rFonts w:cs="Arial"/>
                <w:sz w:val="22"/>
                <w:szCs w:val="22"/>
              </w:rPr>
            </w:pPr>
          </w:p>
          <w:p w:rsidR="00FA02A8" w:rsidRPr="00FC67C5" w:rsidRDefault="00FA02A8" w:rsidP="00415ACE">
            <w:pPr>
              <w:pStyle w:val="ListParagraph"/>
              <w:numPr>
                <w:ilvl w:val="0"/>
                <w:numId w:val="61"/>
              </w:numPr>
              <w:rPr>
                <w:rFonts w:cs="Arial"/>
                <w:sz w:val="22"/>
                <w:szCs w:val="22"/>
              </w:rPr>
            </w:pPr>
            <w:r w:rsidRPr="00FC67C5">
              <w:rPr>
                <w:rFonts w:cs="Arial"/>
                <w:sz w:val="22"/>
                <w:szCs w:val="22"/>
              </w:rPr>
              <w:t xml:space="preserve">Design online module packages (in areas of </w:t>
            </w:r>
            <w:proofErr w:type="spellStart"/>
            <w:r w:rsidRPr="00FC67C5">
              <w:rPr>
                <w:rFonts w:cs="Arial"/>
                <w:sz w:val="22"/>
                <w:szCs w:val="22"/>
              </w:rPr>
              <w:t>Counselling</w:t>
            </w:r>
            <w:proofErr w:type="spellEnd"/>
            <w:r w:rsidRPr="00FC67C5">
              <w:rPr>
                <w:rFonts w:cs="Arial"/>
                <w:sz w:val="22"/>
                <w:szCs w:val="22"/>
              </w:rPr>
              <w:t xml:space="preserve"> Skills 1, Power Privilege and Oppression and Social Welfare)</w:t>
            </w:r>
            <w:r>
              <w:rPr>
                <w:rFonts w:cs="Arial"/>
                <w:sz w:val="22"/>
                <w:szCs w:val="22"/>
              </w:rPr>
              <w:t xml:space="preserve"> which will be accessible </w:t>
            </w:r>
            <w:r w:rsidRPr="00FC67C5">
              <w:rPr>
                <w:rFonts w:cs="Arial"/>
                <w:sz w:val="22"/>
                <w:szCs w:val="22"/>
              </w:rPr>
              <w:t>for students transferring to the SSW program who d</w:t>
            </w:r>
            <w:r>
              <w:rPr>
                <w:rFonts w:cs="Arial"/>
                <w:sz w:val="22"/>
                <w:szCs w:val="22"/>
              </w:rPr>
              <w:t>o not have foundational courses in SSW/Human S</w:t>
            </w:r>
            <w:r w:rsidRPr="00FC67C5">
              <w:rPr>
                <w:rFonts w:cs="Arial"/>
                <w:sz w:val="22"/>
                <w:szCs w:val="22"/>
              </w:rPr>
              <w:t xml:space="preserve">ervices. </w:t>
            </w:r>
          </w:p>
          <w:p w:rsidR="00FA02A8" w:rsidRDefault="00FA02A8" w:rsidP="00FA02A8">
            <w:pPr>
              <w:rPr>
                <w:rFonts w:cs="Arial"/>
              </w:rPr>
            </w:pPr>
          </w:p>
          <w:p w:rsidR="00FA02A8" w:rsidRPr="00F76EF8" w:rsidRDefault="00FA02A8" w:rsidP="00FA02A8">
            <w:pPr>
              <w:rPr>
                <w:rFonts w:cs="Arial"/>
                <w:b/>
              </w:rPr>
            </w:pPr>
            <w:r w:rsidRPr="00F76EF8">
              <w:rPr>
                <w:rFonts w:cs="Arial"/>
                <w:b/>
              </w:rPr>
              <w:t>LEARNING PATHWAYS FOR SSW GRADUATES</w:t>
            </w:r>
          </w:p>
          <w:p w:rsidR="00FA02A8" w:rsidRDefault="00FA02A8" w:rsidP="00FA02A8">
            <w:pPr>
              <w:rPr>
                <w:rFonts w:cs="Arial"/>
              </w:rPr>
            </w:pPr>
          </w:p>
          <w:p w:rsidR="00FA02A8" w:rsidRPr="00F63B3C" w:rsidRDefault="00FA02A8" w:rsidP="00FA02A8">
            <w:pPr>
              <w:rPr>
                <w:rFonts w:cs="Arial"/>
                <w:u w:val="single"/>
              </w:rPr>
            </w:pPr>
            <w:r w:rsidRPr="00F63B3C">
              <w:rPr>
                <w:rFonts w:cs="Arial"/>
                <w:u w:val="single"/>
              </w:rPr>
              <w:t>Post Graduate Certificate Pathways</w:t>
            </w:r>
          </w:p>
          <w:p w:rsidR="00FA02A8" w:rsidRDefault="00FA02A8" w:rsidP="00FA02A8">
            <w:pPr>
              <w:rPr>
                <w:rFonts w:cs="Arial"/>
              </w:rPr>
            </w:pPr>
          </w:p>
          <w:p w:rsidR="00FA02A8" w:rsidRPr="00381F99" w:rsidRDefault="00FA02A8" w:rsidP="00415ACE">
            <w:pPr>
              <w:pStyle w:val="ListParagraph"/>
              <w:numPr>
                <w:ilvl w:val="0"/>
                <w:numId w:val="66"/>
              </w:numPr>
              <w:rPr>
                <w:rFonts w:cs="Arial"/>
                <w:sz w:val="22"/>
                <w:szCs w:val="22"/>
              </w:rPr>
            </w:pPr>
            <w:r w:rsidRPr="00381F99">
              <w:rPr>
                <w:rFonts w:cs="Arial"/>
                <w:b/>
                <w:sz w:val="22"/>
                <w:szCs w:val="22"/>
              </w:rPr>
              <w:t>Create descriptions within the program marketing materials that specifically identify pathways for SSW graduates to post-graduate certificates such as</w:t>
            </w:r>
            <w:r w:rsidRPr="00381F99">
              <w:rPr>
                <w:rFonts w:cs="Arial"/>
                <w:sz w:val="22"/>
                <w:szCs w:val="22"/>
              </w:rPr>
              <w:t>:</w:t>
            </w:r>
          </w:p>
          <w:p w:rsidR="00FA02A8" w:rsidRDefault="00FA02A8" w:rsidP="00FA02A8">
            <w:pPr>
              <w:rPr>
                <w:rFonts w:cs="Arial"/>
              </w:rPr>
            </w:pPr>
          </w:p>
          <w:p w:rsidR="00FA02A8" w:rsidRDefault="00FA02A8" w:rsidP="00FA02A8">
            <w:pPr>
              <w:rPr>
                <w:rFonts w:cs="Arial"/>
              </w:rPr>
            </w:pPr>
            <w:r>
              <w:rPr>
                <w:rFonts w:cs="Arial"/>
              </w:rPr>
              <w:t>Therapeutic Recreation (Fleming)</w:t>
            </w:r>
          </w:p>
          <w:p w:rsidR="00FA02A8" w:rsidRDefault="00FA02A8" w:rsidP="00FA02A8">
            <w:pPr>
              <w:rPr>
                <w:rFonts w:cs="Arial"/>
              </w:rPr>
            </w:pPr>
            <w:r>
              <w:rPr>
                <w:rFonts w:cs="Arial"/>
              </w:rPr>
              <w:t>Applied and Community Based Research (Fleming)</w:t>
            </w:r>
          </w:p>
          <w:p w:rsidR="00FA02A8" w:rsidRDefault="00FA02A8" w:rsidP="00FA02A8">
            <w:pPr>
              <w:rPr>
                <w:rFonts w:cs="Arial"/>
              </w:rPr>
            </w:pPr>
          </w:p>
          <w:p w:rsidR="00FA02A8" w:rsidRPr="005B0FA6" w:rsidRDefault="00FA02A8" w:rsidP="00415ACE">
            <w:pPr>
              <w:pStyle w:val="ListParagraph"/>
              <w:numPr>
                <w:ilvl w:val="0"/>
                <w:numId w:val="66"/>
              </w:numPr>
              <w:rPr>
                <w:rFonts w:cs="Arial"/>
                <w:b/>
                <w:sz w:val="22"/>
                <w:szCs w:val="22"/>
              </w:rPr>
            </w:pPr>
            <w:r w:rsidRPr="005B0FA6">
              <w:rPr>
                <w:rFonts w:cs="Arial"/>
                <w:b/>
                <w:sz w:val="22"/>
                <w:szCs w:val="22"/>
              </w:rPr>
              <w:t xml:space="preserve">Research the development of a new Post Graduate certificate program - Working with the Older Adult (Fleming </w:t>
            </w:r>
            <w:proofErr w:type="spellStart"/>
            <w:r w:rsidRPr="005B0FA6">
              <w:rPr>
                <w:rFonts w:cs="Arial"/>
                <w:b/>
                <w:sz w:val="22"/>
                <w:szCs w:val="22"/>
              </w:rPr>
              <w:t>tbd</w:t>
            </w:r>
            <w:proofErr w:type="spellEnd"/>
            <w:r w:rsidRPr="005B0FA6">
              <w:rPr>
                <w:rFonts w:cs="Arial"/>
                <w:b/>
                <w:sz w:val="22"/>
                <w:szCs w:val="22"/>
              </w:rPr>
              <w:t>)</w:t>
            </w:r>
          </w:p>
          <w:p w:rsidR="00FA02A8" w:rsidRDefault="00FA02A8" w:rsidP="00FA02A8">
            <w:pPr>
              <w:rPr>
                <w:rFonts w:cs="Arial"/>
              </w:rPr>
            </w:pPr>
          </w:p>
          <w:p w:rsidR="00FA02A8" w:rsidRDefault="00FA02A8" w:rsidP="00FA02A8">
            <w:pPr>
              <w:rPr>
                <w:rFonts w:cs="Arial"/>
              </w:rPr>
            </w:pPr>
          </w:p>
          <w:p w:rsidR="00FA02A8" w:rsidRPr="00F63B3C" w:rsidRDefault="00FA02A8" w:rsidP="00FA02A8">
            <w:pPr>
              <w:rPr>
                <w:rFonts w:cs="Arial"/>
                <w:u w:val="single"/>
              </w:rPr>
            </w:pPr>
            <w:r>
              <w:rPr>
                <w:rFonts w:cs="Arial"/>
              </w:rPr>
              <w:t xml:space="preserve"> </w:t>
            </w:r>
            <w:r w:rsidRPr="00F63B3C">
              <w:rPr>
                <w:rFonts w:cs="Arial"/>
                <w:u w:val="single"/>
              </w:rPr>
              <w:t>BSW Trent Program</w:t>
            </w:r>
          </w:p>
          <w:p w:rsidR="00FA02A8" w:rsidRDefault="00FA02A8" w:rsidP="00FA02A8">
            <w:pPr>
              <w:rPr>
                <w:rFonts w:cs="Arial"/>
              </w:rPr>
            </w:pPr>
          </w:p>
          <w:p w:rsidR="00FA02A8" w:rsidRDefault="00FA02A8" w:rsidP="00415ACE">
            <w:pPr>
              <w:pStyle w:val="ListParagraph"/>
              <w:numPr>
                <w:ilvl w:val="0"/>
                <w:numId w:val="59"/>
              </w:numPr>
              <w:rPr>
                <w:rFonts w:cs="Arial"/>
                <w:b/>
                <w:sz w:val="22"/>
                <w:szCs w:val="22"/>
              </w:rPr>
            </w:pPr>
            <w:r w:rsidRPr="00D378A9">
              <w:rPr>
                <w:rFonts w:cs="Arial"/>
                <w:b/>
                <w:sz w:val="22"/>
                <w:szCs w:val="22"/>
              </w:rPr>
              <w:lastRenderedPageBreak/>
              <w:t>Develop a specialized curriculum pathway for SSW graduate students who wish to apply to the BSW program</w:t>
            </w:r>
            <w:r>
              <w:rPr>
                <w:rFonts w:cs="Arial"/>
                <w:b/>
                <w:sz w:val="22"/>
                <w:szCs w:val="22"/>
              </w:rPr>
              <w:t xml:space="preserve"> at Trent </w:t>
            </w:r>
            <w:r w:rsidRPr="007468A6">
              <w:rPr>
                <w:rFonts w:cs="Arial"/>
                <w:b/>
                <w:sz w:val="22"/>
                <w:szCs w:val="22"/>
              </w:rPr>
              <w:t xml:space="preserve">University and achieve optimal credit for transfer. </w:t>
            </w:r>
          </w:p>
          <w:p w:rsidR="00FA02A8" w:rsidRDefault="00FA02A8" w:rsidP="00FA02A8">
            <w:pPr>
              <w:pStyle w:val="ListParagraph"/>
              <w:rPr>
                <w:rFonts w:cs="Arial"/>
                <w:b/>
                <w:sz w:val="22"/>
                <w:szCs w:val="22"/>
              </w:rPr>
            </w:pPr>
          </w:p>
          <w:p w:rsidR="00FA02A8" w:rsidRPr="00172D77" w:rsidRDefault="00FA02A8" w:rsidP="00415ACE">
            <w:pPr>
              <w:pStyle w:val="ListParagraph"/>
              <w:numPr>
                <w:ilvl w:val="0"/>
                <w:numId w:val="59"/>
              </w:numPr>
              <w:rPr>
                <w:rFonts w:cs="Arial"/>
                <w:u w:val="single"/>
              </w:rPr>
            </w:pPr>
            <w:r w:rsidRPr="00813C39">
              <w:rPr>
                <w:rFonts w:cs="Arial"/>
                <w:b/>
                <w:sz w:val="22"/>
                <w:szCs w:val="22"/>
              </w:rPr>
              <w:t>Designate a Fleming transition team to specifically work on the SSW curriculum pathway to the Trent BSW program, in liaison with the Trent team.</w:t>
            </w:r>
            <w:r w:rsidRPr="00813C39">
              <w:rPr>
                <w:rFonts w:cs="Arial"/>
                <w:sz w:val="22"/>
                <w:szCs w:val="22"/>
              </w:rPr>
              <w:t xml:space="preserve"> </w:t>
            </w:r>
          </w:p>
          <w:p w:rsidR="00FA02A8" w:rsidRDefault="00FA02A8" w:rsidP="00FA02A8">
            <w:pPr>
              <w:pStyle w:val="ListParagraph"/>
              <w:rPr>
                <w:rFonts w:cs="Arial"/>
                <w:b/>
                <w:sz w:val="22"/>
                <w:szCs w:val="22"/>
              </w:rPr>
            </w:pPr>
          </w:p>
          <w:p w:rsidR="00FA02A8" w:rsidRPr="007468A6" w:rsidRDefault="00FA02A8" w:rsidP="00415ACE">
            <w:pPr>
              <w:pStyle w:val="ListParagraph"/>
              <w:numPr>
                <w:ilvl w:val="0"/>
                <w:numId w:val="59"/>
              </w:numPr>
              <w:rPr>
                <w:rFonts w:cs="Arial"/>
                <w:b/>
                <w:sz w:val="22"/>
                <w:szCs w:val="22"/>
              </w:rPr>
            </w:pPr>
            <w:r>
              <w:rPr>
                <w:rFonts w:cs="Arial"/>
                <w:b/>
                <w:sz w:val="22"/>
                <w:szCs w:val="22"/>
              </w:rPr>
              <w:t>Review and examine preliminary ideas for consideration in building the SSW/Trent BSW pathway that address specified program learning outcomes, degree level expectations and CASWE accreditation standards.</w:t>
            </w:r>
          </w:p>
          <w:p w:rsidR="00FA02A8" w:rsidRDefault="00FA02A8" w:rsidP="00FA02A8">
            <w:pPr>
              <w:pStyle w:val="ListParagraph"/>
              <w:rPr>
                <w:rFonts w:cs="Arial"/>
                <w:sz w:val="22"/>
                <w:szCs w:val="22"/>
              </w:rPr>
            </w:pPr>
          </w:p>
          <w:p w:rsidR="00232898" w:rsidRDefault="00232898" w:rsidP="00FA02A8">
            <w:pPr>
              <w:pStyle w:val="ListParagraph"/>
              <w:rPr>
                <w:rFonts w:cs="Arial"/>
                <w:sz w:val="22"/>
                <w:szCs w:val="22"/>
              </w:rPr>
            </w:pPr>
          </w:p>
          <w:p w:rsidR="00FA02A8" w:rsidRPr="007468A6" w:rsidRDefault="00FA02A8" w:rsidP="00FA02A8">
            <w:pPr>
              <w:pStyle w:val="ListParagraph"/>
              <w:rPr>
                <w:rFonts w:cs="Arial"/>
                <w:sz w:val="22"/>
                <w:szCs w:val="22"/>
              </w:rPr>
            </w:pPr>
            <w:r>
              <w:rPr>
                <w:rFonts w:cs="Arial"/>
                <w:sz w:val="22"/>
                <w:szCs w:val="22"/>
              </w:rPr>
              <w:t>Some p</w:t>
            </w:r>
            <w:r w:rsidRPr="007468A6">
              <w:rPr>
                <w:rFonts w:cs="Arial"/>
                <w:sz w:val="22"/>
                <w:szCs w:val="22"/>
              </w:rPr>
              <w:t>reliminary ideas for further investigation and consideration in building the SSW/ Trent BSW pathway</w:t>
            </w:r>
            <w:r>
              <w:rPr>
                <w:rFonts w:cs="Arial"/>
                <w:sz w:val="22"/>
                <w:szCs w:val="22"/>
              </w:rPr>
              <w:t xml:space="preserve"> could</w:t>
            </w:r>
            <w:r w:rsidRPr="007468A6">
              <w:rPr>
                <w:rFonts w:cs="Arial"/>
                <w:sz w:val="22"/>
                <w:szCs w:val="22"/>
              </w:rPr>
              <w:t xml:space="preserve"> include:</w:t>
            </w:r>
          </w:p>
          <w:p w:rsidR="00FA02A8" w:rsidRPr="00456EE7" w:rsidRDefault="00FA02A8" w:rsidP="00FA02A8">
            <w:pPr>
              <w:pStyle w:val="ListParagraph"/>
              <w:rPr>
                <w:rFonts w:cs="Arial"/>
                <w:sz w:val="22"/>
                <w:szCs w:val="22"/>
              </w:rPr>
            </w:pPr>
          </w:p>
          <w:p w:rsidR="00FA02A8" w:rsidRPr="00456EE7" w:rsidRDefault="00FA02A8" w:rsidP="00415ACE">
            <w:pPr>
              <w:pStyle w:val="ListParagraph"/>
              <w:numPr>
                <w:ilvl w:val="0"/>
                <w:numId w:val="60"/>
              </w:numPr>
              <w:rPr>
                <w:rFonts w:cs="Arial"/>
                <w:sz w:val="22"/>
                <w:szCs w:val="22"/>
              </w:rPr>
            </w:pPr>
            <w:r w:rsidRPr="00456EE7">
              <w:rPr>
                <w:rFonts w:cs="Arial"/>
                <w:sz w:val="22"/>
                <w:szCs w:val="22"/>
              </w:rPr>
              <w:t xml:space="preserve">Advising students entering the SSW program of minimal academic requirements for acceptance into the BSW program- including overall 75% average with at least 70% achieved in each course. </w:t>
            </w:r>
          </w:p>
          <w:p w:rsidR="00FA02A8" w:rsidRPr="00813C39" w:rsidRDefault="00FA02A8" w:rsidP="00415ACE">
            <w:pPr>
              <w:pStyle w:val="ListParagraph"/>
              <w:numPr>
                <w:ilvl w:val="0"/>
                <w:numId w:val="60"/>
              </w:numPr>
              <w:rPr>
                <w:rFonts w:cs="Arial"/>
                <w:sz w:val="22"/>
                <w:szCs w:val="22"/>
              </w:rPr>
            </w:pPr>
            <w:r w:rsidRPr="00813C39">
              <w:rPr>
                <w:rFonts w:cs="Arial"/>
                <w:sz w:val="22"/>
                <w:szCs w:val="22"/>
              </w:rPr>
              <w:t xml:space="preserve">Providing students who choose the BSW pathway with a range of courses offered within Fleming’s University Transfer Program (including Introduction to Psychology, Introduction to Sociology and Classic and Early Modern Philosophy) as well as the Aboriginal History and Culture course to be applied to the Human/Social Behavior, Humanities/Liberal Arts and Critical Theory cluster.  </w:t>
            </w:r>
          </w:p>
          <w:p w:rsidR="00FA02A8" w:rsidRDefault="00FA02A8" w:rsidP="00415ACE">
            <w:pPr>
              <w:pStyle w:val="ListParagraph"/>
              <w:numPr>
                <w:ilvl w:val="0"/>
                <w:numId w:val="60"/>
              </w:numPr>
              <w:rPr>
                <w:rFonts w:cs="Arial"/>
                <w:sz w:val="22"/>
                <w:szCs w:val="22"/>
              </w:rPr>
            </w:pPr>
            <w:r>
              <w:rPr>
                <w:rFonts w:cs="Arial"/>
                <w:sz w:val="22"/>
                <w:szCs w:val="22"/>
              </w:rPr>
              <w:t xml:space="preserve">Examine application of other SSW core courses toward </w:t>
            </w:r>
            <w:r>
              <w:rPr>
                <w:rFonts w:cs="Arial"/>
                <w:sz w:val="22"/>
                <w:szCs w:val="22"/>
              </w:rPr>
              <w:lastRenderedPageBreak/>
              <w:t xml:space="preserve">other credits within the BSW program that form the Introduction to Social work/welfare and Generalist Social Work Practice requirements.  </w:t>
            </w:r>
          </w:p>
          <w:p w:rsidR="00FA02A8" w:rsidRDefault="00FA02A8" w:rsidP="00415ACE">
            <w:pPr>
              <w:pStyle w:val="ListParagraph"/>
              <w:numPr>
                <w:ilvl w:val="0"/>
                <w:numId w:val="60"/>
              </w:numPr>
              <w:rPr>
                <w:rFonts w:cs="Arial"/>
                <w:sz w:val="22"/>
                <w:szCs w:val="22"/>
              </w:rPr>
            </w:pPr>
            <w:r>
              <w:rPr>
                <w:rFonts w:cs="Arial"/>
                <w:sz w:val="22"/>
                <w:szCs w:val="22"/>
              </w:rPr>
              <w:t xml:space="preserve">Advising students who choose the BSW pathway to select Field Placement settings whereby they are supervised in the field consistent with Canadian Association for Social Work Education (CASWE) and Trent University requirements. </w:t>
            </w:r>
          </w:p>
          <w:p w:rsidR="00FA02A8" w:rsidRPr="00923B19" w:rsidRDefault="00FA02A8" w:rsidP="00415ACE">
            <w:pPr>
              <w:pStyle w:val="ListParagraph"/>
              <w:numPr>
                <w:ilvl w:val="0"/>
                <w:numId w:val="60"/>
              </w:numPr>
              <w:rPr>
                <w:rFonts w:cs="Arial"/>
              </w:rPr>
            </w:pPr>
            <w:r>
              <w:rPr>
                <w:rFonts w:cs="Arial"/>
                <w:sz w:val="22"/>
                <w:szCs w:val="22"/>
              </w:rPr>
              <w:t>Build an opportunity for SSW students to obtain a Research Methods/Statistics course to apply toward the BSW program at Trent.</w:t>
            </w:r>
          </w:p>
          <w:p w:rsidR="00FA02A8" w:rsidRPr="00300170" w:rsidRDefault="00FA02A8" w:rsidP="00FA02A8">
            <w:pPr>
              <w:rPr>
                <w:rFonts w:cs="Arial"/>
                <w:u w:val="single"/>
              </w:rPr>
            </w:pPr>
          </w:p>
          <w:p w:rsidR="00FA02A8" w:rsidRPr="00F76EF8" w:rsidRDefault="00FA02A8" w:rsidP="00FA02A8">
            <w:pPr>
              <w:rPr>
                <w:rFonts w:cs="Arial"/>
                <w:b/>
                <w:u w:val="single"/>
              </w:rPr>
            </w:pPr>
            <w:r w:rsidRPr="00F76EF8">
              <w:rPr>
                <w:rFonts w:cs="Arial"/>
                <w:b/>
                <w:u w:val="single"/>
              </w:rPr>
              <w:t xml:space="preserve">E- LEARNING STRATEGIES  </w:t>
            </w:r>
          </w:p>
          <w:p w:rsidR="00FA02A8" w:rsidRDefault="00FA02A8" w:rsidP="00FA02A8">
            <w:pPr>
              <w:rPr>
                <w:rFonts w:cs="Arial"/>
              </w:rPr>
            </w:pPr>
          </w:p>
          <w:p w:rsidR="00FA02A8" w:rsidRDefault="00FA02A8" w:rsidP="00415ACE">
            <w:pPr>
              <w:pStyle w:val="ListParagraph"/>
              <w:numPr>
                <w:ilvl w:val="0"/>
                <w:numId w:val="62"/>
              </w:numPr>
              <w:rPr>
                <w:rFonts w:cs="Arial"/>
                <w:sz w:val="22"/>
                <w:szCs w:val="22"/>
              </w:rPr>
            </w:pPr>
            <w:r w:rsidRPr="00FF282B">
              <w:rPr>
                <w:rFonts w:cs="Arial"/>
                <w:b/>
                <w:sz w:val="22"/>
                <w:szCs w:val="22"/>
              </w:rPr>
              <w:t>Apply more extensive use and integration of D2L (Desire to Learn – Fleming College’s learning management system)</w:t>
            </w:r>
            <w:r>
              <w:rPr>
                <w:rFonts w:cs="Arial"/>
                <w:b/>
                <w:sz w:val="22"/>
                <w:szCs w:val="22"/>
              </w:rPr>
              <w:t>into all SSW course delivery</w:t>
            </w:r>
            <w:r w:rsidRPr="00FF282B">
              <w:rPr>
                <w:rFonts w:cs="Arial"/>
                <w:sz w:val="22"/>
                <w:szCs w:val="22"/>
              </w:rPr>
              <w:t xml:space="preserve"> -  including course notes, quizzes, assignments, discussions, surveys and supplemental course resources such as online video clips of enactments, etc.</w:t>
            </w:r>
          </w:p>
          <w:p w:rsidR="00FA02A8" w:rsidRDefault="00FA02A8" w:rsidP="00FA02A8">
            <w:pPr>
              <w:pStyle w:val="ListParagraph"/>
              <w:rPr>
                <w:rFonts w:cs="Arial"/>
                <w:sz w:val="22"/>
                <w:szCs w:val="22"/>
              </w:rPr>
            </w:pPr>
          </w:p>
          <w:p w:rsidR="00FA02A8" w:rsidRPr="00FF282B" w:rsidRDefault="00FA02A8" w:rsidP="00415ACE">
            <w:pPr>
              <w:pStyle w:val="ListParagraph"/>
              <w:numPr>
                <w:ilvl w:val="0"/>
                <w:numId w:val="62"/>
              </w:numPr>
              <w:rPr>
                <w:rFonts w:cs="Arial"/>
                <w:sz w:val="22"/>
                <w:szCs w:val="22"/>
              </w:rPr>
            </w:pPr>
            <w:r>
              <w:rPr>
                <w:rFonts w:cs="Arial"/>
                <w:b/>
                <w:sz w:val="22"/>
                <w:szCs w:val="22"/>
              </w:rPr>
              <w:t xml:space="preserve">Designate release time for SSW faculty to develop online modules in </w:t>
            </w:r>
            <w:proofErr w:type="spellStart"/>
            <w:r>
              <w:rPr>
                <w:rFonts w:cs="Arial"/>
                <w:b/>
                <w:sz w:val="22"/>
                <w:szCs w:val="22"/>
              </w:rPr>
              <w:t>Counselling</w:t>
            </w:r>
            <w:proofErr w:type="spellEnd"/>
            <w:r>
              <w:rPr>
                <w:rFonts w:cs="Arial"/>
                <w:b/>
                <w:sz w:val="22"/>
                <w:szCs w:val="22"/>
              </w:rPr>
              <w:t xml:space="preserve"> 1, Social Welfare, and Power, Privilege and Oppression. </w:t>
            </w:r>
            <w:r w:rsidRPr="00FF282B">
              <w:rPr>
                <w:rFonts w:cs="Arial"/>
                <w:sz w:val="22"/>
                <w:szCs w:val="22"/>
              </w:rPr>
              <w:t>These modules will be accessible for students who are transferring/direct entering into the SSW program</w:t>
            </w:r>
            <w:r>
              <w:rPr>
                <w:rFonts w:cs="Arial"/>
                <w:sz w:val="22"/>
                <w:szCs w:val="22"/>
              </w:rPr>
              <w:t xml:space="preserve"> and will form the basis of the Standardized Learning Plan for direct entry students. </w:t>
            </w:r>
          </w:p>
          <w:p w:rsidR="00FA02A8" w:rsidRPr="00FF282B" w:rsidRDefault="00FA02A8" w:rsidP="00FA02A8">
            <w:pPr>
              <w:pStyle w:val="ListParagraph"/>
              <w:rPr>
                <w:rFonts w:cs="Arial"/>
                <w:sz w:val="22"/>
                <w:szCs w:val="22"/>
              </w:rPr>
            </w:pPr>
          </w:p>
          <w:p w:rsidR="00FA02A8" w:rsidRDefault="00FA02A8" w:rsidP="00415ACE">
            <w:pPr>
              <w:pStyle w:val="ListParagraph"/>
              <w:numPr>
                <w:ilvl w:val="0"/>
                <w:numId w:val="62"/>
              </w:numPr>
              <w:rPr>
                <w:rFonts w:cs="Arial"/>
                <w:b/>
                <w:sz w:val="22"/>
                <w:szCs w:val="22"/>
              </w:rPr>
            </w:pPr>
            <w:r w:rsidRPr="00FF282B">
              <w:rPr>
                <w:rFonts w:cs="Arial"/>
                <w:b/>
                <w:sz w:val="22"/>
                <w:szCs w:val="22"/>
              </w:rPr>
              <w:t>Schedule ongoing PD</w:t>
            </w:r>
            <w:r>
              <w:rPr>
                <w:rFonts w:cs="Arial"/>
                <w:b/>
                <w:sz w:val="22"/>
                <w:szCs w:val="22"/>
              </w:rPr>
              <w:t xml:space="preserve"> and mentorship</w:t>
            </w:r>
            <w:r w:rsidRPr="00FF282B">
              <w:rPr>
                <w:rFonts w:cs="Arial"/>
                <w:b/>
                <w:sz w:val="22"/>
                <w:szCs w:val="22"/>
              </w:rPr>
              <w:t xml:space="preserve"> opportunities for SSW faculty in online and applied learning methodologies and activities.</w:t>
            </w:r>
          </w:p>
          <w:p w:rsidR="00FA02A8" w:rsidRPr="00446572" w:rsidRDefault="00FA02A8" w:rsidP="00FA02A8">
            <w:pPr>
              <w:rPr>
                <w:rFonts w:cs="Arial"/>
                <w:b/>
              </w:rPr>
            </w:pPr>
          </w:p>
          <w:p w:rsidR="00FA02A8" w:rsidRPr="00446572" w:rsidRDefault="00FA02A8" w:rsidP="00415ACE">
            <w:pPr>
              <w:pStyle w:val="ListParagraph"/>
              <w:numPr>
                <w:ilvl w:val="0"/>
                <w:numId w:val="62"/>
              </w:numPr>
              <w:rPr>
                <w:rFonts w:cs="Arial"/>
                <w:b/>
                <w:sz w:val="22"/>
                <w:szCs w:val="22"/>
              </w:rPr>
            </w:pPr>
            <w:r>
              <w:rPr>
                <w:rFonts w:cs="Arial"/>
                <w:b/>
                <w:sz w:val="22"/>
                <w:szCs w:val="22"/>
              </w:rPr>
              <w:t>Create an inventory of Ontario Learn courses/credits available/recommended for SSW students.</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tc>
        <w:tc>
          <w:tcPr>
            <w:tcW w:w="1795" w:type="dxa"/>
          </w:tcPr>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Dean, Chair, Faculty Development/HR </w:t>
            </w:r>
          </w:p>
          <w:p w:rsidR="00FA02A8" w:rsidRDefault="00FA02A8" w:rsidP="00FA02A8">
            <w:pPr>
              <w:rPr>
                <w:rFonts w:cs="Arial"/>
              </w:rPr>
            </w:pPr>
          </w:p>
          <w:p w:rsidR="00FA02A8" w:rsidRDefault="00FA02A8" w:rsidP="00FA02A8">
            <w:pPr>
              <w:rPr>
                <w:rFonts w:cs="Arial"/>
              </w:rPr>
            </w:pPr>
            <w:r>
              <w:rPr>
                <w:rFonts w:cs="Arial"/>
              </w:rPr>
              <w:t>SSW/GAS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 Fac. Dev.</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 Chair</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Coordinator, 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Coordinator, Chair,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 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Chair, CLT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Coordinator, CLT Chair</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Coordinator, Chair</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r>
              <w:rPr>
                <w:rFonts w:cs="Arial"/>
              </w:rPr>
              <w:t xml:space="preserve">SSW Faculty, Chair, Dean </w:t>
            </w: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r>
              <w:rPr>
                <w:rFonts w:cs="Arial"/>
              </w:rPr>
              <w:t>SSW Faculty, Chair, Dean,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CLT </w:t>
            </w: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r>
              <w:rPr>
                <w:rFonts w:cs="Arial"/>
              </w:rPr>
              <w:t>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Chair, Dean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r>
              <w:rPr>
                <w:rFonts w:cs="Arial"/>
              </w:rPr>
              <w:t>SSW Faculty, Chair, Dean,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8956A7" w:rsidRDefault="008956A7" w:rsidP="00FA02A8">
            <w:pPr>
              <w:rPr>
                <w:rFonts w:cs="Arial"/>
              </w:rPr>
            </w:pPr>
          </w:p>
          <w:p w:rsidR="00FA02A8" w:rsidRDefault="00FA02A8" w:rsidP="00FA02A8">
            <w:pPr>
              <w:rPr>
                <w:rFonts w:cs="Arial"/>
              </w:rPr>
            </w:pPr>
            <w:r>
              <w:rPr>
                <w:rFonts w:cs="Arial"/>
              </w:rPr>
              <w:t>SSW Faculty, Chair, Dean, CLT</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r>
              <w:rPr>
                <w:rFonts w:cs="Arial"/>
              </w:rPr>
              <w:t>SSW Faculty, CLT, Chair</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8956A7" w:rsidRDefault="008956A7" w:rsidP="00FA02A8">
            <w:pPr>
              <w:rPr>
                <w:rFonts w:cs="Arial"/>
              </w:rPr>
            </w:pPr>
          </w:p>
          <w:p w:rsidR="008956A7" w:rsidRDefault="008956A7"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w:t>
            </w:r>
          </w:p>
          <w:p w:rsidR="00FA02A8" w:rsidRDefault="00FA02A8" w:rsidP="00FA02A8">
            <w:pPr>
              <w:rPr>
                <w:rFonts w:cs="Arial"/>
              </w:rPr>
            </w:pPr>
          </w:p>
          <w:p w:rsidR="00C535FC" w:rsidRDefault="00C535FC" w:rsidP="00FA02A8">
            <w:pPr>
              <w:rPr>
                <w:rFonts w:cs="Arial"/>
              </w:rPr>
            </w:pPr>
          </w:p>
          <w:p w:rsidR="00FA02A8" w:rsidRDefault="00FA02A8" w:rsidP="00FA02A8">
            <w:pPr>
              <w:rPr>
                <w:rFonts w:cs="Arial"/>
              </w:rPr>
            </w:pPr>
            <w:r>
              <w:rPr>
                <w:rFonts w:cs="Arial"/>
              </w:rPr>
              <w:t xml:space="preserve">SSW Faculty, Chair, Dean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FA02A8" w:rsidRDefault="00FA02A8"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7A685D" w:rsidRDefault="007A685D" w:rsidP="00FA02A8">
            <w:pPr>
              <w:rPr>
                <w:rFonts w:cs="Arial"/>
              </w:rPr>
            </w:pPr>
          </w:p>
          <w:p w:rsidR="00FA02A8" w:rsidRDefault="007A685D" w:rsidP="00FA02A8">
            <w:pPr>
              <w:rPr>
                <w:rFonts w:cs="Arial"/>
              </w:rPr>
            </w:pPr>
            <w:r>
              <w:rPr>
                <w:rFonts w:cs="Arial"/>
              </w:rPr>
              <w:t xml:space="preserve">SSW, GAS, </w:t>
            </w:r>
            <w:r>
              <w:rPr>
                <w:rFonts w:cs="Arial"/>
              </w:rPr>
              <w:lastRenderedPageBreak/>
              <w:t>COMM</w:t>
            </w:r>
            <w:r w:rsidR="00FA02A8">
              <w:rPr>
                <w:rFonts w:cs="Arial"/>
              </w:rPr>
              <w:t xml:space="preserve">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7A685D" w:rsidRDefault="007A685D" w:rsidP="00FA02A8">
            <w:pPr>
              <w:rPr>
                <w:rFonts w:cs="Arial"/>
              </w:rPr>
            </w:pPr>
          </w:p>
          <w:p w:rsidR="007A685D" w:rsidRDefault="007A685D"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w:t>
            </w:r>
          </w:p>
          <w:p w:rsidR="00FA02A8" w:rsidRDefault="00FA02A8" w:rsidP="00FA02A8">
            <w:pPr>
              <w:rPr>
                <w:rFonts w:cs="Arial"/>
              </w:rPr>
            </w:pPr>
          </w:p>
          <w:p w:rsidR="00FA02A8" w:rsidRDefault="00FA02A8" w:rsidP="00FA02A8">
            <w:pPr>
              <w:rPr>
                <w:rFonts w:cs="Arial"/>
              </w:rPr>
            </w:pPr>
            <w:r>
              <w:rPr>
                <w:rFonts w:cs="Arial"/>
              </w:rPr>
              <w:t xml:space="preserve">SSW </w:t>
            </w:r>
            <w:r w:rsidR="00C535FC">
              <w:rPr>
                <w:rFonts w:cs="Arial"/>
              </w:rPr>
              <w:t xml:space="preserve">and COMM </w:t>
            </w:r>
            <w:r>
              <w:rPr>
                <w:rFonts w:cs="Arial"/>
              </w:rPr>
              <w:t>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lastRenderedPageBreak/>
              <w:t xml:space="preserve">SSW Faculty </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7A685D" w:rsidRDefault="007A685D"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w:t>
            </w:r>
            <w:r>
              <w:rPr>
                <w:rFonts w:cs="Arial"/>
              </w:rPr>
              <w:lastRenderedPageBreak/>
              <w:t>Chair, Dean</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SSW Faculty, CLT, Chair, Dean, DA, CYW, </w:t>
            </w:r>
            <w:r>
              <w:rPr>
                <w:rFonts w:cs="Arial"/>
              </w:rPr>
              <w:lastRenderedPageBreak/>
              <w:t xml:space="preserve">DSW, HSF Program faculty </w:t>
            </w:r>
          </w:p>
          <w:p w:rsidR="00FA02A8" w:rsidRDefault="00FA02A8" w:rsidP="00FA02A8">
            <w:pPr>
              <w:rPr>
                <w:rFonts w:cs="Arial"/>
              </w:rPr>
            </w:pPr>
          </w:p>
          <w:p w:rsidR="00FA02A8" w:rsidRDefault="00FA02A8" w:rsidP="00FA02A8">
            <w:pPr>
              <w:rPr>
                <w:rFonts w:cs="Arial"/>
              </w:rPr>
            </w:pPr>
            <w:r>
              <w:rPr>
                <w:rFonts w:cs="Arial"/>
              </w:rPr>
              <w:t>SSW Faculty, CLT, Chair</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 Chair</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 Chair</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C535FC" w:rsidRDefault="00C535FC" w:rsidP="00FA02A8">
            <w:pPr>
              <w:rPr>
                <w:rFonts w:cs="Arial"/>
              </w:rPr>
            </w:pPr>
          </w:p>
          <w:p w:rsidR="00C535FC" w:rsidRDefault="00C535FC" w:rsidP="00FA02A8">
            <w:pPr>
              <w:rPr>
                <w:rFonts w:cs="Arial"/>
              </w:rPr>
            </w:pPr>
            <w:r>
              <w:rPr>
                <w:rFonts w:cs="Arial"/>
              </w:rPr>
              <w:t xml:space="preserve">LLL </w:t>
            </w:r>
            <w:proofErr w:type="spellStart"/>
            <w:r>
              <w:rPr>
                <w:rFonts w:cs="Arial"/>
              </w:rPr>
              <w:t>divison</w:t>
            </w:r>
            <w:proofErr w:type="spellEnd"/>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C535FC" w:rsidP="00FA02A8">
            <w:pPr>
              <w:rPr>
                <w:rFonts w:cs="Arial"/>
              </w:rPr>
            </w:pPr>
            <w:r>
              <w:rPr>
                <w:rFonts w:cs="Arial"/>
              </w:rPr>
              <w:t>CLT, Dean, Chair, Program coordinator and faculty</w:t>
            </w:r>
          </w:p>
          <w:p w:rsidR="00FA02A8" w:rsidRDefault="00FA02A8" w:rsidP="00FA02A8">
            <w:pPr>
              <w:rPr>
                <w:rFonts w:cs="Arial"/>
              </w:rPr>
            </w:pPr>
          </w:p>
          <w:p w:rsidR="00C535FC" w:rsidRDefault="00C535FC" w:rsidP="00C535FC">
            <w:pPr>
              <w:rPr>
                <w:rFonts w:cs="Arial"/>
              </w:rPr>
            </w:pPr>
            <w:r>
              <w:rPr>
                <w:rFonts w:cs="Arial"/>
              </w:rPr>
              <w:t>CLT, Dean, Chair, Program coordinator and faculty</w:t>
            </w:r>
          </w:p>
          <w:p w:rsidR="00FA02A8" w:rsidRDefault="00FA02A8" w:rsidP="00FA02A8">
            <w:pPr>
              <w:rPr>
                <w:rFonts w:cs="Arial"/>
              </w:rPr>
            </w:pPr>
          </w:p>
          <w:p w:rsidR="00232898" w:rsidRDefault="00232898" w:rsidP="00232898">
            <w:pPr>
              <w:rPr>
                <w:rFonts w:cs="Arial"/>
              </w:rPr>
            </w:pPr>
            <w:r>
              <w:rPr>
                <w:rFonts w:cs="Arial"/>
              </w:rPr>
              <w:t>CLT, Dean, Chair, Program coordinator and faculty</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232898" w:rsidRDefault="00232898" w:rsidP="00FA02A8">
            <w:pPr>
              <w:rPr>
                <w:rFonts w:cs="Arial"/>
              </w:rPr>
            </w:pPr>
          </w:p>
          <w:p w:rsidR="00232898" w:rsidRDefault="00232898" w:rsidP="00FA02A8">
            <w:pPr>
              <w:rPr>
                <w:rFonts w:cs="Arial"/>
              </w:rPr>
            </w:pPr>
          </w:p>
          <w:p w:rsidR="00232898" w:rsidRDefault="00232898" w:rsidP="00FA02A8">
            <w:pPr>
              <w:rPr>
                <w:rFonts w:cs="Arial"/>
              </w:rPr>
            </w:pPr>
          </w:p>
          <w:p w:rsidR="00232898" w:rsidRDefault="00232898" w:rsidP="00FA02A8">
            <w:pPr>
              <w:rPr>
                <w:rFonts w:cs="Arial"/>
              </w:rPr>
            </w:pPr>
          </w:p>
          <w:p w:rsidR="00232898" w:rsidRDefault="0023289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232898" w:rsidRDefault="00232898" w:rsidP="00FA02A8">
            <w:pPr>
              <w:rPr>
                <w:rFonts w:cs="Arial"/>
              </w:rPr>
            </w:pPr>
          </w:p>
          <w:p w:rsidR="00232898" w:rsidRDefault="00232898" w:rsidP="00FA02A8">
            <w:pPr>
              <w:rPr>
                <w:rFonts w:cs="Arial"/>
              </w:rPr>
            </w:pPr>
          </w:p>
          <w:p w:rsidR="00FA02A8" w:rsidRDefault="00FA02A8" w:rsidP="00FA02A8">
            <w:pPr>
              <w:rPr>
                <w:rFonts w:cs="Arial"/>
              </w:rPr>
            </w:pPr>
          </w:p>
          <w:p w:rsidR="00FA02A8" w:rsidRDefault="00FA02A8" w:rsidP="00FA02A8">
            <w:pPr>
              <w:rPr>
                <w:rFonts w:cs="Arial"/>
              </w:rPr>
            </w:pPr>
            <w:r>
              <w:rPr>
                <w:rFonts w:cs="Arial"/>
              </w:rPr>
              <w:t>SSW Faculty, Chair, Dean, CLT</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7A685D" w:rsidRDefault="007A685D" w:rsidP="00FA02A8">
            <w:pPr>
              <w:rPr>
                <w:rFonts w:cs="Arial"/>
              </w:rPr>
            </w:pPr>
          </w:p>
          <w:p w:rsidR="007A685D" w:rsidRDefault="007A685D" w:rsidP="00FA02A8">
            <w:pPr>
              <w:rPr>
                <w:rFonts w:cs="Arial"/>
              </w:rPr>
            </w:pPr>
          </w:p>
          <w:p w:rsidR="00FA02A8" w:rsidRDefault="00FA02A8" w:rsidP="00FA02A8">
            <w:pPr>
              <w:rPr>
                <w:rFonts w:cs="Arial"/>
              </w:rPr>
            </w:pPr>
          </w:p>
          <w:p w:rsidR="00FA02A8" w:rsidRDefault="00FA02A8" w:rsidP="00FA02A8">
            <w:pPr>
              <w:rPr>
                <w:rFonts w:cs="Arial"/>
              </w:rPr>
            </w:pPr>
            <w:r>
              <w:rPr>
                <w:rFonts w:cs="Arial"/>
              </w:rPr>
              <w:t>SS</w:t>
            </w:r>
            <w:r w:rsidR="007A685D">
              <w:rPr>
                <w:rFonts w:cs="Arial"/>
              </w:rPr>
              <w:t xml:space="preserve">W Faculty, CLT, Fac. </w:t>
            </w:r>
            <w:proofErr w:type="spellStart"/>
            <w:r w:rsidR="007A685D">
              <w:rPr>
                <w:rFonts w:cs="Arial"/>
              </w:rPr>
              <w:t>Facili</w:t>
            </w:r>
            <w:proofErr w:type="spellEnd"/>
          </w:p>
          <w:p w:rsidR="00FA02A8" w:rsidRDefault="00FA02A8" w:rsidP="00FA02A8">
            <w:pPr>
              <w:rPr>
                <w:rFonts w:cs="Arial"/>
              </w:rPr>
            </w:pPr>
          </w:p>
          <w:p w:rsidR="00FA02A8" w:rsidRDefault="00FA02A8" w:rsidP="00FA02A8">
            <w:pPr>
              <w:rPr>
                <w:rFonts w:cs="Arial"/>
              </w:rPr>
            </w:pPr>
            <w:r>
              <w:rPr>
                <w:rFonts w:cs="Arial"/>
              </w:rPr>
              <w:t>SSW Faculty, CLT</w:t>
            </w:r>
          </w:p>
        </w:tc>
        <w:tc>
          <w:tcPr>
            <w:tcW w:w="1455" w:type="dxa"/>
          </w:tcPr>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Pr="00FA02A8" w:rsidRDefault="00FA02A8" w:rsidP="00FA02A8">
            <w:pPr>
              <w:rPr>
                <w:rFonts w:cs="Arial"/>
                <w:lang w:val="fr-CA"/>
              </w:rPr>
            </w:pPr>
            <w:r w:rsidRPr="00FA02A8">
              <w:rPr>
                <w:rFonts w:cs="Arial"/>
                <w:lang w:val="fr-CA"/>
              </w:rPr>
              <w:t>Sept – Nov. 2013</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 xml:space="preserve">Sept – </w:t>
            </w:r>
            <w:r>
              <w:rPr>
                <w:rFonts w:cs="Arial"/>
                <w:lang w:val="fr-CA"/>
              </w:rPr>
              <w:t>April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FA02A8" w:rsidRDefault="00FA02A8" w:rsidP="00FA02A8">
            <w:pPr>
              <w:rPr>
                <w:rFonts w:cs="Arial"/>
                <w:lang w:val="fr-CA"/>
              </w:rPr>
            </w:pPr>
          </w:p>
          <w:p w:rsid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 xml:space="preserve">Sept – </w:t>
            </w:r>
            <w:proofErr w:type="spellStart"/>
            <w:r w:rsidRPr="00FA02A8">
              <w:rPr>
                <w:rFonts w:cs="Arial"/>
                <w:lang w:val="fr-CA"/>
              </w:rPr>
              <w:t>June</w:t>
            </w:r>
            <w:proofErr w:type="spellEnd"/>
            <w:r w:rsidRPr="00FA02A8">
              <w:rPr>
                <w:rFonts w:cs="Arial"/>
                <w:lang w:val="fr-CA"/>
              </w:rPr>
              <w:t xml:space="preserve">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rPr>
            </w:pPr>
          </w:p>
          <w:p w:rsidR="00FA02A8" w:rsidRDefault="00FA02A8" w:rsidP="00FA02A8">
            <w:pPr>
              <w:rPr>
                <w:rFonts w:cs="Arial"/>
              </w:rPr>
            </w:pPr>
            <w:r>
              <w:rPr>
                <w:rFonts w:cs="Arial"/>
              </w:rPr>
              <w:t>Fall 2013</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Sept – June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Sept 2013 – June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Aug/Sept 2013</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May/June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Aug. – Nov. 2013</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Aug 2013 – June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August 2013 – June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August – December 2013</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August 2013 – June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September 2013 -September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September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Pr="00FA02A8" w:rsidRDefault="00FA02A8" w:rsidP="00FA02A8">
            <w:pPr>
              <w:rPr>
                <w:rFonts w:cs="Arial"/>
                <w:lang w:val="fr-CA"/>
              </w:rPr>
            </w:pPr>
            <w:r w:rsidRPr="00FA02A8">
              <w:rPr>
                <w:rFonts w:cs="Arial"/>
                <w:lang w:val="fr-CA"/>
              </w:rPr>
              <w:t xml:space="preserve">Sept 2013 – </w:t>
            </w:r>
            <w:r w:rsidRPr="00FA02A8">
              <w:rPr>
                <w:rFonts w:cs="Arial"/>
                <w:lang w:val="fr-CA"/>
              </w:rPr>
              <w:lastRenderedPageBreak/>
              <w:t>Sept 2014</w:t>
            </w:r>
          </w:p>
          <w:p w:rsidR="00FA02A8" w:rsidRPr="00FA02A8" w:rsidRDefault="00FA02A8" w:rsidP="00FA02A8">
            <w:pPr>
              <w:rPr>
                <w:rFonts w:cs="Arial"/>
                <w:lang w:val="fr-CA"/>
              </w:rPr>
            </w:pPr>
          </w:p>
          <w:p w:rsid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2014</w:t>
            </w:r>
          </w:p>
          <w:p w:rsidR="00FA02A8" w:rsidRDefault="00FA02A8" w:rsidP="00FA02A8">
            <w:pPr>
              <w:rPr>
                <w:rFonts w:cs="Arial"/>
                <w:lang w:val="fr-CA"/>
              </w:rPr>
            </w:pPr>
          </w:p>
          <w:p w:rsid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94018C" w:rsidP="00FA02A8">
            <w:pPr>
              <w:rPr>
                <w:rFonts w:cs="Arial"/>
                <w:lang w:val="fr-CA"/>
              </w:rPr>
            </w:pPr>
            <w:r>
              <w:rPr>
                <w:rFonts w:cs="Arial"/>
                <w:lang w:val="fr-CA"/>
              </w:rPr>
              <w:t>Sept 2014</w:t>
            </w:r>
          </w:p>
          <w:p w:rsidR="0094018C" w:rsidRDefault="0094018C" w:rsidP="00FA02A8">
            <w:pPr>
              <w:rPr>
                <w:rFonts w:cs="Arial"/>
                <w:lang w:val="fr-CA"/>
              </w:rPr>
            </w:pPr>
          </w:p>
          <w:p w:rsidR="0094018C" w:rsidRDefault="0094018C"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FA02A8" w:rsidRPr="00FA02A8" w:rsidRDefault="00FA02A8" w:rsidP="00FA02A8">
            <w:pPr>
              <w:rPr>
                <w:rFonts w:cs="Arial"/>
                <w:lang w:val="fr-CA"/>
              </w:rPr>
            </w:pPr>
            <w:r w:rsidRPr="00FA02A8">
              <w:rPr>
                <w:rFonts w:cs="Arial"/>
                <w:lang w:val="fr-CA"/>
              </w:rPr>
              <w:t>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FA02A8" w:rsidRPr="00FA02A8" w:rsidRDefault="00FA02A8" w:rsidP="00FA02A8">
            <w:pPr>
              <w:rPr>
                <w:rFonts w:cs="Arial"/>
                <w:lang w:val="fr-CA"/>
              </w:rPr>
            </w:pPr>
            <w:r w:rsidRPr="00FA02A8">
              <w:rPr>
                <w:rFonts w:cs="Arial"/>
                <w:lang w:val="fr-CA"/>
              </w:rPr>
              <w:t xml:space="preserve">Sept – </w:t>
            </w:r>
            <w:proofErr w:type="spellStart"/>
            <w:r w:rsidRPr="00FA02A8">
              <w:rPr>
                <w:rFonts w:cs="Arial"/>
                <w:lang w:val="fr-CA"/>
              </w:rPr>
              <w:t>December</w:t>
            </w:r>
            <w:proofErr w:type="spellEnd"/>
            <w:r w:rsidRPr="00FA02A8">
              <w:rPr>
                <w:rFonts w:cs="Arial"/>
                <w:lang w:val="fr-CA"/>
              </w:rPr>
              <w:t xml:space="preserve"> </w:t>
            </w:r>
            <w:r w:rsidRPr="00FA02A8">
              <w:rPr>
                <w:rFonts w:cs="Arial"/>
                <w:lang w:val="fr-CA"/>
              </w:rPr>
              <w:lastRenderedPageBreak/>
              <w:t>2013</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Default="00FA02A8" w:rsidP="00FA02A8">
            <w:pPr>
              <w:rPr>
                <w:rFonts w:cs="Arial"/>
                <w:lang w:val="fr-CA"/>
              </w:rPr>
            </w:pPr>
          </w:p>
          <w:p w:rsidR="0094018C" w:rsidRDefault="0094018C"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94018C" w:rsidP="00FA02A8">
            <w:pPr>
              <w:rPr>
                <w:rFonts w:cs="Arial"/>
                <w:lang w:val="fr-CA"/>
              </w:rPr>
            </w:pPr>
            <w:r>
              <w:rPr>
                <w:rFonts w:cs="Arial"/>
                <w:lang w:val="fr-CA"/>
              </w:rPr>
              <w:t xml:space="preserve">Sept – </w:t>
            </w:r>
            <w:proofErr w:type="spellStart"/>
            <w:r>
              <w:rPr>
                <w:rFonts w:cs="Arial"/>
                <w:lang w:val="fr-CA"/>
              </w:rPr>
              <w:t>December</w:t>
            </w:r>
            <w:proofErr w:type="spellEnd"/>
            <w:r>
              <w:rPr>
                <w:rFonts w:cs="Arial"/>
                <w:lang w:val="fr-CA"/>
              </w:rPr>
              <w:t xml:space="preserve">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Default="0094018C"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r w:rsidRPr="00FA02A8">
              <w:rPr>
                <w:rFonts w:cs="Arial"/>
                <w:lang w:val="fr-CA"/>
              </w:rPr>
              <w:t xml:space="preserve">Sept – </w:t>
            </w:r>
            <w:proofErr w:type="spellStart"/>
            <w:r w:rsidRPr="00FA02A8">
              <w:rPr>
                <w:rFonts w:cs="Arial"/>
                <w:lang w:val="fr-CA"/>
              </w:rPr>
              <w:t>Decembe</w:t>
            </w:r>
            <w:r w:rsidR="0094018C">
              <w:rPr>
                <w:rFonts w:cs="Arial"/>
                <w:lang w:val="fr-CA"/>
              </w:rPr>
              <w:t>r</w:t>
            </w:r>
            <w:proofErr w:type="spellEnd"/>
            <w:r w:rsidR="0094018C">
              <w:rPr>
                <w:rFonts w:cs="Arial"/>
                <w:lang w:val="fr-CA"/>
              </w:rPr>
              <w:t xml:space="preserve">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94018C" w:rsidP="00FA02A8">
            <w:pPr>
              <w:rPr>
                <w:rFonts w:cs="Arial"/>
                <w:lang w:val="fr-CA"/>
              </w:rPr>
            </w:pPr>
            <w:r>
              <w:rPr>
                <w:rFonts w:cs="Arial"/>
                <w:lang w:val="fr-CA"/>
              </w:rPr>
              <w:t xml:space="preserve">Sept – </w:t>
            </w:r>
            <w:proofErr w:type="spellStart"/>
            <w:r>
              <w:rPr>
                <w:rFonts w:cs="Arial"/>
                <w:lang w:val="fr-CA"/>
              </w:rPr>
              <w:t>December</w:t>
            </w:r>
            <w:proofErr w:type="spellEnd"/>
            <w:r>
              <w:rPr>
                <w:rFonts w:cs="Arial"/>
                <w:lang w:val="fr-CA"/>
              </w:rPr>
              <w:t xml:space="preserve">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Default="00FA02A8"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Default="00FA02A8"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8956A7" w:rsidRDefault="008956A7"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Default="00FA02A8" w:rsidP="00FA02A8">
            <w:pPr>
              <w:rPr>
                <w:rFonts w:cs="Arial"/>
                <w:lang w:val="fr-CA"/>
              </w:rPr>
            </w:pPr>
          </w:p>
          <w:p w:rsidR="0094018C" w:rsidRPr="00FA02A8" w:rsidRDefault="0094018C" w:rsidP="00FA02A8">
            <w:pPr>
              <w:rPr>
                <w:rFonts w:cs="Arial"/>
                <w:lang w:val="fr-CA"/>
              </w:rPr>
            </w:pPr>
          </w:p>
          <w:p w:rsidR="00FA02A8" w:rsidRPr="00FA02A8" w:rsidRDefault="00FA02A8" w:rsidP="00FA02A8">
            <w:pPr>
              <w:rPr>
                <w:rFonts w:cs="Arial"/>
                <w:lang w:val="fr-CA"/>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8956A7" w:rsidRDefault="008956A7" w:rsidP="00FA02A8">
            <w:pPr>
              <w:rPr>
                <w:rFonts w:cs="Arial"/>
              </w:rPr>
            </w:pPr>
          </w:p>
          <w:p w:rsidR="008956A7" w:rsidRDefault="008956A7"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FA02A8" w:rsidRDefault="00FA02A8"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FA02A8" w:rsidRDefault="00FA02A8" w:rsidP="00FA02A8">
            <w:pPr>
              <w:rPr>
                <w:rFonts w:cs="Arial"/>
              </w:rPr>
            </w:pPr>
          </w:p>
          <w:p w:rsidR="0094018C" w:rsidRDefault="0094018C" w:rsidP="00FA02A8">
            <w:pPr>
              <w:rPr>
                <w:rFonts w:cs="Arial"/>
              </w:rPr>
            </w:pPr>
          </w:p>
          <w:p w:rsidR="0094018C" w:rsidRDefault="0094018C" w:rsidP="00FA02A8">
            <w:pPr>
              <w:rPr>
                <w:rFonts w:cs="Arial"/>
              </w:rPr>
            </w:pPr>
          </w:p>
          <w:p w:rsidR="00FA02A8" w:rsidRDefault="00FA02A8" w:rsidP="00FA02A8">
            <w:pPr>
              <w:rPr>
                <w:rFonts w:cs="Arial"/>
              </w:rPr>
            </w:pPr>
          </w:p>
          <w:p w:rsidR="00FA02A8" w:rsidRDefault="0094018C" w:rsidP="00FA02A8">
            <w:pPr>
              <w:rPr>
                <w:rFonts w:cs="Arial"/>
              </w:rPr>
            </w:pPr>
            <w:r>
              <w:rPr>
                <w:rFonts w:cs="Arial"/>
              </w:rPr>
              <w:t>Sept 2013 – Jan. 2015</w:t>
            </w:r>
          </w:p>
          <w:p w:rsidR="00FA02A8" w:rsidRDefault="00FA02A8" w:rsidP="00FA02A8">
            <w:pPr>
              <w:rPr>
                <w:rFonts w:cs="Arial"/>
              </w:rPr>
            </w:pPr>
          </w:p>
          <w:p w:rsidR="00C535FC" w:rsidRDefault="00C535FC" w:rsidP="00FA02A8">
            <w:pPr>
              <w:rPr>
                <w:rFonts w:cs="Arial"/>
                <w:lang w:val="fr-CA"/>
              </w:rPr>
            </w:pPr>
          </w:p>
          <w:p w:rsidR="00FA02A8" w:rsidRPr="00FA02A8" w:rsidRDefault="00C535FC" w:rsidP="00FA02A8">
            <w:pPr>
              <w:rPr>
                <w:rFonts w:cs="Arial"/>
                <w:lang w:val="fr-CA"/>
              </w:rPr>
            </w:pPr>
            <w:r>
              <w:rPr>
                <w:rFonts w:cs="Arial"/>
                <w:lang w:val="fr-CA"/>
              </w:rPr>
              <w:t>Sept 2013 – Jan. 2015</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C535FC" w:rsidRDefault="00C535FC" w:rsidP="00FA02A8">
            <w:pPr>
              <w:rPr>
                <w:rFonts w:cs="Arial"/>
                <w:lang w:val="fr-CA"/>
              </w:rPr>
            </w:pPr>
          </w:p>
          <w:p w:rsidR="00C535FC" w:rsidRDefault="00C535FC" w:rsidP="00FA02A8">
            <w:pPr>
              <w:rPr>
                <w:rFonts w:cs="Arial"/>
                <w:lang w:val="fr-CA"/>
              </w:rPr>
            </w:pPr>
          </w:p>
          <w:p w:rsidR="00C535FC" w:rsidRDefault="00C535FC" w:rsidP="00FA02A8">
            <w:pPr>
              <w:rPr>
                <w:rFonts w:cs="Arial"/>
                <w:lang w:val="fr-CA"/>
              </w:rPr>
            </w:pPr>
          </w:p>
          <w:p w:rsidR="00C535FC" w:rsidRPr="00FA02A8" w:rsidRDefault="00C535F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Default="007A685D" w:rsidP="00FA02A8">
            <w:pPr>
              <w:rPr>
                <w:rFonts w:cs="Arial"/>
                <w:lang w:val="fr-CA"/>
              </w:rPr>
            </w:pPr>
          </w:p>
          <w:p w:rsidR="007A685D" w:rsidRPr="00FA02A8" w:rsidRDefault="007A685D"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 xml:space="preserve">Sept 2013 – </w:t>
            </w:r>
            <w:r w:rsidRPr="00FA02A8">
              <w:rPr>
                <w:rFonts w:cs="Arial"/>
                <w:lang w:val="fr-CA"/>
              </w:rPr>
              <w:lastRenderedPageBreak/>
              <w:t>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7A685D" w:rsidRDefault="007A685D" w:rsidP="00FA02A8">
            <w:pPr>
              <w:rPr>
                <w:rFonts w:cs="Arial"/>
                <w:lang w:val="fr-CA"/>
              </w:rPr>
            </w:pPr>
          </w:p>
          <w:p w:rsidR="007A685D" w:rsidRPr="00FA02A8" w:rsidRDefault="007A685D"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C535FC" w:rsidRPr="00FA02A8" w:rsidRDefault="00C535FC" w:rsidP="00FA02A8">
            <w:pPr>
              <w:rPr>
                <w:rFonts w:cs="Arial"/>
                <w:lang w:val="fr-CA"/>
              </w:rPr>
            </w:pPr>
          </w:p>
          <w:p w:rsidR="00FA02A8" w:rsidRPr="00FA02A8" w:rsidRDefault="00FA02A8" w:rsidP="00FA02A8">
            <w:pPr>
              <w:rPr>
                <w:rFonts w:cs="Arial"/>
                <w:lang w:val="fr-CA"/>
              </w:rPr>
            </w:pPr>
            <w:r w:rsidRPr="00FA02A8">
              <w:rPr>
                <w:rFonts w:cs="Arial"/>
                <w:lang w:val="fr-CA"/>
              </w:rPr>
              <w:t>Sept 2013 – Jan.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C535FC" w:rsidRPr="00FA02A8" w:rsidRDefault="00C535F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lastRenderedPageBreak/>
              <w:t>Sept 2013 – Sept 2014</w:t>
            </w:r>
          </w:p>
          <w:p w:rsidR="00FA02A8" w:rsidRDefault="00FA02A8" w:rsidP="00FA02A8">
            <w:pPr>
              <w:rPr>
                <w:rFonts w:cs="Arial"/>
                <w:lang w:val="fr-CA"/>
              </w:rPr>
            </w:pPr>
          </w:p>
          <w:p w:rsidR="00C535FC" w:rsidRDefault="00C535FC" w:rsidP="00FA02A8">
            <w:pPr>
              <w:rPr>
                <w:rFonts w:cs="Arial"/>
                <w:lang w:val="fr-CA"/>
              </w:rPr>
            </w:pPr>
          </w:p>
          <w:p w:rsidR="00C535FC" w:rsidRDefault="00C535FC" w:rsidP="00FA02A8">
            <w:pPr>
              <w:rPr>
                <w:rFonts w:cs="Arial"/>
                <w:lang w:val="fr-CA"/>
              </w:rPr>
            </w:pPr>
          </w:p>
          <w:p w:rsidR="00C535FC" w:rsidRDefault="00C535FC" w:rsidP="00FA02A8">
            <w:pPr>
              <w:rPr>
                <w:rFonts w:cs="Arial"/>
                <w:lang w:val="fr-CA"/>
              </w:rPr>
            </w:pPr>
          </w:p>
          <w:p w:rsidR="00C535FC" w:rsidRPr="00FA02A8" w:rsidRDefault="00C535FC"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rPr>
            </w:pPr>
            <w:r>
              <w:rPr>
                <w:rFonts w:cs="Arial"/>
              </w:rPr>
              <w:t>Sept 2013 – Sept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Sept 2013 – Sept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C535FC" w:rsidRDefault="00C535FC" w:rsidP="00FA02A8">
            <w:pPr>
              <w:rPr>
                <w:rFonts w:cs="Arial"/>
              </w:rPr>
            </w:pPr>
          </w:p>
          <w:p w:rsidR="00C535FC" w:rsidRDefault="00C535FC"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r>
              <w:rPr>
                <w:rFonts w:cs="Arial"/>
              </w:rPr>
              <w:t xml:space="preserve">All actions in </w:t>
            </w:r>
            <w:r>
              <w:rPr>
                <w:rFonts w:cs="Arial"/>
              </w:rPr>
              <w:lastRenderedPageBreak/>
              <w:t>this section will be examined and developed over the next academic year (Sept. 2103 – Sept 2014)</w:t>
            </w: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Default="00FA02A8" w:rsidP="00FA02A8">
            <w:pPr>
              <w:rPr>
                <w:rFonts w:cs="Arial"/>
              </w:rPr>
            </w:pPr>
          </w:p>
          <w:p w:rsidR="00FA02A8" w:rsidRPr="00FA02A8" w:rsidRDefault="00C535FC" w:rsidP="00FA02A8">
            <w:pPr>
              <w:rPr>
                <w:rFonts w:cs="Arial"/>
                <w:lang w:val="fr-CA"/>
              </w:rPr>
            </w:pPr>
            <w:r>
              <w:rPr>
                <w:rFonts w:cs="Arial"/>
                <w:lang w:val="fr-CA"/>
              </w:rPr>
              <w:t>Sept 2013 – Sept 2015</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C535FC" w:rsidP="00FA02A8">
            <w:pPr>
              <w:rPr>
                <w:rFonts w:cs="Arial"/>
                <w:lang w:val="fr-CA"/>
              </w:rPr>
            </w:pPr>
            <w:r>
              <w:rPr>
                <w:rFonts w:cs="Arial"/>
                <w:lang w:val="fr-CA"/>
              </w:rPr>
              <w:t>Sept 2013 – Sept 2015</w:t>
            </w:r>
          </w:p>
          <w:p w:rsidR="00FA02A8" w:rsidRPr="00FA02A8" w:rsidRDefault="00FA02A8" w:rsidP="00FA02A8">
            <w:pPr>
              <w:rPr>
                <w:rFonts w:cs="Arial"/>
                <w:lang w:val="fr-CA"/>
              </w:rPr>
            </w:pPr>
          </w:p>
          <w:p w:rsidR="00FA02A8" w:rsidRDefault="00FA02A8" w:rsidP="00FA02A8">
            <w:pPr>
              <w:rPr>
                <w:rFonts w:cs="Arial"/>
                <w:lang w:val="fr-CA"/>
              </w:rPr>
            </w:pPr>
          </w:p>
          <w:p w:rsidR="00C535FC" w:rsidRDefault="00C535FC" w:rsidP="00FA02A8">
            <w:pPr>
              <w:rPr>
                <w:rFonts w:cs="Arial"/>
                <w:lang w:val="fr-CA"/>
              </w:rPr>
            </w:pPr>
          </w:p>
          <w:p w:rsidR="00C535FC" w:rsidRPr="00FA02A8" w:rsidRDefault="00C535F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w:t>
            </w:r>
            <w:r w:rsidR="00C535FC">
              <w:rPr>
                <w:rFonts w:cs="Arial"/>
                <w:lang w:val="fr-CA"/>
              </w:rPr>
              <w:t>pt 2015</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C535FC" w:rsidRDefault="00C535FC" w:rsidP="00FA02A8">
            <w:pPr>
              <w:rPr>
                <w:rFonts w:cs="Arial"/>
                <w:lang w:val="fr-CA"/>
              </w:rPr>
            </w:pPr>
          </w:p>
          <w:p w:rsidR="00C535FC" w:rsidRPr="00FA02A8" w:rsidRDefault="00C535FC"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C535FC" w:rsidP="00FA02A8">
            <w:pPr>
              <w:rPr>
                <w:rFonts w:cs="Arial"/>
                <w:lang w:val="fr-CA"/>
              </w:rPr>
            </w:pPr>
            <w:r>
              <w:rPr>
                <w:rFonts w:cs="Arial"/>
                <w:lang w:val="fr-CA"/>
              </w:rPr>
              <w:t>Sept 2013 – Sept 2015</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C535FC" w:rsidP="00FA02A8">
            <w:pPr>
              <w:rPr>
                <w:rFonts w:cs="Arial"/>
                <w:lang w:val="fr-CA"/>
              </w:rPr>
            </w:pPr>
            <w:r>
              <w:rPr>
                <w:rFonts w:cs="Arial"/>
                <w:lang w:val="fr-CA"/>
              </w:rPr>
              <w:t>Sept 2013 – Sept 2015</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C535FC" w:rsidP="00FA02A8">
            <w:pPr>
              <w:rPr>
                <w:rFonts w:cs="Arial"/>
                <w:lang w:val="fr-CA"/>
              </w:rPr>
            </w:pPr>
            <w:r>
              <w:rPr>
                <w:rFonts w:cs="Arial"/>
                <w:lang w:val="fr-CA"/>
              </w:rPr>
              <w:t>Sept 2013 – Sept 2015</w:t>
            </w:r>
          </w:p>
          <w:p w:rsidR="00FA02A8" w:rsidRPr="00FA02A8" w:rsidRDefault="00FA02A8" w:rsidP="00FA02A8">
            <w:pPr>
              <w:rPr>
                <w:rFonts w:cs="Arial"/>
                <w:lang w:val="fr-CA"/>
              </w:rPr>
            </w:pPr>
          </w:p>
          <w:p w:rsidR="00FA02A8" w:rsidRDefault="00FA02A8" w:rsidP="00FA02A8">
            <w:pPr>
              <w:rPr>
                <w:rFonts w:cs="Arial"/>
                <w:lang w:val="fr-CA"/>
              </w:rPr>
            </w:pPr>
          </w:p>
          <w:p w:rsidR="00232898" w:rsidRPr="00FA02A8" w:rsidRDefault="00232898" w:rsidP="00FA02A8">
            <w:pPr>
              <w:rPr>
                <w:rFonts w:cs="Arial"/>
                <w:lang w:val="fr-CA"/>
              </w:rPr>
            </w:pPr>
            <w:r>
              <w:rPr>
                <w:rFonts w:cs="Arial"/>
                <w:lang w:val="fr-CA"/>
              </w:rPr>
              <w:t>Sept 2013 – Sept 2015</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232898" w:rsidRDefault="00232898" w:rsidP="00FA02A8">
            <w:pPr>
              <w:rPr>
                <w:rFonts w:cs="Arial"/>
                <w:lang w:val="fr-CA"/>
              </w:rPr>
            </w:pPr>
          </w:p>
          <w:p w:rsidR="00232898" w:rsidRDefault="00232898" w:rsidP="00FA02A8">
            <w:pPr>
              <w:rPr>
                <w:rFonts w:cs="Arial"/>
                <w:lang w:val="fr-CA"/>
              </w:rPr>
            </w:pPr>
          </w:p>
          <w:p w:rsidR="00232898" w:rsidRDefault="00232898" w:rsidP="00FA02A8">
            <w:pPr>
              <w:rPr>
                <w:rFonts w:cs="Arial"/>
                <w:lang w:val="fr-CA"/>
              </w:rPr>
            </w:pPr>
          </w:p>
          <w:p w:rsidR="00232898" w:rsidRPr="00FA02A8" w:rsidRDefault="0023289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232898" w:rsidRDefault="00232898" w:rsidP="00FA02A8">
            <w:pPr>
              <w:rPr>
                <w:rFonts w:cs="Arial"/>
                <w:lang w:val="fr-CA"/>
              </w:rPr>
            </w:pPr>
          </w:p>
          <w:p w:rsidR="00232898" w:rsidRPr="00FA02A8" w:rsidRDefault="0023289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Pr="00FA02A8" w:rsidRDefault="00FA02A8" w:rsidP="00FA02A8">
            <w:pPr>
              <w:rPr>
                <w:rFonts w:cs="Arial"/>
                <w:lang w:val="fr-CA"/>
              </w:rPr>
            </w:pPr>
          </w:p>
          <w:p w:rsidR="00FA02A8" w:rsidRDefault="00FA02A8" w:rsidP="00FA02A8">
            <w:pPr>
              <w:rPr>
                <w:rFonts w:cs="Arial"/>
                <w:lang w:val="fr-CA"/>
              </w:rPr>
            </w:pPr>
          </w:p>
          <w:p w:rsidR="007A685D" w:rsidRDefault="007A685D" w:rsidP="00FA02A8">
            <w:pPr>
              <w:rPr>
                <w:rFonts w:cs="Arial"/>
                <w:lang w:val="fr-CA"/>
              </w:rPr>
            </w:pPr>
          </w:p>
          <w:p w:rsidR="007A685D" w:rsidRPr="00FA02A8" w:rsidRDefault="007A685D" w:rsidP="00FA02A8">
            <w:pPr>
              <w:rPr>
                <w:rFonts w:cs="Arial"/>
                <w:lang w:val="fr-CA"/>
              </w:rPr>
            </w:pPr>
          </w:p>
          <w:p w:rsidR="00FA02A8" w:rsidRPr="00FA02A8" w:rsidRDefault="00FA02A8" w:rsidP="00FA02A8">
            <w:pPr>
              <w:rPr>
                <w:rFonts w:cs="Arial"/>
                <w:lang w:val="fr-CA"/>
              </w:rPr>
            </w:pPr>
            <w:r w:rsidRPr="00FA02A8">
              <w:rPr>
                <w:rFonts w:cs="Arial"/>
                <w:lang w:val="fr-CA"/>
              </w:rPr>
              <w:t>Sept 2013 – Sept 2014</w:t>
            </w:r>
          </w:p>
          <w:p w:rsidR="00FA02A8" w:rsidRPr="00FA02A8" w:rsidRDefault="00FA02A8" w:rsidP="00FA02A8">
            <w:pPr>
              <w:rPr>
                <w:rFonts w:cs="Arial"/>
                <w:lang w:val="fr-CA"/>
              </w:rPr>
            </w:pPr>
          </w:p>
          <w:p w:rsidR="00FA02A8" w:rsidRDefault="00FA02A8" w:rsidP="00FA02A8">
            <w:pPr>
              <w:rPr>
                <w:rFonts w:cs="Arial"/>
              </w:rPr>
            </w:pPr>
            <w:r>
              <w:rPr>
                <w:rFonts w:cs="Arial"/>
              </w:rPr>
              <w:t>Sept 2013 – Sept 2014</w:t>
            </w:r>
          </w:p>
        </w:tc>
        <w:tc>
          <w:tcPr>
            <w:tcW w:w="2788" w:type="dxa"/>
          </w:tcPr>
          <w:p w:rsidR="00FA02A8" w:rsidRDefault="00FA02A8" w:rsidP="00FA02A8">
            <w:pPr>
              <w:rPr>
                <w:rFonts w:cs="Arial"/>
              </w:rPr>
            </w:pPr>
          </w:p>
        </w:tc>
      </w:tr>
      <w:tr w:rsidR="00232898" w:rsidTr="00232898">
        <w:tc>
          <w:tcPr>
            <w:tcW w:w="7018" w:type="dxa"/>
            <w:gridSpan w:val="2"/>
          </w:tcPr>
          <w:p w:rsidR="00232898" w:rsidRDefault="00232898" w:rsidP="00FA02A8">
            <w:pPr>
              <w:rPr>
                <w:rFonts w:cs="Arial"/>
                <w:sz w:val="22"/>
                <w:szCs w:val="22"/>
              </w:rPr>
            </w:pPr>
            <w:r w:rsidRPr="00232898">
              <w:rPr>
                <w:rFonts w:cs="Arial"/>
                <w:sz w:val="22"/>
                <w:szCs w:val="22"/>
              </w:rPr>
              <w:lastRenderedPageBreak/>
              <w:t>The prog</w:t>
            </w:r>
            <w:r>
              <w:rPr>
                <w:rFonts w:cs="Arial"/>
                <w:sz w:val="22"/>
                <w:szCs w:val="22"/>
              </w:rPr>
              <w:t>ram requires</w:t>
            </w:r>
            <w:r w:rsidRPr="00232898">
              <w:rPr>
                <w:rFonts w:cs="Arial"/>
                <w:sz w:val="22"/>
                <w:szCs w:val="22"/>
              </w:rPr>
              <w:t xml:space="preserve"> greater opportunities for students to understand and appreciate the advantages of belonging to the College of Social Workers and Social Service Workers as well as the importance of belonging to the Social Service Workers Association.</w:t>
            </w:r>
          </w:p>
          <w:p w:rsidR="00232898" w:rsidRDefault="00232898" w:rsidP="00FA02A8">
            <w:pPr>
              <w:rPr>
                <w:rFonts w:cs="Arial"/>
                <w:sz w:val="22"/>
                <w:szCs w:val="22"/>
              </w:rPr>
            </w:pPr>
          </w:p>
          <w:p w:rsidR="00232898" w:rsidRPr="00232898" w:rsidRDefault="00232898" w:rsidP="00FA02A8">
            <w:pPr>
              <w:rPr>
                <w:rFonts w:cs="Arial"/>
                <w:sz w:val="22"/>
                <w:szCs w:val="22"/>
              </w:rPr>
            </w:pPr>
            <w:r w:rsidRPr="00232898">
              <w:rPr>
                <w:rFonts w:cs="Arial"/>
                <w:sz w:val="22"/>
                <w:szCs w:val="22"/>
              </w:rPr>
              <w:t>Create a support staff position to support the increased complexity of placements due to the increase number of community development specialties. This position could also champion international and aboriginal placement opportunities.</w:t>
            </w:r>
          </w:p>
          <w:p w:rsidR="00232898" w:rsidRDefault="00232898" w:rsidP="00FA02A8">
            <w:pPr>
              <w:rPr>
                <w:rFonts w:cs="Arial"/>
                <w:b/>
                <w:u w:val="single"/>
              </w:rPr>
            </w:pPr>
          </w:p>
        </w:tc>
        <w:tc>
          <w:tcPr>
            <w:tcW w:w="1795" w:type="dxa"/>
          </w:tcPr>
          <w:p w:rsidR="00232898" w:rsidRDefault="00232898" w:rsidP="00FA02A8">
            <w:pPr>
              <w:rPr>
                <w:rFonts w:cs="Arial"/>
                <w:sz w:val="22"/>
                <w:szCs w:val="22"/>
              </w:rPr>
            </w:pPr>
            <w:r w:rsidRPr="00232898">
              <w:rPr>
                <w:rFonts w:cs="Arial"/>
                <w:sz w:val="22"/>
                <w:szCs w:val="22"/>
              </w:rPr>
              <w:t>Program Team</w:t>
            </w:r>
          </w:p>
          <w:p w:rsidR="00232898" w:rsidRDefault="00232898" w:rsidP="00FA02A8">
            <w:pPr>
              <w:rPr>
                <w:rFonts w:cs="Arial"/>
                <w:sz w:val="22"/>
                <w:szCs w:val="22"/>
              </w:rPr>
            </w:pPr>
          </w:p>
          <w:p w:rsidR="00232898" w:rsidRDefault="00232898" w:rsidP="00FA02A8">
            <w:pPr>
              <w:rPr>
                <w:rFonts w:cs="Arial"/>
                <w:sz w:val="22"/>
                <w:szCs w:val="22"/>
              </w:rPr>
            </w:pPr>
          </w:p>
          <w:p w:rsidR="00232898" w:rsidRDefault="00232898" w:rsidP="00FA02A8">
            <w:pPr>
              <w:rPr>
                <w:rFonts w:cs="Arial"/>
                <w:sz w:val="22"/>
                <w:szCs w:val="22"/>
              </w:rPr>
            </w:pPr>
          </w:p>
          <w:p w:rsidR="00232898" w:rsidRDefault="00232898" w:rsidP="00FA02A8">
            <w:pPr>
              <w:rPr>
                <w:rFonts w:cs="Arial"/>
                <w:sz w:val="22"/>
                <w:szCs w:val="22"/>
              </w:rPr>
            </w:pPr>
          </w:p>
          <w:p w:rsidR="00232898" w:rsidRPr="00232898" w:rsidRDefault="00232898" w:rsidP="00FA02A8">
            <w:pPr>
              <w:rPr>
                <w:rFonts w:cs="Arial"/>
              </w:rPr>
            </w:pPr>
            <w:r>
              <w:rPr>
                <w:rFonts w:cs="Arial"/>
                <w:sz w:val="22"/>
                <w:szCs w:val="22"/>
              </w:rPr>
              <w:t>Dean and Operations Leader</w:t>
            </w:r>
          </w:p>
        </w:tc>
        <w:tc>
          <w:tcPr>
            <w:tcW w:w="1455" w:type="dxa"/>
          </w:tcPr>
          <w:p w:rsidR="00232898" w:rsidRDefault="00232898" w:rsidP="00FA02A8">
            <w:pPr>
              <w:rPr>
                <w:rFonts w:cs="Arial"/>
                <w:sz w:val="22"/>
                <w:szCs w:val="22"/>
              </w:rPr>
            </w:pPr>
            <w:r w:rsidRPr="00232898">
              <w:rPr>
                <w:rFonts w:cs="Arial"/>
                <w:sz w:val="22"/>
                <w:szCs w:val="22"/>
              </w:rPr>
              <w:t>September 2014</w:t>
            </w:r>
          </w:p>
          <w:p w:rsidR="00232898" w:rsidRDefault="00232898" w:rsidP="00FA02A8">
            <w:pPr>
              <w:rPr>
                <w:rFonts w:cs="Arial"/>
                <w:sz w:val="22"/>
                <w:szCs w:val="22"/>
              </w:rPr>
            </w:pPr>
          </w:p>
          <w:p w:rsidR="00232898" w:rsidRDefault="00232898" w:rsidP="00FA02A8">
            <w:pPr>
              <w:rPr>
                <w:rFonts w:cs="Arial"/>
                <w:sz w:val="22"/>
                <w:szCs w:val="22"/>
              </w:rPr>
            </w:pPr>
          </w:p>
          <w:p w:rsidR="00232898" w:rsidRDefault="00232898" w:rsidP="00FA02A8">
            <w:pPr>
              <w:rPr>
                <w:rFonts w:cs="Arial"/>
                <w:sz w:val="22"/>
                <w:szCs w:val="22"/>
              </w:rPr>
            </w:pPr>
          </w:p>
          <w:p w:rsidR="00232898" w:rsidRPr="00232898" w:rsidRDefault="00232898" w:rsidP="00FA02A8">
            <w:pPr>
              <w:rPr>
                <w:rFonts w:cs="Arial"/>
              </w:rPr>
            </w:pPr>
            <w:r>
              <w:rPr>
                <w:rFonts w:cs="Arial"/>
                <w:sz w:val="22"/>
                <w:szCs w:val="22"/>
              </w:rPr>
              <w:t>September 2015</w:t>
            </w:r>
          </w:p>
        </w:tc>
        <w:tc>
          <w:tcPr>
            <w:tcW w:w="2788" w:type="dxa"/>
          </w:tcPr>
          <w:p w:rsidR="00232898" w:rsidRDefault="00232898" w:rsidP="00FA02A8">
            <w:pPr>
              <w:rPr>
                <w:rFonts w:cs="Arial"/>
              </w:rPr>
            </w:pPr>
          </w:p>
        </w:tc>
      </w:tr>
    </w:tbl>
    <w:p w:rsidR="00EA4DDF" w:rsidRPr="00CA49A8" w:rsidRDefault="00EA4DDF" w:rsidP="00EA4DDF">
      <w:pPr>
        <w:rPr>
          <w:rFonts w:cs="Arial"/>
          <w:b/>
        </w:rPr>
        <w:sectPr w:rsidR="00EA4DDF" w:rsidRPr="00CA49A8" w:rsidSect="00EB4375">
          <w:headerReference w:type="default" r:id="rId16"/>
          <w:footerReference w:type="even" r:id="rId17"/>
          <w:footerReference w:type="default" r:id="rId18"/>
          <w:pgSz w:w="15840" w:h="12240" w:orient="landscape"/>
          <w:pgMar w:top="851" w:right="1440" w:bottom="851" w:left="1560" w:header="709" w:footer="709" w:gutter="0"/>
          <w:cols w:space="708"/>
          <w:docGrid w:linePitch="360"/>
        </w:sectPr>
      </w:pPr>
      <w:bookmarkStart w:id="0" w:name="_GoBack"/>
      <w:bookmarkEnd w:id="0"/>
    </w:p>
    <w:p w:rsidR="0083589A" w:rsidRDefault="0083589A" w:rsidP="00415ACE"/>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5D" w:rsidRDefault="007A685D" w:rsidP="00EA4DDF">
      <w:r>
        <w:separator/>
      </w:r>
    </w:p>
  </w:endnote>
  <w:endnote w:type="continuationSeparator" w:id="0">
    <w:p w:rsidR="007A685D" w:rsidRDefault="007A685D"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5D" w:rsidRDefault="007A685D"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85D" w:rsidRDefault="007A685D"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5D" w:rsidRPr="007818D9" w:rsidRDefault="007A685D"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9B6DC7">
      <w:rPr>
        <w:rStyle w:val="PageNumber"/>
        <w:rFonts w:ascii="Verdana" w:hAnsi="Verdana"/>
        <w:noProof/>
        <w:sz w:val="18"/>
        <w:szCs w:val="18"/>
      </w:rPr>
      <w:t>74</w:t>
    </w:r>
    <w:r w:rsidRPr="007818D9">
      <w:rPr>
        <w:rStyle w:val="PageNumber"/>
        <w:rFonts w:ascii="Verdana" w:hAnsi="Verdana"/>
        <w:sz w:val="18"/>
        <w:szCs w:val="18"/>
      </w:rPr>
      <w:fldChar w:fldCharType="end"/>
    </w:r>
  </w:p>
  <w:p w:rsidR="007A685D" w:rsidRDefault="007A685D"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7A685D" w:rsidRPr="007818D9" w:rsidRDefault="007A685D"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7A685D" w:rsidRPr="007B4CD3" w:rsidRDefault="007A685D"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5D" w:rsidRDefault="007A685D" w:rsidP="00EA4DDF">
      <w:r>
        <w:separator/>
      </w:r>
    </w:p>
  </w:footnote>
  <w:footnote w:type="continuationSeparator" w:id="0">
    <w:p w:rsidR="007A685D" w:rsidRDefault="007A685D"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5D" w:rsidRDefault="007A685D"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75"/>
    <w:multiLevelType w:val="hybridMultilevel"/>
    <w:tmpl w:val="70FAC668"/>
    <w:lvl w:ilvl="0" w:tplc="15944B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EA1B7F"/>
    <w:multiLevelType w:val="hybridMultilevel"/>
    <w:tmpl w:val="C172A9D2"/>
    <w:lvl w:ilvl="0" w:tplc="1E3E7FE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57674F"/>
    <w:multiLevelType w:val="hybridMultilevel"/>
    <w:tmpl w:val="5F48EB30"/>
    <w:lvl w:ilvl="0" w:tplc="5C0ED88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4">
    <w:nsid w:val="0AC84080"/>
    <w:multiLevelType w:val="hybridMultilevel"/>
    <w:tmpl w:val="56EAC5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0C5D718F"/>
    <w:multiLevelType w:val="hybridMultilevel"/>
    <w:tmpl w:val="930A7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8F48E1"/>
    <w:multiLevelType w:val="hybridMultilevel"/>
    <w:tmpl w:val="8E3047C4"/>
    <w:lvl w:ilvl="0" w:tplc="75E663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09E2489"/>
    <w:multiLevelType w:val="hybridMultilevel"/>
    <w:tmpl w:val="AADA0D44"/>
    <w:lvl w:ilvl="0" w:tplc="250A3C9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22668B8"/>
    <w:multiLevelType w:val="hybridMultilevel"/>
    <w:tmpl w:val="21BA5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36124FB"/>
    <w:multiLevelType w:val="hybridMultilevel"/>
    <w:tmpl w:val="97565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4542BC"/>
    <w:multiLevelType w:val="hybridMultilevel"/>
    <w:tmpl w:val="872AEE8E"/>
    <w:lvl w:ilvl="0" w:tplc="2CFAE8EE">
      <w:start w:val="1"/>
      <w:numFmt w:val="decimal"/>
      <w:lvlText w:val="%1."/>
      <w:lvlJc w:val="left"/>
      <w:pPr>
        <w:ind w:left="1080" w:hanging="360"/>
      </w:pPr>
      <w:rPr>
        <w:rFonts w:hint="default"/>
        <w:b/>
        <w:color w:val="auto"/>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7DD26E2"/>
    <w:multiLevelType w:val="hybridMultilevel"/>
    <w:tmpl w:val="CF0489BC"/>
    <w:lvl w:ilvl="0" w:tplc="4DF6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8EB35A7"/>
    <w:multiLevelType w:val="hybridMultilevel"/>
    <w:tmpl w:val="3FFAB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EB705D4"/>
    <w:multiLevelType w:val="hybridMultilevel"/>
    <w:tmpl w:val="1A8E09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10D30E0"/>
    <w:multiLevelType w:val="hybridMultilevel"/>
    <w:tmpl w:val="E1947A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20667F7"/>
    <w:multiLevelType w:val="hybridMultilevel"/>
    <w:tmpl w:val="A948E3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3512D5"/>
    <w:multiLevelType w:val="hybridMultilevel"/>
    <w:tmpl w:val="88ACA790"/>
    <w:lvl w:ilvl="0" w:tplc="6040FC2A">
      <w:start w:val="1"/>
      <w:numFmt w:val="decimal"/>
      <w:lvlText w:val="%1."/>
      <w:lvlJc w:val="left"/>
      <w:pPr>
        <w:ind w:left="1440" w:hanging="360"/>
      </w:pPr>
      <w:rPr>
        <w:rFonts w:hint="default"/>
        <w:b/>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268F72A7"/>
    <w:multiLevelType w:val="hybridMultilevel"/>
    <w:tmpl w:val="602AA6DA"/>
    <w:lvl w:ilvl="0" w:tplc="250A3C9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26C16D2F"/>
    <w:multiLevelType w:val="hybridMultilevel"/>
    <w:tmpl w:val="B43CE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8B033B7"/>
    <w:multiLevelType w:val="hybridMultilevel"/>
    <w:tmpl w:val="7144C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29A43365"/>
    <w:multiLevelType w:val="hybridMultilevel"/>
    <w:tmpl w:val="CF2A12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2F5457EB"/>
    <w:multiLevelType w:val="hybridMultilevel"/>
    <w:tmpl w:val="F0D48CA0"/>
    <w:lvl w:ilvl="0" w:tplc="FF4CAB4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8">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350C5958"/>
    <w:multiLevelType w:val="hybridMultilevel"/>
    <w:tmpl w:val="064AA7F2"/>
    <w:lvl w:ilvl="0" w:tplc="793C880A">
      <w:start w:val="1"/>
      <w:numFmt w:val="lowerLetter"/>
      <w:lvlText w:val="%1."/>
      <w:lvlJc w:val="left"/>
      <w:pPr>
        <w:ind w:left="1510" w:hanging="360"/>
      </w:pPr>
      <w:rPr>
        <w:rFonts w:ascii="Arial" w:eastAsia="Times New Roman" w:hAnsi="Arial" w:cs="Arial"/>
      </w:rPr>
    </w:lvl>
    <w:lvl w:ilvl="1" w:tplc="10090019" w:tentative="1">
      <w:start w:val="1"/>
      <w:numFmt w:val="lowerLetter"/>
      <w:lvlText w:val="%2."/>
      <w:lvlJc w:val="left"/>
      <w:pPr>
        <w:ind w:left="2230" w:hanging="360"/>
      </w:pPr>
    </w:lvl>
    <w:lvl w:ilvl="2" w:tplc="1009001B" w:tentative="1">
      <w:start w:val="1"/>
      <w:numFmt w:val="lowerRoman"/>
      <w:lvlText w:val="%3."/>
      <w:lvlJc w:val="right"/>
      <w:pPr>
        <w:ind w:left="2950" w:hanging="180"/>
      </w:pPr>
    </w:lvl>
    <w:lvl w:ilvl="3" w:tplc="1009000F" w:tentative="1">
      <w:start w:val="1"/>
      <w:numFmt w:val="decimal"/>
      <w:lvlText w:val="%4."/>
      <w:lvlJc w:val="left"/>
      <w:pPr>
        <w:ind w:left="3670" w:hanging="360"/>
      </w:pPr>
    </w:lvl>
    <w:lvl w:ilvl="4" w:tplc="10090019" w:tentative="1">
      <w:start w:val="1"/>
      <w:numFmt w:val="lowerLetter"/>
      <w:lvlText w:val="%5."/>
      <w:lvlJc w:val="left"/>
      <w:pPr>
        <w:ind w:left="4390" w:hanging="360"/>
      </w:pPr>
    </w:lvl>
    <w:lvl w:ilvl="5" w:tplc="1009001B" w:tentative="1">
      <w:start w:val="1"/>
      <w:numFmt w:val="lowerRoman"/>
      <w:lvlText w:val="%6."/>
      <w:lvlJc w:val="right"/>
      <w:pPr>
        <w:ind w:left="5110" w:hanging="180"/>
      </w:pPr>
    </w:lvl>
    <w:lvl w:ilvl="6" w:tplc="1009000F" w:tentative="1">
      <w:start w:val="1"/>
      <w:numFmt w:val="decimal"/>
      <w:lvlText w:val="%7."/>
      <w:lvlJc w:val="left"/>
      <w:pPr>
        <w:ind w:left="5830" w:hanging="360"/>
      </w:pPr>
    </w:lvl>
    <w:lvl w:ilvl="7" w:tplc="10090019" w:tentative="1">
      <w:start w:val="1"/>
      <w:numFmt w:val="lowerLetter"/>
      <w:lvlText w:val="%8."/>
      <w:lvlJc w:val="left"/>
      <w:pPr>
        <w:ind w:left="6550" w:hanging="360"/>
      </w:pPr>
    </w:lvl>
    <w:lvl w:ilvl="8" w:tplc="1009001B" w:tentative="1">
      <w:start w:val="1"/>
      <w:numFmt w:val="lowerRoman"/>
      <w:lvlText w:val="%9."/>
      <w:lvlJc w:val="right"/>
      <w:pPr>
        <w:ind w:left="7270" w:hanging="180"/>
      </w:pPr>
    </w:lvl>
  </w:abstractNum>
  <w:abstractNum w:abstractNumId="30">
    <w:nsid w:val="364A6680"/>
    <w:multiLevelType w:val="hybridMultilevel"/>
    <w:tmpl w:val="3B34BF7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1">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389F6F4E"/>
    <w:multiLevelType w:val="hybridMultilevel"/>
    <w:tmpl w:val="58402C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9EB2A9F"/>
    <w:multiLevelType w:val="hybridMultilevel"/>
    <w:tmpl w:val="3886BF7C"/>
    <w:lvl w:ilvl="0" w:tplc="EE8AC8A6">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4">
    <w:nsid w:val="3AB8737A"/>
    <w:multiLevelType w:val="hybridMultilevel"/>
    <w:tmpl w:val="56347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36669E4"/>
    <w:multiLevelType w:val="hybridMultilevel"/>
    <w:tmpl w:val="00FC42C6"/>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45267B34"/>
    <w:multiLevelType w:val="hybridMultilevel"/>
    <w:tmpl w:val="6F36F41A"/>
    <w:lvl w:ilvl="0" w:tplc="549C68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46BE2762"/>
    <w:multiLevelType w:val="multilevel"/>
    <w:tmpl w:val="4F40B0EE"/>
    <w:lvl w:ilvl="0">
      <w:start w:val="1"/>
      <w:numFmt w:val="lowerLetter"/>
      <w:lvlText w:val="%1)"/>
      <w:lvlJc w:val="left"/>
      <w:pPr>
        <w:ind w:left="720" w:hanging="360"/>
      </w:pPr>
      <w:rPr>
        <w:rFonts w:hint="default"/>
      </w:rPr>
    </w:lvl>
    <w:lvl w:ilvl="1">
      <w:start w:val="1"/>
      <w:numFmt w:val="decimal"/>
      <w:isLgl/>
      <w:lvlText w:val="%1.%2"/>
      <w:lvlJc w:val="left"/>
      <w:pPr>
        <w:ind w:left="790" w:hanging="430"/>
      </w:pPr>
      <w:rPr>
        <w:rFonts w:eastAsiaTheme="minorHAnsi" w:hint="default"/>
        <w:sz w:val="22"/>
      </w:rPr>
    </w:lvl>
    <w:lvl w:ilvl="2">
      <w:start w:val="1"/>
      <w:numFmt w:val="decimal"/>
      <w:isLgl/>
      <w:lvlText w:val="%1.%2.%3"/>
      <w:lvlJc w:val="left"/>
      <w:pPr>
        <w:ind w:left="1080" w:hanging="720"/>
      </w:pPr>
      <w:rPr>
        <w:rFonts w:eastAsiaTheme="minorHAnsi" w:hint="default"/>
        <w:sz w:val="22"/>
      </w:rPr>
    </w:lvl>
    <w:lvl w:ilvl="3">
      <w:start w:val="1"/>
      <w:numFmt w:val="decimal"/>
      <w:isLgl/>
      <w:lvlText w:val="%1.%2.%3.%4"/>
      <w:lvlJc w:val="left"/>
      <w:pPr>
        <w:ind w:left="1080" w:hanging="720"/>
      </w:pPr>
      <w:rPr>
        <w:rFonts w:eastAsiaTheme="minorHAnsi" w:hint="default"/>
        <w:sz w:val="22"/>
      </w:rPr>
    </w:lvl>
    <w:lvl w:ilvl="4">
      <w:start w:val="1"/>
      <w:numFmt w:val="decimal"/>
      <w:isLgl/>
      <w:lvlText w:val="%1.%2.%3.%4.%5"/>
      <w:lvlJc w:val="left"/>
      <w:pPr>
        <w:ind w:left="1440" w:hanging="1080"/>
      </w:pPr>
      <w:rPr>
        <w:rFonts w:eastAsiaTheme="minorHAnsi" w:hint="default"/>
        <w:sz w:val="22"/>
      </w:rPr>
    </w:lvl>
    <w:lvl w:ilvl="5">
      <w:start w:val="1"/>
      <w:numFmt w:val="decimal"/>
      <w:isLgl/>
      <w:lvlText w:val="%1.%2.%3.%4.%5.%6"/>
      <w:lvlJc w:val="left"/>
      <w:pPr>
        <w:ind w:left="1440" w:hanging="1080"/>
      </w:pPr>
      <w:rPr>
        <w:rFonts w:eastAsiaTheme="minorHAnsi" w:hint="default"/>
        <w:sz w:val="22"/>
      </w:rPr>
    </w:lvl>
    <w:lvl w:ilvl="6">
      <w:start w:val="1"/>
      <w:numFmt w:val="decimal"/>
      <w:isLgl/>
      <w:lvlText w:val="%1.%2.%3.%4.%5.%6.%7"/>
      <w:lvlJc w:val="left"/>
      <w:pPr>
        <w:ind w:left="1800" w:hanging="1440"/>
      </w:pPr>
      <w:rPr>
        <w:rFonts w:eastAsiaTheme="minorHAnsi" w:hint="default"/>
        <w:sz w:val="22"/>
      </w:rPr>
    </w:lvl>
    <w:lvl w:ilvl="7">
      <w:start w:val="1"/>
      <w:numFmt w:val="decimal"/>
      <w:isLgl/>
      <w:lvlText w:val="%1.%2.%3.%4.%5.%6.%7.%8"/>
      <w:lvlJc w:val="left"/>
      <w:pPr>
        <w:ind w:left="1800" w:hanging="1440"/>
      </w:pPr>
      <w:rPr>
        <w:rFonts w:eastAsiaTheme="minorHAnsi" w:hint="default"/>
        <w:sz w:val="22"/>
      </w:rPr>
    </w:lvl>
    <w:lvl w:ilvl="8">
      <w:start w:val="1"/>
      <w:numFmt w:val="decimal"/>
      <w:isLgl/>
      <w:lvlText w:val="%1.%2.%3.%4.%5.%6.%7.%8.%9"/>
      <w:lvlJc w:val="left"/>
      <w:pPr>
        <w:ind w:left="2160" w:hanging="1800"/>
      </w:pPr>
      <w:rPr>
        <w:rFonts w:eastAsiaTheme="minorHAnsi" w:hint="default"/>
        <w:sz w:val="22"/>
      </w:rPr>
    </w:lvl>
  </w:abstractNum>
  <w:abstractNum w:abstractNumId="41">
    <w:nsid w:val="47165119"/>
    <w:multiLevelType w:val="hybridMultilevel"/>
    <w:tmpl w:val="AEE87A10"/>
    <w:lvl w:ilvl="0" w:tplc="F4029C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49725058"/>
    <w:multiLevelType w:val="hybridMultilevel"/>
    <w:tmpl w:val="1534A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C9945F7"/>
    <w:multiLevelType w:val="hybridMultilevel"/>
    <w:tmpl w:val="801C4DDE"/>
    <w:lvl w:ilvl="0" w:tplc="7BE22F0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nsid w:val="4D004E58"/>
    <w:multiLevelType w:val="hybridMultilevel"/>
    <w:tmpl w:val="970C243A"/>
    <w:lvl w:ilvl="0" w:tplc="250A3C9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4E20619D"/>
    <w:multiLevelType w:val="hybridMultilevel"/>
    <w:tmpl w:val="002A908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55E61B52"/>
    <w:multiLevelType w:val="hybridMultilevel"/>
    <w:tmpl w:val="D48CA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5661190A"/>
    <w:multiLevelType w:val="hybridMultilevel"/>
    <w:tmpl w:val="9280A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DFE2C54"/>
    <w:multiLevelType w:val="multilevel"/>
    <w:tmpl w:val="A87AD89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eastAsiaTheme="minorHAnsi" w:hint="default"/>
        <w:sz w:val="22"/>
      </w:rPr>
    </w:lvl>
    <w:lvl w:ilvl="2">
      <w:start w:val="1"/>
      <w:numFmt w:val="decimal"/>
      <w:isLgl/>
      <w:lvlText w:val="%1.%2.%3"/>
      <w:lvlJc w:val="left"/>
      <w:pPr>
        <w:ind w:left="1080" w:hanging="720"/>
      </w:pPr>
      <w:rPr>
        <w:rFonts w:eastAsiaTheme="minorHAnsi" w:hint="default"/>
        <w:sz w:val="22"/>
      </w:rPr>
    </w:lvl>
    <w:lvl w:ilvl="3">
      <w:start w:val="1"/>
      <w:numFmt w:val="decimal"/>
      <w:isLgl/>
      <w:lvlText w:val="%1.%2.%3.%4"/>
      <w:lvlJc w:val="left"/>
      <w:pPr>
        <w:ind w:left="1080" w:hanging="720"/>
      </w:pPr>
      <w:rPr>
        <w:rFonts w:eastAsiaTheme="minorHAnsi" w:hint="default"/>
        <w:sz w:val="22"/>
      </w:rPr>
    </w:lvl>
    <w:lvl w:ilvl="4">
      <w:start w:val="1"/>
      <w:numFmt w:val="decimal"/>
      <w:isLgl/>
      <w:lvlText w:val="%1.%2.%3.%4.%5"/>
      <w:lvlJc w:val="left"/>
      <w:pPr>
        <w:ind w:left="1440" w:hanging="1080"/>
      </w:pPr>
      <w:rPr>
        <w:rFonts w:eastAsiaTheme="minorHAnsi" w:hint="default"/>
        <w:sz w:val="22"/>
      </w:rPr>
    </w:lvl>
    <w:lvl w:ilvl="5">
      <w:start w:val="1"/>
      <w:numFmt w:val="decimal"/>
      <w:isLgl/>
      <w:lvlText w:val="%1.%2.%3.%4.%5.%6"/>
      <w:lvlJc w:val="left"/>
      <w:pPr>
        <w:ind w:left="1440" w:hanging="1080"/>
      </w:pPr>
      <w:rPr>
        <w:rFonts w:eastAsiaTheme="minorHAnsi" w:hint="default"/>
        <w:sz w:val="22"/>
      </w:rPr>
    </w:lvl>
    <w:lvl w:ilvl="6">
      <w:start w:val="1"/>
      <w:numFmt w:val="decimal"/>
      <w:isLgl/>
      <w:lvlText w:val="%1.%2.%3.%4.%5.%6.%7"/>
      <w:lvlJc w:val="left"/>
      <w:pPr>
        <w:ind w:left="1800" w:hanging="1440"/>
      </w:pPr>
      <w:rPr>
        <w:rFonts w:eastAsiaTheme="minorHAnsi" w:hint="default"/>
        <w:sz w:val="22"/>
      </w:rPr>
    </w:lvl>
    <w:lvl w:ilvl="7">
      <w:start w:val="1"/>
      <w:numFmt w:val="decimal"/>
      <w:isLgl/>
      <w:lvlText w:val="%1.%2.%3.%4.%5.%6.%7.%8"/>
      <w:lvlJc w:val="left"/>
      <w:pPr>
        <w:ind w:left="1800" w:hanging="1440"/>
      </w:pPr>
      <w:rPr>
        <w:rFonts w:eastAsiaTheme="minorHAnsi" w:hint="default"/>
        <w:sz w:val="22"/>
      </w:rPr>
    </w:lvl>
    <w:lvl w:ilvl="8">
      <w:start w:val="1"/>
      <w:numFmt w:val="decimal"/>
      <w:isLgl/>
      <w:lvlText w:val="%1.%2.%3.%4.%5.%6.%7.%8.%9"/>
      <w:lvlJc w:val="left"/>
      <w:pPr>
        <w:ind w:left="2160" w:hanging="1800"/>
      </w:pPr>
      <w:rPr>
        <w:rFonts w:eastAsiaTheme="minorHAnsi" w:hint="default"/>
        <w:sz w:val="22"/>
      </w:rPr>
    </w:lvl>
  </w:abstractNum>
  <w:abstractNum w:abstractNumId="50">
    <w:nsid w:val="5E4427D5"/>
    <w:multiLevelType w:val="hybridMultilevel"/>
    <w:tmpl w:val="E7A4200C"/>
    <w:lvl w:ilvl="0" w:tplc="726AB7A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05B4195"/>
    <w:multiLevelType w:val="hybridMultilevel"/>
    <w:tmpl w:val="D3842860"/>
    <w:lvl w:ilvl="0" w:tplc="849A85E4">
      <w:start w:val="1"/>
      <w:numFmt w:val="lowerLetter"/>
      <w:lvlText w:val="%1."/>
      <w:lvlJc w:val="left"/>
      <w:pPr>
        <w:ind w:left="1580" w:hanging="360"/>
      </w:pPr>
      <w:rPr>
        <w:rFonts w:hint="default"/>
      </w:r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52">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54">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67B3054B"/>
    <w:multiLevelType w:val="hybridMultilevel"/>
    <w:tmpl w:val="BBF4F8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6DF46CC7"/>
    <w:multiLevelType w:val="multilevel"/>
    <w:tmpl w:val="D54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126013"/>
    <w:multiLevelType w:val="hybridMultilevel"/>
    <w:tmpl w:val="E6B428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9">
    <w:nsid w:val="74EB39B5"/>
    <w:multiLevelType w:val="hybridMultilevel"/>
    <w:tmpl w:val="A212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5DD6DBB"/>
    <w:multiLevelType w:val="hybridMultilevel"/>
    <w:tmpl w:val="C0B2E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2">
    <w:nsid w:val="778C1499"/>
    <w:multiLevelType w:val="hybridMultilevel"/>
    <w:tmpl w:val="4D02B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79476656"/>
    <w:multiLevelType w:val="hybridMultilevel"/>
    <w:tmpl w:val="60D66CA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4">
    <w:nsid w:val="7A4A427B"/>
    <w:multiLevelType w:val="hybridMultilevel"/>
    <w:tmpl w:val="425AE5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F1520D3"/>
    <w:multiLevelType w:val="hybridMultilevel"/>
    <w:tmpl w:val="E6E0DF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9"/>
  </w:num>
  <w:num w:numId="3">
    <w:abstractNumId w:val="53"/>
  </w:num>
  <w:num w:numId="4">
    <w:abstractNumId w:val="56"/>
  </w:num>
  <w:num w:numId="5">
    <w:abstractNumId w:val="35"/>
  </w:num>
  <w:num w:numId="6">
    <w:abstractNumId w:val="24"/>
  </w:num>
  <w:num w:numId="7">
    <w:abstractNumId w:val="17"/>
  </w:num>
  <w:num w:numId="8">
    <w:abstractNumId w:val="5"/>
  </w:num>
  <w:num w:numId="9">
    <w:abstractNumId w:val="46"/>
  </w:num>
  <w:num w:numId="10">
    <w:abstractNumId w:val="14"/>
  </w:num>
  <w:num w:numId="11">
    <w:abstractNumId w:val="58"/>
  </w:num>
  <w:num w:numId="12">
    <w:abstractNumId w:val="31"/>
  </w:num>
  <w:num w:numId="13">
    <w:abstractNumId w:val="65"/>
  </w:num>
  <w:num w:numId="14">
    <w:abstractNumId w:val="3"/>
  </w:num>
  <w:num w:numId="15">
    <w:abstractNumId w:val="55"/>
  </w:num>
  <w:num w:numId="16">
    <w:abstractNumId w:val="61"/>
  </w:num>
  <w:num w:numId="17">
    <w:abstractNumId w:val="16"/>
  </w:num>
  <w:num w:numId="18">
    <w:abstractNumId w:val="28"/>
  </w:num>
  <w:num w:numId="19">
    <w:abstractNumId w:val="54"/>
  </w:num>
  <w:num w:numId="20">
    <w:abstractNumId w:val="37"/>
  </w:num>
  <w:num w:numId="21">
    <w:abstractNumId w:val="52"/>
  </w:num>
  <w:num w:numId="22">
    <w:abstractNumId w:val="26"/>
  </w:num>
  <w:num w:numId="23">
    <w:abstractNumId w:val="45"/>
  </w:num>
  <w:num w:numId="24">
    <w:abstractNumId w:val="50"/>
  </w:num>
  <w:num w:numId="25">
    <w:abstractNumId w:val="9"/>
  </w:num>
  <w:num w:numId="26">
    <w:abstractNumId w:val="59"/>
  </w:num>
  <w:num w:numId="27">
    <w:abstractNumId w:val="48"/>
  </w:num>
  <w:num w:numId="28">
    <w:abstractNumId w:val="13"/>
  </w:num>
  <w:num w:numId="29">
    <w:abstractNumId w:val="10"/>
  </w:num>
  <w:num w:numId="30">
    <w:abstractNumId w:val="32"/>
  </w:num>
  <w:num w:numId="31">
    <w:abstractNumId w:val="64"/>
  </w:num>
  <w:num w:numId="32">
    <w:abstractNumId w:val="6"/>
  </w:num>
  <w:num w:numId="33">
    <w:abstractNumId w:val="42"/>
  </w:num>
  <w:num w:numId="34">
    <w:abstractNumId w:val="23"/>
  </w:num>
  <w:num w:numId="35">
    <w:abstractNumId w:val="60"/>
  </w:num>
  <w:num w:numId="36">
    <w:abstractNumId w:val="44"/>
  </w:num>
  <w:num w:numId="37">
    <w:abstractNumId w:val="8"/>
  </w:num>
  <w:num w:numId="38">
    <w:abstractNumId w:val="21"/>
  </w:num>
  <w:num w:numId="39">
    <w:abstractNumId w:val="57"/>
  </w:num>
  <w:num w:numId="40">
    <w:abstractNumId w:val="43"/>
  </w:num>
  <w:num w:numId="41">
    <w:abstractNumId w:val="63"/>
  </w:num>
  <w:num w:numId="42">
    <w:abstractNumId w:val="30"/>
  </w:num>
  <w:num w:numId="43">
    <w:abstractNumId w:val="49"/>
  </w:num>
  <w:num w:numId="44">
    <w:abstractNumId w:val="11"/>
  </w:num>
  <w:num w:numId="45">
    <w:abstractNumId w:val="29"/>
  </w:num>
  <w:num w:numId="46">
    <w:abstractNumId w:val="40"/>
  </w:num>
  <w:num w:numId="47">
    <w:abstractNumId w:val="20"/>
  </w:num>
  <w:num w:numId="48">
    <w:abstractNumId w:val="27"/>
  </w:num>
  <w:num w:numId="49">
    <w:abstractNumId w:val="34"/>
  </w:num>
  <w:num w:numId="50">
    <w:abstractNumId w:val="51"/>
  </w:num>
  <w:num w:numId="51">
    <w:abstractNumId w:val="4"/>
  </w:num>
  <w:num w:numId="52">
    <w:abstractNumId w:val="62"/>
  </w:num>
  <w:num w:numId="53">
    <w:abstractNumId w:val="47"/>
  </w:num>
  <w:num w:numId="54">
    <w:abstractNumId w:val="41"/>
  </w:num>
  <w:num w:numId="55">
    <w:abstractNumId w:val="1"/>
  </w:num>
  <w:num w:numId="56">
    <w:abstractNumId w:val="25"/>
  </w:num>
  <w:num w:numId="57">
    <w:abstractNumId w:val="36"/>
  </w:num>
  <w:num w:numId="58">
    <w:abstractNumId w:val="7"/>
  </w:num>
  <w:num w:numId="59">
    <w:abstractNumId w:val="22"/>
  </w:num>
  <w:num w:numId="60">
    <w:abstractNumId w:val="12"/>
  </w:num>
  <w:num w:numId="61">
    <w:abstractNumId w:val="18"/>
  </w:num>
  <w:num w:numId="62">
    <w:abstractNumId w:val="2"/>
  </w:num>
  <w:num w:numId="63">
    <w:abstractNumId w:val="38"/>
  </w:num>
  <w:num w:numId="64">
    <w:abstractNumId w:val="33"/>
  </w:num>
  <w:num w:numId="65">
    <w:abstractNumId w:val="19"/>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10613"/>
    <w:rsid w:val="00010B99"/>
    <w:rsid w:val="000138AB"/>
    <w:rsid w:val="000140FF"/>
    <w:rsid w:val="0001605F"/>
    <w:rsid w:val="00020D7E"/>
    <w:rsid w:val="00021BF5"/>
    <w:rsid w:val="000231C1"/>
    <w:rsid w:val="00025EAB"/>
    <w:rsid w:val="00026BC0"/>
    <w:rsid w:val="000411BE"/>
    <w:rsid w:val="00041FFE"/>
    <w:rsid w:val="00043CB8"/>
    <w:rsid w:val="00043D2B"/>
    <w:rsid w:val="00044988"/>
    <w:rsid w:val="00045E73"/>
    <w:rsid w:val="00047436"/>
    <w:rsid w:val="000533DE"/>
    <w:rsid w:val="00054525"/>
    <w:rsid w:val="00057029"/>
    <w:rsid w:val="0006516C"/>
    <w:rsid w:val="00070197"/>
    <w:rsid w:val="00070524"/>
    <w:rsid w:val="000715B2"/>
    <w:rsid w:val="00073721"/>
    <w:rsid w:val="00082E33"/>
    <w:rsid w:val="00084F95"/>
    <w:rsid w:val="00086C9A"/>
    <w:rsid w:val="00087434"/>
    <w:rsid w:val="000923F3"/>
    <w:rsid w:val="00094768"/>
    <w:rsid w:val="000A1C97"/>
    <w:rsid w:val="000A755C"/>
    <w:rsid w:val="000A7795"/>
    <w:rsid w:val="000B344C"/>
    <w:rsid w:val="000B4CDA"/>
    <w:rsid w:val="000B766F"/>
    <w:rsid w:val="000B7D38"/>
    <w:rsid w:val="000C1B9B"/>
    <w:rsid w:val="000C27E7"/>
    <w:rsid w:val="000D1167"/>
    <w:rsid w:val="000D5D55"/>
    <w:rsid w:val="000D5F41"/>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53A3"/>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441B"/>
    <w:rsid w:val="001B1B83"/>
    <w:rsid w:val="001C0FE4"/>
    <w:rsid w:val="001C1951"/>
    <w:rsid w:val="001C3B00"/>
    <w:rsid w:val="001C7E64"/>
    <w:rsid w:val="001D2C83"/>
    <w:rsid w:val="001D2E90"/>
    <w:rsid w:val="001D78B3"/>
    <w:rsid w:val="001E32A0"/>
    <w:rsid w:val="001E39E1"/>
    <w:rsid w:val="001E79ED"/>
    <w:rsid w:val="001F1868"/>
    <w:rsid w:val="001F2770"/>
    <w:rsid w:val="001F38E6"/>
    <w:rsid w:val="001F4612"/>
    <w:rsid w:val="001F6088"/>
    <w:rsid w:val="002036B3"/>
    <w:rsid w:val="002061B2"/>
    <w:rsid w:val="0020655B"/>
    <w:rsid w:val="002074DA"/>
    <w:rsid w:val="002078C9"/>
    <w:rsid w:val="002116CE"/>
    <w:rsid w:val="00213B02"/>
    <w:rsid w:val="00216C21"/>
    <w:rsid w:val="0022315D"/>
    <w:rsid w:val="00231B02"/>
    <w:rsid w:val="00231C82"/>
    <w:rsid w:val="00232898"/>
    <w:rsid w:val="002349D2"/>
    <w:rsid w:val="0023644D"/>
    <w:rsid w:val="00237332"/>
    <w:rsid w:val="002419F7"/>
    <w:rsid w:val="00245C6B"/>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B85"/>
    <w:rsid w:val="00292F13"/>
    <w:rsid w:val="002954E8"/>
    <w:rsid w:val="00296ED6"/>
    <w:rsid w:val="00297BC7"/>
    <w:rsid w:val="002A5775"/>
    <w:rsid w:val="002B0244"/>
    <w:rsid w:val="002B162E"/>
    <w:rsid w:val="002B2105"/>
    <w:rsid w:val="002C0BF6"/>
    <w:rsid w:val="002C17C2"/>
    <w:rsid w:val="002C1825"/>
    <w:rsid w:val="002C2373"/>
    <w:rsid w:val="002C40A0"/>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EB"/>
    <w:rsid w:val="00330E6C"/>
    <w:rsid w:val="00331ECC"/>
    <w:rsid w:val="003334CC"/>
    <w:rsid w:val="00333AAD"/>
    <w:rsid w:val="003351A5"/>
    <w:rsid w:val="00337F9A"/>
    <w:rsid w:val="00341939"/>
    <w:rsid w:val="00342A0D"/>
    <w:rsid w:val="00343283"/>
    <w:rsid w:val="00343657"/>
    <w:rsid w:val="003458C5"/>
    <w:rsid w:val="003471F4"/>
    <w:rsid w:val="00350B36"/>
    <w:rsid w:val="00351839"/>
    <w:rsid w:val="003519B0"/>
    <w:rsid w:val="00354E08"/>
    <w:rsid w:val="0035538A"/>
    <w:rsid w:val="00356F7A"/>
    <w:rsid w:val="00360551"/>
    <w:rsid w:val="00360C63"/>
    <w:rsid w:val="00360EEA"/>
    <w:rsid w:val="0036350B"/>
    <w:rsid w:val="0036353B"/>
    <w:rsid w:val="0036650F"/>
    <w:rsid w:val="00370566"/>
    <w:rsid w:val="003713E2"/>
    <w:rsid w:val="00371990"/>
    <w:rsid w:val="003757DF"/>
    <w:rsid w:val="00382292"/>
    <w:rsid w:val="00395262"/>
    <w:rsid w:val="003965C2"/>
    <w:rsid w:val="003974A1"/>
    <w:rsid w:val="003A727B"/>
    <w:rsid w:val="003B031F"/>
    <w:rsid w:val="003B2A32"/>
    <w:rsid w:val="003B45B1"/>
    <w:rsid w:val="003B4A15"/>
    <w:rsid w:val="003C121F"/>
    <w:rsid w:val="003C3EDA"/>
    <w:rsid w:val="003D17FD"/>
    <w:rsid w:val="003D24CF"/>
    <w:rsid w:val="003D2926"/>
    <w:rsid w:val="003D4388"/>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5ACE"/>
    <w:rsid w:val="004178AC"/>
    <w:rsid w:val="00417AD4"/>
    <w:rsid w:val="004204C6"/>
    <w:rsid w:val="00421CB0"/>
    <w:rsid w:val="00422494"/>
    <w:rsid w:val="00422A22"/>
    <w:rsid w:val="00422D71"/>
    <w:rsid w:val="00423FDA"/>
    <w:rsid w:val="00424CE6"/>
    <w:rsid w:val="00425418"/>
    <w:rsid w:val="00425AAF"/>
    <w:rsid w:val="0042649A"/>
    <w:rsid w:val="004268B5"/>
    <w:rsid w:val="00427F71"/>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223"/>
    <w:rsid w:val="00464A85"/>
    <w:rsid w:val="00466960"/>
    <w:rsid w:val="00467C55"/>
    <w:rsid w:val="004723F6"/>
    <w:rsid w:val="004740E8"/>
    <w:rsid w:val="004854F7"/>
    <w:rsid w:val="00486323"/>
    <w:rsid w:val="00486761"/>
    <w:rsid w:val="0048710D"/>
    <w:rsid w:val="00491F5D"/>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F206E"/>
    <w:rsid w:val="004F217A"/>
    <w:rsid w:val="004F28F1"/>
    <w:rsid w:val="004F3292"/>
    <w:rsid w:val="004F3915"/>
    <w:rsid w:val="004F7014"/>
    <w:rsid w:val="00506BBB"/>
    <w:rsid w:val="00506FDA"/>
    <w:rsid w:val="0051077F"/>
    <w:rsid w:val="00512644"/>
    <w:rsid w:val="005249B1"/>
    <w:rsid w:val="00524AC3"/>
    <w:rsid w:val="00530735"/>
    <w:rsid w:val="005339E9"/>
    <w:rsid w:val="00533EA8"/>
    <w:rsid w:val="005354F1"/>
    <w:rsid w:val="00543274"/>
    <w:rsid w:val="00544556"/>
    <w:rsid w:val="00544F83"/>
    <w:rsid w:val="005454D5"/>
    <w:rsid w:val="00550B6C"/>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2230"/>
    <w:rsid w:val="005945E0"/>
    <w:rsid w:val="00596463"/>
    <w:rsid w:val="00597F45"/>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60E6"/>
    <w:rsid w:val="00603F88"/>
    <w:rsid w:val="00604D83"/>
    <w:rsid w:val="00612B5A"/>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278E"/>
    <w:rsid w:val="00666D7C"/>
    <w:rsid w:val="006718E5"/>
    <w:rsid w:val="00680844"/>
    <w:rsid w:val="006832EB"/>
    <w:rsid w:val="0068378E"/>
    <w:rsid w:val="006837E4"/>
    <w:rsid w:val="00685F47"/>
    <w:rsid w:val="00687C9A"/>
    <w:rsid w:val="006956DA"/>
    <w:rsid w:val="006962F8"/>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7450E"/>
    <w:rsid w:val="007818D9"/>
    <w:rsid w:val="00782D2E"/>
    <w:rsid w:val="0078632D"/>
    <w:rsid w:val="00792ADC"/>
    <w:rsid w:val="007933A7"/>
    <w:rsid w:val="00796008"/>
    <w:rsid w:val="0079656D"/>
    <w:rsid w:val="007A16E8"/>
    <w:rsid w:val="007A1B5C"/>
    <w:rsid w:val="007A1BBC"/>
    <w:rsid w:val="007A29F2"/>
    <w:rsid w:val="007A6391"/>
    <w:rsid w:val="007A685D"/>
    <w:rsid w:val="007A7013"/>
    <w:rsid w:val="007B5A1F"/>
    <w:rsid w:val="007B6038"/>
    <w:rsid w:val="007B6400"/>
    <w:rsid w:val="007C497F"/>
    <w:rsid w:val="007D3937"/>
    <w:rsid w:val="007D3A14"/>
    <w:rsid w:val="007D4101"/>
    <w:rsid w:val="007D530A"/>
    <w:rsid w:val="007E280C"/>
    <w:rsid w:val="007E367B"/>
    <w:rsid w:val="007E4139"/>
    <w:rsid w:val="007E6A1C"/>
    <w:rsid w:val="007F0489"/>
    <w:rsid w:val="007F21A7"/>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0525"/>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7342"/>
    <w:rsid w:val="00881E5B"/>
    <w:rsid w:val="008850BC"/>
    <w:rsid w:val="00886E55"/>
    <w:rsid w:val="008924FD"/>
    <w:rsid w:val="008956A7"/>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492C"/>
    <w:rsid w:val="008E526C"/>
    <w:rsid w:val="008E74BE"/>
    <w:rsid w:val="008F0255"/>
    <w:rsid w:val="008F066A"/>
    <w:rsid w:val="008F4407"/>
    <w:rsid w:val="008F7287"/>
    <w:rsid w:val="00902321"/>
    <w:rsid w:val="00904060"/>
    <w:rsid w:val="00905B00"/>
    <w:rsid w:val="00907A2A"/>
    <w:rsid w:val="00907CE8"/>
    <w:rsid w:val="00910B6C"/>
    <w:rsid w:val="0091656B"/>
    <w:rsid w:val="00920225"/>
    <w:rsid w:val="00920DFD"/>
    <w:rsid w:val="00921FDB"/>
    <w:rsid w:val="00925842"/>
    <w:rsid w:val="009265C5"/>
    <w:rsid w:val="00927D31"/>
    <w:rsid w:val="0093193B"/>
    <w:rsid w:val="00932F8F"/>
    <w:rsid w:val="009337B2"/>
    <w:rsid w:val="00933ABA"/>
    <w:rsid w:val="0094018C"/>
    <w:rsid w:val="00941740"/>
    <w:rsid w:val="0094195E"/>
    <w:rsid w:val="00945AD7"/>
    <w:rsid w:val="00947016"/>
    <w:rsid w:val="009472B1"/>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96860"/>
    <w:rsid w:val="009A17E5"/>
    <w:rsid w:val="009A2E1E"/>
    <w:rsid w:val="009A2E5D"/>
    <w:rsid w:val="009A3581"/>
    <w:rsid w:val="009A634C"/>
    <w:rsid w:val="009A73DD"/>
    <w:rsid w:val="009A7611"/>
    <w:rsid w:val="009B4F53"/>
    <w:rsid w:val="009B545E"/>
    <w:rsid w:val="009B669D"/>
    <w:rsid w:val="009B6DC7"/>
    <w:rsid w:val="009C26E4"/>
    <w:rsid w:val="009C274C"/>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4849"/>
    <w:rsid w:val="00A15360"/>
    <w:rsid w:val="00A175AD"/>
    <w:rsid w:val="00A22686"/>
    <w:rsid w:val="00A25EE7"/>
    <w:rsid w:val="00A27D06"/>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61816"/>
    <w:rsid w:val="00A64030"/>
    <w:rsid w:val="00A75886"/>
    <w:rsid w:val="00A774ED"/>
    <w:rsid w:val="00A81914"/>
    <w:rsid w:val="00A8370E"/>
    <w:rsid w:val="00A9182C"/>
    <w:rsid w:val="00A95EA6"/>
    <w:rsid w:val="00A96D83"/>
    <w:rsid w:val="00AA0E8F"/>
    <w:rsid w:val="00AA2A87"/>
    <w:rsid w:val="00AA3338"/>
    <w:rsid w:val="00AA3AD1"/>
    <w:rsid w:val="00AB399A"/>
    <w:rsid w:val="00AB3D9E"/>
    <w:rsid w:val="00AB5A30"/>
    <w:rsid w:val="00AB635A"/>
    <w:rsid w:val="00AB67FD"/>
    <w:rsid w:val="00AC1518"/>
    <w:rsid w:val="00AC470B"/>
    <w:rsid w:val="00AC4789"/>
    <w:rsid w:val="00AD086E"/>
    <w:rsid w:val="00AD105B"/>
    <w:rsid w:val="00AD26F5"/>
    <w:rsid w:val="00AD341D"/>
    <w:rsid w:val="00AD4D6E"/>
    <w:rsid w:val="00AD520F"/>
    <w:rsid w:val="00AD6B2C"/>
    <w:rsid w:val="00AE13ED"/>
    <w:rsid w:val="00AE62DC"/>
    <w:rsid w:val="00AF3660"/>
    <w:rsid w:val="00AF505B"/>
    <w:rsid w:val="00AF65C6"/>
    <w:rsid w:val="00B00553"/>
    <w:rsid w:val="00B01812"/>
    <w:rsid w:val="00B019ED"/>
    <w:rsid w:val="00B033BD"/>
    <w:rsid w:val="00B051E1"/>
    <w:rsid w:val="00B05E35"/>
    <w:rsid w:val="00B1055D"/>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44A5"/>
    <w:rsid w:val="00B6516C"/>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5DB1"/>
    <w:rsid w:val="00BA74C6"/>
    <w:rsid w:val="00BB1FCD"/>
    <w:rsid w:val="00BB28AC"/>
    <w:rsid w:val="00BB4A4F"/>
    <w:rsid w:val="00BB793E"/>
    <w:rsid w:val="00BB7FD5"/>
    <w:rsid w:val="00BC0CE2"/>
    <w:rsid w:val="00BC1160"/>
    <w:rsid w:val="00BC3074"/>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4B80"/>
    <w:rsid w:val="00C063EB"/>
    <w:rsid w:val="00C14726"/>
    <w:rsid w:val="00C16DCC"/>
    <w:rsid w:val="00C202D0"/>
    <w:rsid w:val="00C22C8A"/>
    <w:rsid w:val="00C241BC"/>
    <w:rsid w:val="00C25B63"/>
    <w:rsid w:val="00C302AA"/>
    <w:rsid w:val="00C31074"/>
    <w:rsid w:val="00C3736E"/>
    <w:rsid w:val="00C410D0"/>
    <w:rsid w:val="00C41434"/>
    <w:rsid w:val="00C4309C"/>
    <w:rsid w:val="00C43216"/>
    <w:rsid w:val="00C43DAD"/>
    <w:rsid w:val="00C46065"/>
    <w:rsid w:val="00C50635"/>
    <w:rsid w:val="00C535FC"/>
    <w:rsid w:val="00C53606"/>
    <w:rsid w:val="00C5544B"/>
    <w:rsid w:val="00C56CE2"/>
    <w:rsid w:val="00C57DE3"/>
    <w:rsid w:val="00C57F34"/>
    <w:rsid w:val="00C624BF"/>
    <w:rsid w:val="00C62DA0"/>
    <w:rsid w:val="00C63295"/>
    <w:rsid w:val="00C632AC"/>
    <w:rsid w:val="00C651F0"/>
    <w:rsid w:val="00C6573D"/>
    <w:rsid w:val="00C65EB6"/>
    <w:rsid w:val="00C66249"/>
    <w:rsid w:val="00C710E9"/>
    <w:rsid w:val="00C71455"/>
    <w:rsid w:val="00C74FBC"/>
    <w:rsid w:val="00C7517A"/>
    <w:rsid w:val="00C80862"/>
    <w:rsid w:val="00C80FAC"/>
    <w:rsid w:val="00C81230"/>
    <w:rsid w:val="00C909EE"/>
    <w:rsid w:val="00CA341D"/>
    <w:rsid w:val="00CA601D"/>
    <w:rsid w:val="00CA60F7"/>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3E1B"/>
    <w:rsid w:val="00D537C1"/>
    <w:rsid w:val="00D53B4D"/>
    <w:rsid w:val="00D557FD"/>
    <w:rsid w:val="00D55E06"/>
    <w:rsid w:val="00D561E3"/>
    <w:rsid w:val="00D64F15"/>
    <w:rsid w:val="00D71115"/>
    <w:rsid w:val="00D846C1"/>
    <w:rsid w:val="00D85FB4"/>
    <w:rsid w:val="00D922B3"/>
    <w:rsid w:val="00D92850"/>
    <w:rsid w:val="00D928E7"/>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401C"/>
    <w:rsid w:val="00DD4691"/>
    <w:rsid w:val="00DE2DE0"/>
    <w:rsid w:val="00DE3AA2"/>
    <w:rsid w:val="00DE4CAA"/>
    <w:rsid w:val="00DE56BE"/>
    <w:rsid w:val="00DF3414"/>
    <w:rsid w:val="00DF4008"/>
    <w:rsid w:val="00DF4337"/>
    <w:rsid w:val="00DF4932"/>
    <w:rsid w:val="00DF7E4A"/>
    <w:rsid w:val="00E07F52"/>
    <w:rsid w:val="00E10F7A"/>
    <w:rsid w:val="00E13FBC"/>
    <w:rsid w:val="00E14212"/>
    <w:rsid w:val="00E159F9"/>
    <w:rsid w:val="00E23EB9"/>
    <w:rsid w:val="00E372AA"/>
    <w:rsid w:val="00E46B2B"/>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7509"/>
    <w:rsid w:val="00EA3C25"/>
    <w:rsid w:val="00EA4DDF"/>
    <w:rsid w:val="00EA566A"/>
    <w:rsid w:val="00EB2E6B"/>
    <w:rsid w:val="00EB3295"/>
    <w:rsid w:val="00EB4375"/>
    <w:rsid w:val="00EC23BC"/>
    <w:rsid w:val="00EC29CC"/>
    <w:rsid w:val="00EC2C4A"/>
    <w:rsid w:val="00EC2EA7"/>
    <w:rsid w:val="00ED0AE5"/>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18A"/>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73D2E"/>
    <w:rsid w:val="00F75446"/>
    <w:rsid w:val="00F766F7"/>
    <w:rsid w:val="00F76ED7"/>
    <w:rsid w:val="00F81C7D"/>
    <w:rsid w:val="00F82870"/>
    <w:rsid w:val="00F96A5E"/>
    <w:rsid w:val="00FA0225"/>
    <w:rsid w:val="00FA02A8"/>
    <w:rsid w:val="00FA1F5D"/>
    <w:rsid w:val="00FA4C58"/>
    <w:rsid w:val="00FB0A26"/>
    <w:rsid w:val="00FB0D17"/>
    <w:rsid w:val="00FB2C5C"/>
    <w:rsid w:val="00FD2784"/>
    <w:rsid w:val="00FD6490"/>
    <w:rsid w:val="00FE0F43"/>
    <w:rsid w:val="00FE36D8"/>
    <w:rsid w:val="00FE3CFE"/>
    <w:rsid w:val="00FF0924"/>
    <w:rsid w:val="00FF2703"/>
    <w:rsid w:val="00FF6D61"/>
    <w:rsid w:val="00FF7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59"/>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uiPriority w:val="99"/>
    <w:semiHidden/>
    <w:rsid w:val="00EA4DDF"/>
    <w:rPr>
      <w:sz w:val="20"/>
    </w:rPr>
  </w:style>
  <w:style w:type="character" w:customStyle="1" w:styleId="CommentTextChar">
    <w:name w:val="Comment Text Char"/>
    <w:basedOn w:val="DefaultParagraphFont"/>
    <w:link w:val="CommentText"/>
    <w:uiPriority w:val="99"/>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styleId="NoSpacing">
    <w:name w:val="No Spacing"/>
    <w:uiPriority w:val="1"/>
    <w:qFormat/>
    <w:rsid w:val="00FA02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59"/>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uiPriority w:val="99"/>
    <w:semiHidden/>
    <w:rsid w:val="00EA4DDF"/>
    <w:rPr>
      <w:sz w:val="20"/>
    </w:rPr>
  </w:style>
  <w:style w:type="character" w:customStyle="1" w:styleId="CommentTextChar">
    <w:name w:val="Comment Text Char"/>
    <w:basedOn w:val="DefaultParagraphFont"/>
    <w:link w:val="CommentText"/>
    <w:uiPriority w:val="99"/>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styleId="NoSpacing">
    <w:name w:val="No Spacing"/>
    <w:uiPriority w:val="1"/>
    <w:qFormat/>
    <w:rsid w:val="00FA0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public/programs/ltc/docs/ltcha_guide_phase1.pdf" TargetMode="External"/><Relationship Id="rId13" Type="http://schemas.openxmlformats.org/officeDocument/2006/relationships/hyperlink" Target="http://www.workingincanada.gc.c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rsdc.gc.ca/eng/jobs/lmi/publications/bulletins/on/mar2013.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can.gc.ca/tables-tableaux/sum-som/l01/cst01/lfss02b-eng.ht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tcu.gov.on.ca/eng/labourmarket/ojf/pdf/4212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nhss.org" TargetMode="External"/><Relationship Id="rId14" Type="http://schemas.openxmlformats.org/officeDocument/2006/relationships/hyperlink" Target="http://www.fin.gov.on.ca/en/reformcommission/chapters/ch8.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br-fs-staff1\staffvol\jstocker\SSW%20Coordination\Second%20Career%20Stats%20SW%20-%20SC%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SW</a:t>
            </a:r>
            <a:r>
              <a:rPr lang="en-CA" baseline="0"/>
              <a:t> &amp; SWF - Second Career</a:t>
            </a:r>
            <a:endParaRPr lang="en-CA"/>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c:f>
              <c:strCache>
                <c:ptCount val="1"/>
                <c:pt idx="0">
                  <c:v>SW</c:v>
                </c:pt>
              </c:strCache>
            </c:strRef>
          </c:tx>
          <c:invertIfNegative val="0"/>
          <c:cat>
            <c:strRef>
              <c:f>Sheet1!$B$2:$B$15</c:f>
              <c:strCache>
                <c:ptCount val="14"/>
                <c:pt idx="0">
                  <c:v>Winter 99</c:v>
                </c:pt>
                <c:pt idx="1">
                  <c:v>Spring 99</c:v>
                </c:pt>
                <c:pt idx="2">
                  <c:v>Fall 99</c:v>
                </c:pt>
                <c:pt idx="3">
                  <c:v>Winter 10</c:v>
                </c:pt>
                <c:pt idx="4">
                  <c:v>Spring 10</c:v>
                </c:pt>
                <c:pt idx="5">
                  <c:v>Fall 10</c:v>
                </c:pt>
                <c:pt idx="6">
                  <c:v>Winter 11</c:v>
                </c:pt>
                <c:pt idx="7">
                  <c:v>Spring 11</c:v>
                </c:pt>
                <c:pt idx="8">
                  <c:v>Fall 11</c:v>
                </c:pt>
                <c:pt idx="9">
                  <c:v>Winter 12</c:v>
                </c:pt>
                <c:pt idx="10">
                  <c:v>Spring 12</c:v>
                </c:pt>
                <c:pt idx="11">
                  <c:v>Fall 12</c:v>
                </c:pt>
                <c:pt idx="12">
                  <c:v>Winter 13</c:v>
                </c:pt>
                <c:pt idx="13">
                  <c:v>Spring 13</c:v>
                </c:pt>
              </c:strCache>
            </c:strRef>
          </c:cat>
          <c:val>
            <c:numRef>
              <c:f>Sheet1!$C$2:$C$15</c:f>
              <c:numCache>
                <c:formatCode>General</c:formatCode>
                <c:ptCount val="14"/>
                <c:pt idx="0">
                  <c:v>3</c:v>
                </c:pt>
                <c:pt idx="1">
                  <c:v>0</c:v>
                </c:pt>
                <c:pt idx="2">
                  <c:v>15</c:v>
                </c:pt>
                <c:pt idx="3">
                  <c:v>14</c:v>
                </c:pt>
                <c:pt idx="4">
                  <c:v>4</c:v>
                </c:pt>
                <c:pt idx="5">
                  <c:v>3</c:v>
                </c:pt>
                <c:pt idx="6">
                  <c:v>5</c:v>
                </c:pt>
                <c:pt idx="7">
                  <c:v>10</c:v>
                </c:pt>
                <c:pt idx="8">
                  <c:v>4</c:v>
                </c:pt>
                <c:pt idx="9">
                  <c:v>8</c:v>
                </c:pt>
                <c:pt idx="10">
                  <c:v>3</c:v>
                </c:pt>
                <c:pt idx="11">
                  <c:v>6</c:v>
                </c:pt>
                <c:pt idx="12">
                  <c:v>7</c:v>
                </c:pt>
                <c:pt idx="13">
                  <c:v>3</c:v>
                </c:pt>
              </c:numCache>
            </c:numRef>
          </c:val>
        </c:ser>
        <c:ser>
          <c:idx val="1"/>
          <c:order val="1"/>
          <c:tx>
            <c:strRef>
              <c:f>Sheet1!$D$1</c:f>
              <c:strCache>
                <c:ptCount val="1"/>
                <c:pt idx="0">
                  <c:v>SWF</c:v>
                </c:pt>
              </c:strCache>
            </c:strRef>
          </c:tx>
          <c:invertIfNegative val="0"/>
          <c:cat>
            <c:strRef>
              <c:f>Sheet1!$B$2:$B$15</c:f>
              <c:strCache>
                <c:ptCount val="14"/>
                <c:pt idx="0">
                  <c:v>Winter 99</c:v>
                </c:pt>
                <c:pt idx="1">
                  <c:v>Spring 99</c:v>
                </c:pt>
                <c:pt idx="2">
                  <c:v>Fall 99</c:v>
                </c:pt>
                <c:pt idx="3">
                  <c:v>Winter 10</c:v>
                </c:pt>
                <c:pt idx="4">
                  <c:v>Spring 10</c:v>
                </c:pt>
                <c:pt idx="5">
                  <c:v>Fall 10</c:v>
                </c:pt>
                <c:pt idx="6">
                  <c:v>Winter 11</c:v>
                </c:pt>
                <c:pt idx="7">
                  <c:v>Spring 11</c:v>
                </c:pt>
                <c:pt idx="8">
                  <c:v>Fall 11</c:v>
                </c:pt>
                <c:pt idx="9">
                  <c:v>Winter 12</c:v>
                </c:pt>
                <c:pt idx="10">
                  <c:v>Spring 12</c:v>
                </c:pt>
                <c:pt idx="11">
                  <c:v>Fall 12</c:v>
                </c:pt>
                <c:pt idx="12">
                  <c:v>Winter 13</c:v>
                </c:pt>
                <c:pt idx="13">
                  <c:v>Spring 13</c:v>
                </c:pt>
              </c:strCache>
            </c:strRef>
          </c:cat>
          <c:val>
            <c:numRef>
              <c:f>Sheet1!$D$2:$D$15</c:f>
              <c:numCache>
                <c:formatCode>General</c:formatCode>
                <c:ptCount val="14"/>
                <c:pt idx="0">
                  <c:v>0</c:v>
                </c:pt>
                <c:pt idx="1">
                  <c:v>0</c:v>
                </c:pt>
                <c:pt idx="2">
                  <c:v>10</c:v>
                </c:pt>
                <c:pt idx="3">
                  <c:v>0</c:v>
                </c:pt>
                <c:pt idx="4">
                  <c:v>0</c:v>
                </c:pt>
                <c:pt idx="5">
                  <c:v>7</c:v>
                </c:pt>
                <c:pt idx="6">
                  <c:v>0</c:v>
                </c:pt>
                <c:pt idx="7">
                  <c:v>0</c:v>
                </c:pt>
                <c:pt idx="8">
                  <c:v>5</c:v>
                </c:pt>
                <c:pt idx="9">
                  <c:v>0</c:v>
                </c:pt>
                <c:pt idx="10">
                  <c:v>0</c:v>
                </c:pt>
                <c:pt idx="11">
                  <c:v>5</c:v>
                </c:pt>
                <c:pt idx="12">
                  <c:v>0</c:v>
                </c:pt>
                <c:pt idx="13">
                  <c:v>0</c:v>
                </c:pt>
              </c:numCache>
            </c:numRef>
          </c:val>
        </c:ser>
        <c:dLbls>
          <c:showLegendKey val="0"/>
          <c:showVal val="0"/>
          <c:showCatName val="0"/>
          <c:showSerName val="0"/>
          <c:showPercent val="0"/>
          <c:showBubbleSize val="0"/>
        </c:dLbls>
        <c:gapWidth val="150"/>
        <c:shape val="box"/>
        <c:axId val="149457536"/>
        <c:axId val="149856640"/>
        <c:axId val="0"/>
      </c:bar3DChart>
      <c:catAx>
        <c:axId val="149457536"/>
        <c:scaling>
          <c:orientation val="minMax"/>
        </c:scaling>
        <c:delete val="0"/>
        <c:axPos val="b"/>
        <c:majorTickMark val="out"/>
        <c:minorTickMark val="none"/>
        <c:tickLblPos val="nextTo"/>
        <c:crossAx val="149856640"/>
        <c:crosses val="autoZero"/>
        <c:auto val="1"/>
        <c:lblAlgn val="ctr"/>
        <c:lblOffset val="100"/>
        <c:noMultiLvlLbl val="0"/>
      </c:catAx>
      <c:valAx>
        <c:axId val="149856640"/>
        <c:scaling>
          <c:orientation val="minMax"/>
        </c:scaling>
        <c:delete val="0"/>
        <c:axPos val="l"/>
        <c:majorGridlines/>
        <c:title>
          <c:tx>
            <c:rich>
              <a:bodyPr rot="0" vert="wordArtVert"/>
              <a:lstStyle/>
              <a:p>
                <a:pPr>
                  <a:defRPr sz="800">
                    <a:latin typeface="Arial" pitchFamily="34" charset="0"/>
                    <a:cs typeface="Arial" pitchFamily="34" charset="0"/>
                  </a:defRPr>
                </a:pPr>
                <a:r>
                  <a:rPr lang="en-CA" sz="800" b="0">
                    <a:latin typeface="Arial" pitchFamily="34" charset="0"/>
                    <a:cs typeface="Arial" pitchFamily="34" charset="0"/>
                  </a:rPr>
                  <a:t>Number of Students</a:t>
                </a:r>
              </a:p>
            </c:rich>
          </c:tx>
          <c:layout/>
          <c:overlay val="0"/>
        </c:title>
        <c:numFmt formatCode="General" sourceLinked="1"/>
        <c:majorTickMark val="out"/>
        <c:minorTickMark val="none"/>
        <c:tickLblPos val="nextTo"/>
        <c:crossAx val="149457536"/>
        <c:crosses val="autoZero"/>
        <c:crossBetween val="between"/>
      </c:valAx>
      <c:dTable>
        <c:showHorzBorder val="1"/>
        <c:showVertBorder val="1"/>
        <c:showOutline val="1"/>
        <c:showKeys val="0"/>
      </c:dTable>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D9EF1E9B</Template>
  <TotalTime>37</TotalTime>
  <Pages>75</Pages>
  <Words>15324</Words>
  <Characters>87349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102469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Molly Westland</cp:lastModifiedBy>
  <cp:revision>3</cp:revision>
  <cp:lastPrinted>2012-05-22T18:18:00Z</cp:lastPrinted>
  <dcterms:created xsi:type="dcterms:W3CDTF">2013-10-16T12:30:00Z</dcterms:created>
  <dcterms:modified xsi:type="dcterms:W3CDTF">2013-10-25T17:36:00Z</dcterms:modified>
</cp:coreProperties>
</file>