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D50230" w:rsidRPr="00C54C7B" w:rsidTr="00367B3B">
        <w:trPr>
          <w:tblHeader/>
        </w:trPr>
        <w:tc>
          <w:tcPr>
            <w:tcW w:w="2576" w:type="dxa"/>
            <w:shd w:val="clear" w:color="auto" w:fill="EAF1DD"/>
          </w:tcPr>
          <w:p w:rsidR="00D50230" w:rsidRPr="00C54C7B" w:rsidRDefault="00D50230" w:rsidP="00E26BD6">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D50230" w:rsidRPr="00C54C7B" w:rsidRDefault="00D50230" w:rsidP="00E26BD6">
            <w:pPr>
              <w:pStyle w:val="Header"/>
              <w:jc w:val="center"/>
              <w:rPr>
                <w:rFonts w:cs="Arial"/>
                <w:b/>
                <w:szCs w:val="22"/>
                <w:lang w:val="en-CA"/>
              </w:rPr>
            </w:pPr>
            <w:r>
              <w:rPr>
                <w:rFonts w:cs="Arial"/>
                <w:b/>
                <w:szCs w:val="22"/>
                <w:lang w:val="en-CA"/>
              </w:rPr>
              <w:t>Charlie McGee</w:t>
            </w:r>
          </w:p>
        </w:tc>
        <w:tc>
          <w:tcPr>
            <w:tcW w:w="1982" w:type="dxa"/>
            <w:shd w:val="clear" w:color="auto" w:fill="EAF1DD"/>
          </w:tcPr>
          <w:p w:rsidR="00D50230" w:rsidRPr="00C54C7B" w:rsidRDefault="00D50230" w:rsidP="00E26BD6">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D50230" w:rsidRPr="00C54C7B" w:rsidRDefault="00D50230" w:rsidP="00E26BD6">
            <w:pPr>
              <w:pStyle w:val="Header"/>
              <w:jc w:val="center"/>
              <w:rPr>
                <w:rFonts w:cs="Arial"/>
                <w:b/>
                <w:szCs w:val="22"/>
                <w:lang w:val="en-CA"/>
              </w:rPr>
            </w:pPr>
            <w:r>
              <w:rPr>
                <w:rFonts w:cs="Arial"/>
                <w:b/>
                <w:szCs w:val="22"/>
                <w:lang w:val="en-CA"/>
              </w:rPr>
              <w:t>Justice &amp; Business Studies</w:t>
            </w:r>
          </w:p>
        </w:tc>
      </w:tr>
      <w:tr w:rsidR="00D50230" w:rsidRPr="00C54C7B" w:rsidTr="00367B3B">
        <w:trPr>
          <w:tblHeader/>
        </w:trPr>
        <w:tc>
          <w:tcPr>
            <w:tcW w:w="2576" w:type="dxa"/>
            <w:shd w:val="clear" w:color="auto" w:fill="EAF1DD"/>
          </w:tcPr>
          <w:p w:rsidR="00D50230" w:rsidRPr="00C54C7B" w:rsidRDefault="00D50230" w:rsidP="00E26BD6">
            <w:pPr>
              <w:pStyle w:val="Header"/>
              <w:jc w:val="right"/>
              <w:rPr>
                <w:rFonts w:cs="Arial"/>
                <w:b/>
                <w:szCs w:val="22"/>
                <w:lang w:val="en-CA"/>
              </w:rPr>
            </w:pPr>
            <w:r>
              <w:rPr>
                <w:rFonts w:cs="Arial"/>
                <w:b/>
                <w:szCs w:val="22"/>
                <w:lang w:val="en-CA"/>
              </w:rPr>
              <w:t>Program Code:</w:t>
            </w:r>
          </w:p>
        </w:tc>
        <w:tc>
          <w:tcPr>
            <w:tcW w:w="1981" w:type="dxa"/>
            <w:shd w:val="clear" w:color="auto" w:fill="EAF1DD"/>
          </w:tcPr>
          <w:p w:rsidR="00D50230" w:rsidRPr="00C54C7B" w:rsidRDefault="00D50230" w:rsidP="00E26BD6">
            <w:pPr>
              <w:pStyle w:val="Header"/>
              <w:jc w:val="center"/>
              <w:rPr>
                <w:rFonts w:cs="Arial"/>
                <w:b/>
                <w:szCs w:val="22"/>
                <w:lang w:val="en-CA"/>
              </w:rPr>
            </w:pPr>
            <w:r>
              <w:rPr>
                <w:rFonts w:cs="Arial"/>
                <w:b/>
                <w:szCs w:val="22"/>
                <w:lang w:val="en-CA"/>
              </w:rPr>
              <w:t>SG</w:t>
            </w:r>
          </w:p>
        </w:tc>
        <w:tc>
          <w:tcPr>
            <w:tcW w:w="1982" w:type="dxa"/>
            <w:shd w:val="clear" w:color="auto" w:fill="EAF1DD"/>
          </w:tcPr>
          <w:p w:rsidR="00D50230" w:rsidRPr="00C54C7B" w:rsidRDefault="00D50230" w:rsidP="00E26BD6">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D50230" w:rsidRPr="00C54C7B" w:rsidRDefault="00D50230" w:rsidP="00E26BD6">
            <w:pPr>
              <w:pStyle w:val="Header"/>
              <w:jc w:val="center"/>
              <w:rPr>
                <w:rFonts w:cs="Arial"/>
                <w:b/>
                <w:szCs w:val="22"/>
                <w:lang w:val="en-CA"/>
              </w:rPr>
            </w:pPr>
            <w:r>
              <w:rPr>
                <w:rFonts w:cs="Arial"/>
                <w:b/>
                <w:szCs w:val="22"/>
                <w:lang w:val="en-CA"/>
              </w:rPr>
              <w:t>October 30th 2013</w:t>
            </w:r>
          </w:p>
        </w:tc>
      </w:tr>
      <w:tr w:rsidR="00D50230" w:rsidRPr="00C54C7B" w:rsidTr="00367B3B">
        <w:trPr>
          <w:tblHeader/>
        </w:trPr>
        <w:tc>
          <w:tcPr>
            <w:tcW w:w="2576" w:type="dxa"/>
            <w:shd w:val="clear" w:color="auto" w:fill="EAF1DD"/>
          </w:tcPr>
          <w:p w:rsidR="00D50230" w:rsidRDefault="00D50230" w:rsidP="00E26BD6">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D50230" w:rsidRPr="00C54C7B" w:rsidRDefault="00D50230" w:rsidP="00E26BD6">
            <w:pPr>
              <w:pStyle w:val="Header"/>
              <w:jc w:val="center"/>
              <w:rPr>
                <w:rFonts w:cs="Arial"/>
                <w:b/>
                <w:szCs w:val="22"/>
                <w:lang w:val="en-CA"/>
              </w:rPr>
            </w:pPr>
            <w:r>
              <w:rPr>
                <w:rFonts w:cs="Arial"/>
                <w:b/>
                <w:szCs w:val="22"/>
                <w:lang w:val="en-CA"/>
              </w:rPr>
              <w:t>Sporting Goods Business</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67B3B">
        <w:tc>
          <w:tcPr>
            <w:tcW w:w="10206" w:type="dxa"/>
            <w:tcMar>
              <w:top w:w="113" w:type="dxa"/>
              <w:bottom w:w="113" w:type="dxa"/>
            </w:tcMar>
          </w:tcPr>
          <w:p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rsidR="00373FD2" w:rsidRPr="00F40326" w:rsidRDefault="00373FD2" w:rsidP="00373FD2">
            <w:pPr>
              <w:jc w:val="both"/>
              <w:rPr>
                <w:rFonts w:cs="Arial"/>
                <w:sz w:val="20"/>
              </w:rPr>
            </w:pPr>
          </w:p>
          <w:p w:rsidR="00373FD2" w:rsidRPr="00F40326" w:rsidRDefault="001D5C52" w:rsidP="004C2936">
            <w:pPr>
              <w:numPr>
                <w:ilvl w:val="1"/>
                <w:numId w:val="3"/>
              </w:numPr>
              <w:rPr>
                <w:rFonts w:cs="Arial"/>
                <w:sz w:val="20"/>
              </w:rPr>
            </w:pPr>
            <w:r w:rsidRPr="00F40326">
              <w:rPr>
                <w:rFonts w:cs="Arial"/>
                <w:sz w:val="20"/>
              </w:rPr>
              <w:t>Are there n</w:t>
            </w:r>
            <w:r w:rsidR="00373FD2" w:rsidRPr="00F40326">
              <w:rPr>
                <w:rFonts w:cs="Arial"/>
                <w:sz w:val="20"/>
              </w:rPr>
              <w:t xml:space="preserve">ew or emergent </w:t>
            </w:r>
            <w:r w:rsidR="00373FD2" w:rsidRPr="00F40326">
              <w:rPr>
                <w:rFonts w:cs="Arial"/>
                <w:i/>
                <w:sz w:val="20"/>
              </w:rPr>
              <w:t xml:space="preserve">industry or sector </w:t>
            </w:r>
            <w:r w:rsidR="00373FD2" w:rsidRPr="00F40326">
              <w:rPr>
                <w:rFonts w:cs="Arial"/>
                <w:sz w:val="20"/>
              </w:rPr>
              <w:t>related issues and trends identified over the past year and their potential impact on the program</w:t>
            </w:r>
            <w:r w:rsidRPr="00F40326">
              <w:rPr>
                <w:rFonts w:cs="Arial"/>
                <w:sz w:val="20"/>
              </w:rPr>
              <w:t>?</w:t>
            </w:r>
          </w:p>
          <w:p w:rsidR="00D50230" w:rsidRPr="00F40326" w:rsidRDefault="00D50230" w:rsidP="00D50230">
            <w:pPr>
              <w:pStyle w:val="ListParagraph"/>
              <w:numPr>
                <w:ilvl w:val="0"/>
                <w:numId w:val="6"/>
              </w:numPr>
              <w:rPr>
                <w:rFonts w:cs="Arial"/>
                <w:b/>
                <w:sz w:val="20"/>
              </w:rPr>
            </w:pPr>
            <w:r w:rsidRPr="00F40326">
              <w:rPr>
                <w:rFonts w:cs="Arial"/>
                <w:b/>
                <w:sz w:val="20"/>
              </w:rPr>
              <w:t xml:space="preserve">Mergers &amp; Acquisitions: Canadian Tire buying the Forzani Group (Sport </w:t>
            </w:r>
            <w:proofErr w:type="spellStart"/>
            <w:r w:rsidRPr="00F40326">
              <w:rPr>
                <w:rFonts w:cs="Arial"/>
                <w:b/>
                <w:sz w:val="20"/>
              </w:rPr>
              <w:t>Chek</w:t>
            </w:r>
            <w:proofErr w:type="spellEnd"/>
            <w:r w:rsidRPr="00F40326">
              <w:rPr>
                <w:rFonts w:cs="Arial"/>
                <w:b/>
                <w:sz w:val="20"/>
              </w:rPr>
              <w:t>, National Sports, Atmosphere, Nevada Bobs) &amp; Pro Hockey Life has dramatically affected the sporting goods retail landscape</w:t>
            </w:r>
          </w:p>
          <w:p w:rsidR="00D50230" w:rsidRPr="00F40326" w:rsidRDefault="00D50230" w:rsidP="00D50230">
            <w:pPr>
              <w:pStyle w:val="ListParagraph"/>
              <w:numPr>
                <w:ilvl w:val="0"/>
                <w:numId w:val="6"/>
              </w:numPr>
              <w:rPr>
                <w:rFonts w:cs="Arial"/>
                <w:b/>
                <w:sz w:val="20"/>
              </w:rPr>
            </w:pPr>
            <w:r w:rsidRPr="00F40326">
              <w:rPr>
                <w:rFonts w:cs="Arial"/>
                <w:b/>
                <w:sz w:val="20"/>
              </w:rPr>
              <w:t>There is a trend away from sales &amp; marketing &amp; more emphasis is being placed on business requirements for operations and supply chain management (SAP)</w:t>
            </w:r>
          </w:p>
          <w:p w:rsidR="00C973A9" w:rsidRPr="00F40326" w:rsidRDefault="00C973A9" w:rsidP="00C973A9">
            <w:pPr>
              <w:pStyle w:val="ListParagraph"/>
              <w:numPr>
                <w:ilvl w:val="0"/>
                <w:numId w:val="6"/>
              </w:numPr>
              <w:rPr>
                <w:rFonts w:cs="Arial"/>
                <w:b/>
                <w:sz w:val="20"/>
              </w:rPr>
            </w:pPr>
            <w:r w:rsidRPr="00F40326">
              <w:rPr>
                <w:rFonts w:cs="Arial"/>
                <w:b/>
                <w:sz w:val="20"/>
              </w:rPr>
              <w:t xml:space="preserve">A period of transition over the next 5-10 years of employees retiring from  the industry and companies &amp; retailers beginning succession plans </w:t>
            </w:r>
          </w:p>
          <w:p w:rsidR="00373FD2" w:rsidRPr="00F40326" w:rsidRDefault="00373FD2" w:rsidP="00373FD2">
            <w:pPr>
              <w:rPr>
                <w:rFonts w:cs="Arial"/>
                <w:sz w:val="20"/>
              </w:rPr>
            </w:pPr>
          </w:p>
          <w:p w:rsidR="00373FD2" w:rsidRPr="00F40326" w:rsidRDefault="001D5C52" w:rsidP="004C2936">
            <w:pPr>
              <w:numPr>
                <w:ilvl w:val="1"/>
                <w:numId w:val="3"/>
              </w:numPr>
              <w:rPr>
                <w:rFonts w:cs="Arial"/>
                <w:sz w:val="20"/>
              </w:rPr>
            </w:pPr>
            <w:r w:rsidRPr="00F40326">
              <w:rPr>
                <w:rFonts w:cs="Arial"/>
                <w:sz w:val="20"/>
              </w:rPr>
              <w:t xml:space="preserve">What are the </w:t>
            </w:r>
            <w:r w:rsidR="00373FD2" w:rsidRPr="00F40326">
              <w:rPr>
                <w:rFonts w:cs="Arial"/>
                <w:sz w:val="20"/>
              </w:rPr>
              <w:t>Advisory Committee recommendations from the past year that will affect the positioning, nature, or scope of the program</w:t>
            </w:r>
            <w:r w:rsidRPr="00F40326">
              <w:rPr>
                <w:rFonts w:cs="Arial"/>
                <w:sz w:val="20"/>
              </w:rPr>
              <w:t>?</w:t>
            </w:r>
          </w:p>
          <w:p w:rsidR="00C973A9" w:rsidRPr="00F40326" w:rsidRDefault="00C973A9" w:rsidP="00C973A9">
            <w:pPr>
              <w:pStyle w:val="ListParagraph"/>
              <w:numPr>
                <w:ilvl w:val="0"/>
                <w:numId w:val="7"/>
              </w:numPr>
              <w:rPr>
                <w:rFonts w:cs="Arial"/>
                <w:b/>
                <w:sz w:val="20"/>
              </w:rPr>
            </w:pPr>
            <w:r w:rsidRPr="00F40326">
              <w:rPr>
                <w:rFonts w:cs="Arial"/>
                <w:b/>
                <w:sz w:val="20"/>
              </w:rPr>
              <w:t>Emphasis on Inventory Management Systems (i.e. SAP)</w:t>
            </w:r>
          </w:p>
          <w:p w:rsidR="00C973A9" w:rsidRPr="00F40326" w:rsidRDefault="00C973A9" w:rsidP="00C973A9">
            <w:pPr>
              <w:pStyle w:val="ListParagraph"/>
              <w:numPr>
                <w:ilvl w:val="0"/>
                <w:numId w:val="7"/>
              </w:numPr>
              <w:rPr>
                <w:rFonts w:cs="Arial"/>
                <w:b/>
                <w:sz w:val="20"/>
              </w:rPr>
            </w:pPr>
            <w:r w:rsidRPr="00F40326">
              <w:rPr>
                <w:rFonts w:cs="Arial"/>
                <w:b/>
                <w:sz w:val="20"/>
              </w:rPr>
              <w:t>Product Management Skills</w:t>
            </w:r>
          </w:p>
          <w:p w:rsidR="00C973A9" w:rsidRPr="00F40326" w:rsidRDefault="00C973A9" w:rsidP="00C973A9">
            <w:pPr>
              <w:pStyle w:val="ListParagraph"/>
              <w:numPr>
                <w:ilvl w:val="0"/>
                <w:numId w:val="7"/>
              </w:numPr>
              <w:rPr>
                <w:rFonts w:cs="Arial"/>
                <w:b/>
                <w:sz w:val="20"/>
              </w:rPr>
            </w:pPr>
            <w:r w:rsidRPr="00F40326">
              <w:rPr>
                <w:rFonts w:cs="Arial"/>
                <w:b/>
                <w:sz w:val="20"/>
              </w:rPr>
              <w:t>Microsoft Office Skills with an emphasis on Excel</w:t>
            </w:r>
          </w:p>
          <w:p w:rsidR="00D50230" w:rsidRPr="00F40326" w:rsidRDefault="00D50230" w:rsidP="00C973A9">
            <w:pPr>
              <w:ind w:left="360"/>
              <w:rPr>
                <w:rFonts w:cs="Arial"/>
                <w:sz w:val="20"/>
              </w:rPr>
            </w:pPr>
          </w:p>
          <w:p w:rsidR="00373FD2" w:rsidRPr="00F40326" w:rsidRDefault="001D5C52" w:rsidP="004C2936">
            <w:pPr>
              <w:numPr>
                <w:ilvl w:val="1"/>
                <w:numId w:val="3"/>
              </w:numPr>
              <w:rPr>
                <w:rFonts w:cs="Arial"/>
                <w:sz w:val="20"/>
              </w:rPr>
            </w:pPr>
            <w:r w:rsidRPr="00F40326">
              <w:rPr>
                <w:rFonts w:cs="Arial"/>
                <w:sz w:val="20"/>
              </w:rPr>
              <w:t>What i</w:t>
            </w:r>
            <w:r w:rsidR="00373FD2" w:rsidRPr="00F40326">
              <w:rPr>
                <w:rFonts w:cs="Arial"/>
                <w:sz w:val="20"/>
              </w:rPr>
              <w:t xml:space="preserve">nformation / observations </w:t>
            </w:r>
            <w:r w:rsidRPr="00F40326">
              <w:rPr>
                <w:rFonts w:cs="Arial"/>
                <w:sz w:val="20"/>
              </w:rPr>
              <w:t xml:space="preserve">has been </w:t>
            </w:r>
            <w:r w:rsidR="00373FD2" w:rsidRPr="00F40326">
              <w:rPr>
                <w:rFonts w:cs="Arial"/>
                <w:sz w:val="20"/>
              </w:rPr>
              <w:t xml:space="preserve">generated via faculty and staff professional development, engagement in </w:t>
            </w:r>
            <w:proofErr w:type="spellStart"/>
            <w:r w:rsidR="00373FD2" w:rsidRPr="00F40326">
              <w:rPr>
                <w:rFonts w:cs="Arial"/>
                <w:sz w:val="20"/>
              </w:rPr>
              <w:t>sectoral</w:t>
            </w:r>
            <w:proofErr w:type="spellEnd"/>
            <w:r w:rsidR="00373FD2" w:rsidRPr="00F40326">
              <w:rPr>
                <w:rFonts w:cs="Arial"/>
                <w:sz w:val="20"/>
              </w:rPr>
              <w:t xml:space="preserve"> and profession associations, and involvement in community and employer networks connected to the field</w:t>
            </w:r>
            <w:r w:rsidRPr="00F40326">
              <w:rPr>
                <w:rFonts w:cs="Arial"/>
                <w:sz w:val="20"/>
              </w:rPr>
              <w:t>?</w:t>
            </w:r>
          </w:p>
          <w:p w:rsidR="00C973A9" w:rsidRPr="00F40326" w:rsidRDefault="00C973A9" w:rsidP="00C973A9">
            <w:pPr>
              <w:pStyle w:val="ListParagraph"/>
              <w:numPr>
                <w:ilvl w:val="0"/>
                <w:numId w:val="10"/>
              </w:numPr>
              <w:rPr>
                <w:rFonts w:cs="Arial"/>
                <w:b/>
                <w:sz w:val="20"/>
              </w:rPr>
            </w:pPr>
            <w:r w:rsidRPr="00F40326">
              <w:rPr>
                <w:rFonts w:cs="Arial"/>
                <w:b/>
                <w:sz w:val="20"/>
              </w:rPr>
              <w:t>See comments from  1.1</w:t>
            </w:r>
          </w:p>
          <w:p w:rsidR="00C973A9" w:rsidRPr="00F40326" w:rsidRDefault="00C973A9" w:rsidP="00C973A9">
            <w:pPr>
              <w:pStyle w:val="ListParagraph"/>
              <w:numPr>
                <w:ilvl w:val="0"/>
                <w:numId w:val="9"/>
              </w:numPr>
              <w:rPr>
                <w:rFonts w:cs="Arial"/>
                <w:b/>
                <w:sz w:val="20"/>
              </w:rPr>
            </w:pPr>
            <w:r w:rsidRPr="00F40326">
              <w:rPr>
                <w:rFonts w:cs="Arial"/>
                <w:b/>
                <w:sz w:val="20"/>
              </w:rPr>
              <w:t>Fall 2013 Re-launch of the Canadian Sporting Goods Association (CSGA) – dormant for a number of years</w:t>
            </w:r>
          </w:p>
          <w:p w:rsidR="00C973A9" w:rsidRPr="00F40326" w:rsidRDefault="00C973A9" w:rsidP="00C973A9">
            <w:pPr>
              <w:pStyle w:val="ListParagraph"/>
              <w:numPr>
                <w:ilvl w:val="0"/>
                <w:numId w:val="9"/>
              </w:numPr>
              <w:rPr>
                <w:rFonts w:cs="Arial"/>
                <w:b/>
                <w:sz w:val="20"/>
              </w:rPr>
            </w:pPr>
            <w:r w:rsidRPr="00F40326">
              <w:rPr>
                <w:rFonts w:cs="Arial"/>
                <w:b/>
                <w:sz w:val="20"/>
              </w:rPr>
              <w:t>Opportunity to partner with the CSGA or independent retailer buying groups for corporate training opportunities</w:t>
            </w:r>
          </w:p>
          <w:p w:rsidR="00373FD2" w:rsidRPr="00F40326" w:rsidRDefault="00373FD2" w:rsidP="00C973A9">
            <w:pPr>
              <w:ind w:left="360"/>
              <w:rPr>
                <w:rFonts w:cs="Arial"/>
                <w:sz w:val="20"/>
              </w:rPr>
            </w:pPr>
          </w:p>
          <w:p w:rsidR="00373FD2" w:rsidRPr="00F40326" w:rsidRDefault="001D5C52" w:rsidP="004C2936">
            <w:pPr>
              <w:numPr>
                <w:ilvl w:val="1"/>
                <w:numId w:val="3"/>
              </w:numPr>
              <w:rPr>
                <w:rFonts w:cs="Arial"/>
                <w:sz w:val="20"/>
              </w:rPr>
            </w:pPr>
            <w:r w:rsidRPr="00F40326">
              <w:rPr>
                <w:rFonts w:cs="Arial"/>
                <w:sz w:val="20"/>
              </w:rPr>
              <w:t>Are there n</w:t>
            </w:r>
            <w:r w:rsidR="00373FD2" w:rsidRPr="00F40326">
              <w:rPr>
                <w:rFonts w:cs="Arial"/>
                <w:sz w:val="20"/>
              </w:rPr>
              <w:t>ew or changing employment trends in the industry or sector</w:t>
            </w:r>
            <w:r w:rsidRPr="00F40326">
              <w:rPr>
                <w:rFonts w:cs="Arial"/>
                <w:sz w:val="20"/>
              </w:rPr>
              <w:t>?</w:t>
            </w:r>
          </w:p>
          <w:p w:rsidR="00C973A9" w:rsidRPr="00F40326" w:rsidRDefault="00C973A9" w:rsidP="00C973A9">
            <w:pPr>
              <w:ind w:left="360"/>
              <w:rPr>
                <w:rFonts w:cs="Arial"/>
                <w:sz w:val="20"/>
              </w:rPr>
            </w:pPr>
            <w:r w:rsidRPr="00F40326">
              <w:rPr>
                <w:rFonts w:cs="Arial"/>
                <w:sz w:val="20"/>
              </w:rPr>
              <w:t>•</w:t>
            </w:r>
            <w:r w:rsidRPr="00F40326">
              <w:rPr>
                <w:rFonts w:cs="Arial"/>
                <w:sz w:val="20"/>
              </w:rPr>
              <w:tab/>
            </w:r>
            <w:r w:rsidRPr="00F40326">
              <w:rPr>
                <w:rFonts w:cs="Arial"/>
                <w:b/>
                <w:sz w:val="20"/>
              </w:rPr>
              <w:t xml:space="preserve">Moving away from sales &amp; marketing requirements and a greater need for staff to </w:t>
            </w:r>
            <w:r w:rsidR="005435D2" w:rsidRPr="00F40326">
              <w:rPr>
                <w:rFonts w:cs="Arial"/>
                <w:b/>
                <w:sz w:val="20"/>
              </w:rPr>
              <w:t xml:space="preserve">have supply chain &amp; </w:t>
            </w:r>
            <w:r w:rsidRPr="00F40326">
              <w:rPr>
                <w:rFonts w:cs="Arial"/>
                <w:b/>
                <w:sz w:val="20"/>
              </w:rPr>
              <w:t>product management skills as well as international trade/business skills</w:t>
            </w:r>
          </w:p>
          <w:p w:rsidR="00C973A9" w:rsidRPr="00F40326" w:rsidRDefault="00C973A9" w:rsidP="00C973A9">
            <w:pPr>
              <w:ind w:left="360"/>
              <w:rPr>
                <w:rFonts w:cs="Arial"/>
                <w:sz w:val="20"/>
              </w:rPr>
            </w:pPr>
          </w:p>
          <w:p w:rsidR="00373FD2" w:rsidRPr="00F40326" w:rsidRDefault="00C973A9" w:rsidP="00C973A9">
            <w:pPr>
              <w:pStyle w:val="ListParagraph"/>
              <w:numPr>
                <w:ilvl w:val="1"/>
                <w:numId w:val="3"/>
              </w:numPr>
              <w:rPr>
                <w:rFonts w:cs="Arial"/>
                <w:sz w:val="20"/>
              </w:rPr>
            </w:pPr>
            <w:r w:rsidRPr="00F40326">
              <w:rPr>
                <w:rFonts w:cs="Arial"/>
                <w:sz w:val="20"/>
              </w:rPr>
              <w:t>What are the curriculum issues / strengths that have been identified by employers pertaining to graduate job readiness?</w:t>
            </w:r>
          </w:p>
          <w:p w:rsidR="00C973A9" w:rsidRPr="00F40326" w:rsidRDefault="005435D2" w:rsidP="00C973A9">
            <w:pPr>
              <w:pStyle w:val="ListParagraph"/>
              <w:numPr>
                <w:ilvl w:val="1"/>
                <w:numId w:val="12"/>
              </w:numPr>
              <w:rPr>
                <w:rFonts w:cs="Arial"/>
                <w:b/>
                <w:sz w:val="20"/>
              </w:rPr>
            </w:pPr>
            <w:r w:rsidRPr="00F40326">
              <w:rPr>
                <w:rFonts w:cs="Arial"/>
                <w:b/>
                <w:sz w:val="20"/>
              </w:rPr>
              <w:t>A greater emphasis needs to be placed on business math (discussion w Julia Godawa Re; Hospitality Math) and a better understanding of international business, global supply chain &amp; product management</w:t>
            </w:r>
          </w:p>
          <w:p w:rsidR="005435D2" w:rsidRPr="00F40326" w:rsidRDefault="005435D2" w:rsidP="00C973A9">
            <w:pPr>
              <w:pStyle w:val="ListParagraph"/>
              <w:numPr>
                <w:ilvl w:val="1"/>
                <w:numId w:val="12"/>
              </w:numPr>
              <w:rPr>
                <w:rFonts w:cs="Arial"/>
                <w:b/>
                <w:sz w:val="20"/>
              </w:rPr>
            </w:pPr>
            <w:r w:rsidRPr="00F40326">
              <w:rPr>
                <w:rFonts w:cs="Arial"/>
                <w:b/>
                <w:sz w:val="20"/>
              </w:rPr>
              <w:t>Strengths include industry specific training, co-op (potential for applied projects) and interaction with SG alumni</w:t>
            </w:r>
          </w:p>
          <w:p w:rsidR="00AE0ED7" w:rsidRPr="005435D2" w:rsidRDefault="00AE0ED7" w:rsidP="00AE0ED7">
            <w:pPr>
              <w:pStyle w:val="ListParagraph"/>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lastRenderedPageBreak/>
              <w:t>2. Curriculum Development</w:t>
            </w:r>
          </w:p>
          <w:p w:rsidR="00373FD2" w:rsidRPr="00356C80" w:rsidRDefault="00373FD2" w:rsidP="00373FD2">
            <w:pPr>
              <w:tabs>
                <w:tab w:val="left" w:pos="252"/>
                <w:tab w:val="left" w:pos="972"/>
              </w:tabs>
              <w:ind w:left="252" w:hanging="180"/>
              <w:rPr>
                <w:rFonts w:cs="Arial"/>
                <w:b/>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373FD2" w:rsidRPr="00F40326" w:rsidRDefault="001D5C52" w:rsidP="004C2936">
            <w:pPr>
              <w:numPr>
                <w:ilvl w:val="1"/>
                <w:numId w:val="4"/>
              </w:numPr>
              <w:tabs>
                <w:tab w:val="left" w:pos="681"/>
                <w:tab w:val="left" w:pos="972"/>
              </w:tabs>
              <w:rPr>
                <w:rFonts w:cs="Arial"/>
                <w:sz w:val="20"/>
              </w:rPr>
            </w:pPr>
            <w:r>
              <w:rPr>
                <w:rFonts w:cs="Arial"/>
                <w:sz w:val="20"/>
              </w:rPr>
              <w:t xml:space="preserve"> </w:t>
            </w:r>
            <w:r w:rsidRPr="00F40326">
              <w:rPr>
                <w:rFonts w:cs="Arial"/>
                <w:sz w:val="20"/>
              </w:rPr>
              <w:t>Have there been any c</w:t>
            </w:r>
            <w:r w:rsidR="00373FD2" w:rsidRPr="00F40326">
              <w:rPr>
                <w:rFonts w:cs="Arial"/>
                <w:sz w:val="20"/>
              </w:rPr>
              <w:t>urriculum changes in the last year such as changes in course content and course materials, course / program outcomes, innovative delivery approaches, assessment practices, applied learning experiences, e-learning / blended learning</w:t>
            </w:r>
            <w:r w:rsidRPr="00F40326">
              <w:rPr>
                <w:rFonts w:cs="Arial"/>
                <w:sz w:val="20"/>
              </w:rPr>
              <w:t>? If yes, please provide details.</w:t>
            </w:r>
          </w:p>
          <w:p w:rsidR="00EF15D9" w:rsidRPr="00F40326" w:rsidRDefault="00AE0ED7" w:rsidP="00E26BD6">
            <w:pPr>
              <w:pStyle w:val="ListParagraph"/>
              <w:numPr>
                <w:ilvl w:val="1"/>
                <w:numId w:val="14"/>
              </w:numPr>
              <w:tabs>
                <w:tab w:val="left" w:pos="681"/>
                <w:tab w:val="left" w:pos="972"/>
              </w:tabs>
              <w:rPr>
                <w:rFonts w:cs="Arial"/>
                <w:b/>
                <w:sz w:val="20"/>
              </w:rPr>
            </w:pPr>
            <w:r w:rsidRPr="00F40326">
              <w:rPr>
                <w:rFonts w:cs="Arial"/>
                <w:b/>
                <w:sz w:val="20"/>
              </w:rPr>
              <w:t>There have been no changes to the curriculum</w:t>
            </w:r>
          </w:p>
          <w:p w:rsidR="00AE0ED7" w:rsidRPr="00F40326" w:rsidRDefault="00AE0ED7" w:rsidP="00E26BD6">
            <w:pPr>
              <w:pStyle w:val="ListParagraph"/>
              <w:numPr>
                <w:ilvl w:val="1"/>
                <w:numId w:val="14"/>
              </w:numPr>
              <w:tabs>
                <w:tab w:val="left" w:pos="681"/>
                <w:tab w:val="left" w:pos="972"/>
              </w:tabs>
              <w:rPr>
                <w:rFonts w:cs="Arial"/>
                <w:b/>
                <w:sz w:val="20"/>
              </w:rPr>
            </w:pPr>
            <w:r w:rsidRPr="00F40326">
              <w:rPr>
                <w:rFonts w:cs="Arial"/>
                <w:b/>
                <w:sz w:val="20"/>
              </w:rPr>
              <w:t>Fall 2013 – Introduced the Sporting Goods Industry Speaker Series. 10 program supporters have donated their time and are speaking to the students about different areas of the industry so that students can expand their areas of interest while building their network.</w:t>
            </w:r>
          </w:p>
          <w:p w:rsidR="00AE0ED7" w:rsidRPr="00F40326" w:rsidRDefault="00AE0ED7" w:rsidP="00E26BD6">
            <w:pPr>
              <w:pStyle w:val="ListParagraph"/>
              <w:numPr>
                <w:ilvl w:val="1"/>
                <w:numId w:val="14"/>
              </w:numPr>
              <w:tabs>
                <w:tab w:val="left" w:pos="681"/>
                <w:tab w:val="left" w:pos="972"/>
              </w:tabs>
              <w:rPr>
                <w:rFonts w:cs="Arial"/>
                <w:b/>
                <w:sz w:val="20"/>
              </w:rPr>
            </w:pPr>
            <w:r w:rsidRPr="00F40326">
              <w:rPr>
                <w:rFonts w:cs="Arial"/>
                <w:b/>
                <w:sz w:val="20"/>
              </w:rPr>
              <w:t>2 new computer based simulations will be introduced in the winter 2014 semester. MIKE Bikes for Sporting Goods Product Knowledge II &amp; Retail Entrepreneur simulation for Retail Essentials. This will provide the students global and applied learning experiences.</w:t>
            </w:r>
          </w:p>
          <w:p w:rsidR="008522DE" w:rsidRPr="00F40326" w:rsidRDefault="008522DE" w:rsidP="00E26BD6">
            <w:pPr>
              <w:pStyle w:val="ListParagraph"/>
              <w:numPr>
                <w:ilvl w:val="1"/>
                <w:numId w:val="14"/>
              </w:numPr>
              <w:tabs>
                <w:tab w:val="left" w:pos="681"/>
                <w:tab w:val="left" w:pos="972"/>
              </w:tabs>
              <w:rPr>
                <w:rFonts w:cs="Arial"/>
                <w:b/>
                <w:sz w:val="20"/>
              </w:rPr>
            </w:pPr>
            <w:r w:rsidRPr="00F40326">
              <w:rPr>
                <w:rFonts w:cs="Arial"/>
                <w:b/>
                <w:sz w:val="20"/>
              </w:rPr>
              <w:t>During the next schedule PAC meeting Jan 2014) we will be discussing co-op, success and struggles, and if participating in the Fleming Applied Agency would be more beneficial to the students</w:t>
            </w:r>
          </w:p>
          <w:p w:rsidR="00AE0ED7" w:rsidRPr="00F40326" w:rsidRDefault="00AE0ED7" w:rsidP="00AE0ED7">
            <w:pPr>
              <w:pStyle w:val="ListParagraph"/>
              <w:tabs>
                <w:tab w:val="left" w:pos="681"/>
                <w:tab w:val="left" w:pos="972"/>
              </w:tabs>
              <w:rPr>
                <w:rFonts w:cs="Arial"/>
                <w:sz w:val="20"/>
              </w:rPr>
            </w:pPr>
          </w:p>
          <w:p w:rsidR="00EF15D9" w:rsidRPr="00F40326" w:rsidRDefault="001D5C52" w:rsidP="004C2936">
            <w:pPr>
              <w:numPr>
                <w:ilvl w:val="1"/>
                <w:numId w:val="4"/>
              </w:numPr>
              <w:tabs>
                <w:tab w:val="left" w:pos="681"/>
                <w:tab w:val="left" w:pos="972"/>
              </w:tabs>
              <w:rPr>
                <w:rFonts w:cs="Arial"/>
                <w:sz w:val="20"/>
              </w:rPr>
            </w:pPr>
            <w:r w:rsidRPr="00F40326">
              <w:rPr>
                <w:rFonts w:cs="Arial"/>
                <w:sz w:val="20"/>
              </w:rPr>
              <w:t xml:space="preserve"> Does the current curriculum </w:t>
            </w:r>
            <w:r w:rsidR="00EF15D9" w:rsidRPr="00F40326">
              <w:rPr>
                <w:rFonts w:cs="Arial"/>
                <w:sz w:val="20"/>
              </w:rPr>
              <w:t>align with the college’s e-learning strategy? Deliverables/ measurements</w:t>
            </w:r>
            <w:r w:rsidR="005D6913" w:rsidRPr="00F40326">
              <w:rPr>
                <w:rFonts w:cs="Arial"/>
                <w:sz w:val="20"/>
              </w:rPr>
              <w:t xml:space="preserve"> that align with the strategy</w:t>
            </w:r>
            <w:r w:rsidR="00EF15D9" w:rsidRPr="00F40326">
              <w:rPr>
                <w:rFonts w:cs="Arial"/>
                <w:sz w:val="20"/>
              </w:rPr>
              <w:t xml:space="preserve">? </w:t>
            </w:r>
          </w:p>
          <w:p w:rsidR="00E26BD6" w:rsidRPr="00F40326" w:rsidRDefault="00E26BD6" w:rsidP="00E26BD6">
            <w:pPr>
              <w:pStyle w:val="ListParagraph"/>
              <w:numPr>
                <w:ilvl w:val="1"/>
                <w:numId w:val="16"/>
              </w:numPr>
              <w:tabs>
                <w:tab w:val="left" w:pos="681"/>
                <w:tab w:val="left" w:pos="972"/>
              </w:tabs>
              <w:rPr>
                <w:rFonts w:cs="Arial"/>
                <w:b/>
                <w:sz w:val="20"/>
              </w:rPr>
            </w:pPr>
            <w:r w:rsidRPr="00F40326">
              <w:rPr>
                <w:rFonts w:cs="Arial"/>
                <w:b/>
                <w:sz w:val="20"/>
              </w:rPr>
              <w:t>Not at this time. We will be exploring possible blended or e-learning strategies in the future and it will be discussed at the SGB PAC meeting in January.</w:t>
            </w:r>
          </w:p>
          <w:p w:rsidR="00373FD2" w:rsidRPr="00F40326" w:rsidRDefault="00373FD2" w:rsidP="00373FD2">
            <w:pPr>
              <w:tabs>
                <w:tab w:val="left" w:pos="432"/>
                <w:tab w:val="left" w:pos="972"/>
              </w:tabs>
              <w:ind w:left="432" w:hanging="360"/>
              <w:rPr>
                <w:rFonts w:cs="Arial"/>
                <w:sz w:val="20"/>
              </w:rPr>
            </w:pPr>
          </w:p>
          <w:p w:rsidR="00373FD2" w:rsidRPr="00F40326" w:rsidRDefault="001D5C52" w:rsidP="004C2936">
            <w:pPr>
              <w:numPr>
                <w:ilvl w:val="1"/>
                <w:numId w:val="4"/>
              </w:numPr>
              <w:tabs>
                <w:tab w:val="left" w:pos="681"/>
                <w:tab w:val="left" w:pos="972"/>
              </w:tabs>
              <w:rPr>
                <w:rFonts w:cs="Arial"/>
                <w:sz w:val="20"/>
              </w:rPr>
            </w:pPr>
            <w:r w:rsidRPr="00F40326">
              <w:rPr>
                <w:rFonts w:cs="Arial"/>
                <w:sz w:val="20"/>
              </w:rPr>
              <w:t xml:space="preserve"> Are there any r</w:t>
            </w:r>
            <w:r w:rsidR="00373FD2" w:rsidRPr="00F40326">
              <w:rPr>
                <w:rFonts w:cs="Arial"/>
                <w:sz w:val="20"/>
              </w:rPr>
              <w:t>ecent or anticipated initiatives that promote student pathways including dual credits, partnerships with high schools, program laddering, and university transfer / articulations, continuing education?</w:t>
            </w:r>
          </w:p>
          <w:p w:rsidR="00E26BD6" w:rsidRPr="00F40326" w:rsidRDefault="00E26BD6" w:rsidP="00E26BD6">
            <w:pPr>
              <w:pStyle w:val="ListParagraph"/>
              <w:numPr>
                <w:ilvl w:val="1"/>
                <w:numId w:val="16"/>
              </w:numPr>
              <w:tabs>
                <w:tab w:val="left" w:pos="681"/>
                <w:tab w:val="left" w:pos="972"/>
              </w:tabs>
              <w:rPr>
                <w:rFonts w:cs="Arial"/>
                <w:b/>
                <w:sz w:val="20"/>
              </w:rPr>
            </w:pPr>
            <w:r w:rsidRPr="00F40326">
              <w:rPr>
                <w:rFonts w:cs="Arial"/>
                <w:b/>
                <w:sz w:val="20"/>
              </w:rPr>
              <w:t xml:space="preserve">A number of institutions have been explored and contact has been made with Sheffield </w:t>
            </w:r>
            <w:proofErr w:type="spellStart"/>
            <w:r w:rsidRPr="00F40326">
              <w:rPr>
                <w:rFonts w:cs="Arial"/>
                <w:b/>
                <w:sz w:val="20"/>
              </w:rPr>
              <w:t>Hallam</w:t>
            </w:r>
            <w:proofErr w:type="spellEnd"/>
            <w:r w:rsidRPr="00F40326">
              <w:rPr>
                <w:rFonts w:cs="Arial"/>
                <w:b/>
                <w:sz w:val="20"/>
              </w:rPr>
              <w:t xml:space="preserve"> University in the UK regarding their BSc (</w:t>
            </w:r>
            <w:proofErr w:type="spellStart"/>
            <w:r w:rsidRPr="00F40326">
              <w:rPr>
                <w:rFonts w:cs="Arial"/>
                <w:b/>
                <w:sz w:val="20"/>
              </w:rPr>
              <w:t>Honours</w:t>
            </w:r>
            <w:proofErr w:type="spellEnd"/>
            <w:r w:rsidRPr="00F40326">
              <w:rPr>
                <w:rFonts w:cs="Arial"/>
                <w:b/>
                <w:sz w:val="20"/>
              </w:rPr>
              <w:t xml:space="preserve">) International Sport Business Management (top up) degree. They are currently exploring the potential and if there is a fit or not. </w:t>
            </w:r>
          </w:p>
          <w:p w:rsidR="00E26BD6" w:rsidRPr="00F40326" w:rsidRDefault="00E26BD6" w:rsidP="00E26BD6">
            <w:pPr>
              <w:pStyle w:val="ListParagraph"/>
              <w:numPr>
                <w:ilvl w:val="1"/>
                <w:numId w:val="16"/>
              </w:numPr>
              <w:tabs>
                <w:tab w:val="left" w:pos="681"/>
                <w:tab w:val="left" w:pos="972"/>
              </w:tabs>
              <w:rPr>
                <w:rFonts w:cs="Arial"/>
                <w:b/>
                <w:sz w:val="20"/>
              </w:rPr>
            </w:pPr>
            <w:r w:rsidRPr="00F40326">
              <w:rPr>
                <w:rFonts w:cs="Arial"/>
                <w:b/>
                <w:sz w:val="20"/>
              </w:rPr>
              <w:t xml:space="preserve">SGB has aligned with other program in the school to help to allow the integration of students with other programs. This provides students the opportunity to continue their education by transferring into the 3rd year of business programs including Business Administration, Business Administration – Marketing and International Trade. Students then have the opportunity continue their education by applying to Universities that Fleming College has articulation agreements with. </w:t>
            </w:r>
          </w:p>
          <w:p w:rsidR="00373FD2" w:rsidRPr="00F40326" w:rsidRDefault="00373FD2" w:rsidP="00373FD2">
            <w:pPr>
              <w:tabs>
                <w:tab w:val="left" w:pos="432"/>
                <w:tab w:val="left" w:pos="972"/>
              </w:tabs>
              <w:ind w:left="432" w:hanging="360"/>
              <w:rPr>
                <w:rFonts w:cs="Arial"/>
                <w:sz w:val="20"/>
              </w:rPr>
            </w:pPr>
          </w:p>
          <w:p w:rsidR="00E26BD6" w:rsidRPr="00F40326" w:rsidRDefault="001D5C52" w:rsidP="00E26BD6">
            <w:pPr>
              <w:numPr>
                <w:ilvl w:val="1"/>
                <w:numId w:val="4"/>
              </w:numPr>
              <w:tabs>
                <w:tab w:val="left" w:pos="681"/>
                <w:tab w:val="left" w:pos="972"/>
              </w:tabs>
              <w:rPr>
                <w:rFonts w:cs="Arial"/>
                <w:sz w:val="20"/>
              </w:rPr>
            </w:pPr>
            <w:r w:rsidRPr="00F40326">
              <w:rPr>
                <w:rFonts w:cs="Arial"/>
                <w:sz w:val="20"/>
              </w:rPr>
              <w:t xml:space="preserve"> Are there any n</w:t>
            </w:r>
            <w:r w:rsidR="00373FD2" w:rsidRPr="00F40326">
              <w:rPr>
                <w:rFonts w:cs="Arial"/>
                <w:sz w:val="20"/>
              </w:rPr>
              <w:t>ew competitor programs and/or re-positioning of existing programs</w:t>
            </w:r>
            <w:r w:rsidRPr="00F40326">
              <w:rPr>
                <w:rFonts w:cs="Arial"/>
                <w:sz w:val="20"/>
              </w:rPr>
              <w:t>?</w:t>
            </w:r>
          </w:p>
          <w:p w:rsidR="00E26BD6" w:rsidRPr="00F40326" w:rsidRDefault="00E26BD6" w:rsidP="00E26BD6">
            <w:pPr>
              <w:pStyle w:val="ListParagraph"/>
              <w:numPr>
                <w:ilvl w:val="0"/>
                <w:numId w:val="17"/>
              </w:numPr>
              <w:tabs>
                <w:tab w:val="left" w:pos="681"/>
                <w:tab w:val="left" w:pos="972"/>
              </w:tabs>
              <w:rPr>
                <w:rFonts w:cs="Arial"/>
                <w:b/>
                <w:sz w:val="20"/>
              </w:rPr>
            </w:pPr>
            <w:r w:rsidRPr="00F40326">
              <w:rPr>
                <w:rFonts w:cs="Arial"/>
                <w:b/>
                <w:sz w:val="20"/>
              </w:rPr>
              <w:t>No changes have been made with other sports management, marketing or administration programs.</w:t>
            </w:r>
          </w:p>
          <w:p w:rsidR="00E26BD6" w:rsidRPr="00F40326" w:rsidRDefault="00E26BD6" w:rsidP="00E26BD6">
            <w:pPr>
              <w:pStyle w:val="ListParagraph"/>
              <w:numPr>
                <w:ilvl w:val="0"/>
                <w:numId w:val="17"/>
              </w:numPr>
              <w:tabs>
                <w:tab w:val="left" w:pos="681"/>
                <w:tab w:val="left" w:pos="972"/>
              </w:tabs>
              <w:rPr>
                <w:rFonts w:cs="Arial"/>
                <w:b/>
                <w:sz w:val="20"/>
              </w:rPr>
            </w:pPr>
            <w:r w:rsidRPr="00F40326">
              <w:rPr>
                <w:rFonts w:cs="Arial"/>
                <w:b/>
                <w:sz w:val="20"/>
              </w:rPr>
              <w:t>Fleming College still has the only Sporting Goods Business program in Canada</w:t>
            </w:r>
          </w:p>
          <w:p w:rsidR="00373FD2" w:rsidRPr="00F40326" w:rsidRDefault="00373FD2" w:rsidP="00373FD2">
            <w:pPr>
              <w:tabs>
                <w:tab w:val="left" w:pos="252"/>
                <w:tab w:val="left" w:pos="972"/>
              </w:tabs>
              <w:ind w:left="72"/>
              <w:rPr>
                <w:rFonts w:cs="Arial"/>
                <w:sz w:val="20"/>
              </w:rPr>
            </w:pPr>
          </w:p>
          <w:p w:rsidR="001D5C52" w:rsidRPr="00F40326" w:rsidRDefault="001D5C52" w:rsidP="004C2936">
            <w:pPr>
              <w:numPr>
                <w:ilvl w:val="1"/>
                <w:numId w:val="4"/>
              </w:numPr>
              <w:tabs>
                <w:tab w:val="left" w:pos="681"/>
                <w:tab w:val="left" w:pos="972"/>
              </w:tabs>
              <w:rPr>
                <w:rFonts w:cs="Arial"/>
                <w:sz w:val="20"/>
              </w:rPr>
            </w:pPr>
            <w:r w:rsidRPr="00F40326">
              <w:rPr>
                <w:rFonts w:cs="Arial"/>
                <w:sz w:val="20"/>
              </w:rPr>
              <w:t xml:space="preserve"> Are there any n</w:t>
            </w:r>
            <w:r w:rsidR="00373FD2" w:rsidRPr="00F40326">
              <w:rPr>
                <w:rFonts w:cs="Arial"/>
                <w:sz w:val="20"/>
              </w:rPr>
              <w:t>ew or changing provincial standards, standards for accreditation, credentials, and / or industry or sector certifications over the past year</w:t>
            </w:r>
            <w:r w:rsidRPr="00F40326">
              <w:rPr>
                <w:rFonts w:cs="Arial"/>
                <w:sz w:val="20"/>
              </w:rPr>
              <w:t>?</w:t>
            </w:r>
            <w:r w:rsidR="00373FD2" w:rsidRPr="00F40326">
              <w:rPr>
                <w:rFonts w:cs="Arial"/>
                <w:sz w:val="20"/>
              </w:rPr>
              <w:t xml:space="preserve"> </w:t>
            </w:r>
          </w:p>
          <w:p w:rsidR="001D5C52" w:rsidRPr="00F40326" w:rsidRDefault="00E26BD6" w:rsidP="00E26BD6">
            <w:pPr>
              <w:pStyle w:val="ListParagraph"/>
              <w:numPr>
                <w:ilvl w:val="0"/>
                <w:numId w:val="18"/>
              </w:numPr>
              <w:rPr>
                <w:rFonts w:cs="Arial"/>
                <w:b/>
                <w:sz w:val="20"/>
              </w:rPr>
            </w:pPr>
            <w:r w:rsidRPr="00F40326">
              <w:rPr>
                <w:rFonts w:cs="Arial"/>
                <w:b/>
                <w:sz w:val="20"/>
              </w:rPr>
              <w:t>There are no changes to provincial standards, standards for accreditation, credentials, and / or industry or sector certifications over the past year.</w:t>
            </w:r>
          </w:p>
          <w:p w:rsidR="00E26BD6" w:rsidRPr="00F40326" w:rsidRDefault="00E26BD6" w:rsidP="00E26BD6">
            <w:pPr>
              <w:pStyle w:val="ListParagraph"/>
              <w:rPr>
                <w:rFonts w:cs="Arial"/>
                <w:sz w:val="20"/>
              </w:rPr>
            </w:pPr>
          </w:p>
          <w:p w:rsidR="00373FD2" w:rsidRPr="00F40326" w:rsidRDefault="001D5C52" w:rsidP="004C2936">
            <w:pPr>
              <w:numPr>
                <w:ilvl w:val="1"/>
                <w:numId w:val="4"/>
              </w:numPr>
              <w:tabs>
                <w:tab w:val="left" w:pos="681"/>
                <w:tab w:val="left" w:pos="972"/>
              </w:tabs>
              <w:rPr>
                <w:rFonts w:cs="Arial"/>
                <w:sz w:val="20"/>
              </w:rPr>
            </w:pPr>
            <w:r w:rsidRPr="00F40326">
              <w:rPr>
                <w:rFonts w:cs="Arial"/>
                <w:sz w:val="20"/>
              </w:rPr>
              <w:t xml:space="preserve"> What is the p</w:t>
            </w:r>
            <w:r w:rsidR="00373FD2" w:rsidRPr="00F40326">
              <w:rPr>
                <w:rFonts w:cs="Arial"/>
                <w:sz w:val="20"/>
              </w:rPr>
              <w:t>rogress made from the last curriculum renewal initiative</w:t>
            </w:r>
            <w:r w:rsidRPr="00F40326">
              <w:rPr>
                <w:rFonts w:cs="Arial"/>
                <w:sz w:val="20"/>
              </w:rPr>
              <w:t>?</w:t>
            </w:r>
            <w:r w:rsidR="00373FD2" w:rsidRPr="00F40326">
              <w:rPr>
                <w:rFonts w:cs="Arial"/>
                <w:sz w:val="20"/>
              </w:rPr>
              <w:t xml:space="preserve"> </w:t>
            </w:r>
          </w:p>
          <w:p w:rsidR="008522DE" w:rsidRPr="00F40326" w:rsidRDefault="00E26BD6" w:rsidP="00F40326">
            <w:pPr>
              <w:pStyle w:val="Title"/>
              <w:numPr>
                <w:ilvl w:val="0"/>
                <w:numId w:val="18"/>
              </w:numPr>
              <w:tabs>
                <w:tab w:val="left" w:pos="432"/>
                <w:tab w:val="left" w:pos="972"/>
              </w:tabs>
              <w:jc w:val="left"/>
              <w:rPr>
                <w:rFonts w:ascii="Arial" w:hAnsi="Arial" w:cs="Arial"/>
                <w:b/>
                <w:sz w:val="20"/>
              </w:rPr>
            </w:pPr>
            <w:r w:rsidRPr="00F40326">
              <w:rPr>
                <w:rFonts w:ascii="Arial" w:hAnsi="Arial" w:cs="Arial"/>
                <w:b/>
                <w:sz w:val="20"/>
              </w:rPr>
              <w:t>Please reference section 2.1</w:t>
            </w:r>
          </w:p>
        </w:tc>
      </w:tr>
      <w:tr w:rsidR="001D5C52" w:rsidRPr="00356C80" w:rsidTr="00367B3B">
        <w:tc>
          <w:tcPr>
            <w:tcW w:w="10206" w:type="dxa"/>
            <w:tcMar>
              <w:top w:w="113" w:type="dxa"/>
              <w:bottom w:w="113" w:type="dxa"/>
            </w:tcMar>
          </w:tcPr>
          <w:p w:rsidR="001D5C52" w:rsidRDefault="001D5C52" w:rsidP="001D5C52">
            <w:pPr>
              <w:tabs>
                <w:tab w:val="left" w:pos="252"/>
                <w:tab w:val="left" w:pos="972"/>
              </w:tabs>
              <w:ind w:left="252" w:hanging="180"/>
              <w:rPr>
                <w:rFonts w:cs="Arial"/>
                <w:b/>
                <w:sz w:val="20"/>
              </w:rPr>
            </w:pPr>
            <w:r>
              <w:rPr>
                <w:rFonts w:cs="Arial"/>
                <w:b/>
                <w:sz w:val="20"/>
              </w:rPr>
              <w:t>3</w:t>
            </w:r>
            <w:r w:rsidRPr="00356C80">
              <w:rPr>
                <w:rFonts w:cs="Arial"/>
                <w:b/>
                <w:sz w:val="20"/>
              </w:rPr>
              <w:t xml:space="preserve">. </w:t>
            </w:r>
            <w:r>
              <w:rPr>
                <w:rFonts w:cs="Arial"/>
                <w:b/>
                <w:sz w:val="20"/>
              </w:rPr>
              <w:t>Applied Learning</w:t>
            </w:r>
          </w:p>
          <w:p w:rsidR="001D5C52" w:rsidRDefault="001D5C52" w:rsidP="001D5C52">
            <w:pPr>
              <w:tabs>
                <w:tab w:val="left" w:pos="252"/>
                <w:tab w:val="left" w:pos="972"/>
              </w:tabs>
              <w:ind w:left="252" w:hanging="180"/>
              <w:rPr>
                <w:rFonts w:cs="Arial"/>
                <w:b/>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1D5C52" w:rsidRDefault="003D338F" w:rsidP="004C2936">
            <w:pPr>
              <w:numPr>
                <w:ilvl w:val="1"/>
                <w:numId w:val="5"/>
              </w:numPr>
              <w:tabs>
                <w:tab w:val="left" w:pos="252"/>
                <w:tab w:val="left" w:pos="681"/>
              </w:tabs>
              <w:rPr>
                <w:rFonts w:cs="Arial"/>
                <w:sz w:val="20"/>
              </w:rPr>
            </w:pPr>
            <w:r>
              <w:rPr>
                <w:rFonts w:cs="Arial"/>
                <w:sz w:val="20"/>
              </w:rPr>
              <w:t xml:space="preserve"> </w:t>
            </w:r>
            <w:r w:rsidR="001D5C52" w:rsidRPr="001D5C52">
              <w:rPr>
                <w:rFonts w:cs="Arial"/>
                <w:sz w:val="20"/>
              </w:rPr>
              <w:t xml:space="preserve">Does the current program contain a discrete Applied Learning opportunity for students? If yes, which category </w:t>
            </w:r>
            <w:r>
              <w:rPr>
                <w:rFonts w:cs="Arial"/>
                <w:sz w:val="20"/>
              </w:rPr>
              <w:t xml:space="preserve">of Applied Learning is fulfilled? </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(Indirect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(Direct Supervision)</w:t>
            </w:r>
          </w:p>
          <w:p w:rsidR="003D338F" w:rsidRPr="00F40326" w:rsidRDefault="008522DE" w:rsidP="006A1C13">
            <w:pPr>
              <w:tabs>
                <w:tab w:val="left" w:pos="398"/>
                <w:tab w:val="left" w:pos="681"/>
              </w:tabs>
              <w:ind w:left="1224"/>
              <w:rPr>
                <w:rFonts w:cs="Arial"/>
                <w:b/>
                <w:sz w:val="20"/>
              </w:rPr>
            </w:pPr>
            <w:r w:rsidRPr="00F40326">
              <w:rPr>
                <w:rFonts w:cs="Arial"/>
                <w:b/>
                <w:sz w:val="20"/>
              </w:rPr>
              <w:t>_X_</w:t>
            </w:r>
            <w:r w:rsidR="006A1C13" w:rsidRPr="00F40326">
              <w:rPr>
                <w:rFonts w:cs="Arial"/>
                <w:b/>
                <w:sz w:val="20"/>
              </w:rPr>
              <w:t xml:space="preserve"> </w:t>
            </w:r>
            <w:r w:rsidR="003D338F" w:rsidRPr="00F40326">
              <w:rPr>
                <w:rFonts w:cs="Arial"/>
                <w:b/>
                <w:sz w:val="20"/>
              </w:rPr>
              <w:t>Co-op</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Applied Project / Applied Research Project</w:t>
            </w:r>
          </w:p>
          <w:p w:rsidR="003D338F" w:rsidRDefault="003D338F" w:rsidP="003D338F">
            <w:pPr>
              <w:tabs>
                <w:tab w:val="left" w:pos="252"/>
                <w:tab w:val="left" w:pos="681"/>
              </w:tabs>
              <w:ind w:left="792"/>
              <w:rPr>
                <w:rFonts w:cs="Arial"/>
                <w:sz w:val="20"/>
              </w:rPr>
            </w:pPr>
          </w:p>
          <w:p w:rsidR="003D338F" w:rsidRPr="00F40326" w:rsidRDefault="003D338F" w:rsidP="004C2936">
            <w:pPr>
              <w:numPr>
                <w:ilvl w:val="1"/>
                <w:numId w:val="5"/>
              </w:numPr>
              <w:tabs>
                <w:tab w:val="left" w:pos="252"/>
                <w:tab w:val="left" w:pos="681"/>
              </w:tabs>
              <w:rPr>
                <w:rFonts w:cs="Arial"/>
                <w:sz w:val="20"/>
              </w:rPr>
            </w:pPr>
            <w:r w:rsidRPr="00F40326">
              <w:rPr>
                <w:rFonts w:cs="Arial"/>
                <w:sz w:val="20"/>
              </w:rPr>
              <w:t xml:space="preserve"> In the winter of 2014, Fleming College will ask all programs with Applied Learning</w:t>
            </w:r>
            <w:r w:rsidR="006A1C13" w:rsidRPr="00F40326">
              <w:rPr>
                <w:rFonts w:cs="Arial"/>
                <w:sz w:val="20"/>
              </w:rPr>
              <w:t xml:space="preserve"> opportunities</w:t>
            </w:r>
            <w:r w:rsidRPr="00F40326">
              <w:rPr>
                <w:rFonts w:cs="Arial"/>
                <w:sz w:val="20"/>
              </w:rPr>
              <w:t xml:space="preserve"> to align to an agreed upon framework. To confirm program alignment, please </w:t>
            </w:r>
            <w:r w:rsidR="006A1C13" w:rsidRPr="00F40326">
              <w:rPr>
                <w:rFonts w:cs="Arial"/>
                <w:sz w:val="20"/>
              </w:rPr>
              <w:t>complete the</w:t>
            </w:r>
            <w:r w:rsidRPr="00F40326">
              <w:rPr>
                <w:rFonts w:cs="Arial"/>
                <w:sz w:val="20"/>
              </w:rPr>
              <w:t xml:space="preserve"> appropriate Applie</w:t>
            </w:r>
            <w:r w:rsidR="006A1C13" w:rsidRPr="00F40326">
              <w:rPr>
                <w:rFonts w:cs="Arial"/>
                <w:sz w:val="20"/>
              </w:rPr>
              <w:t xml:space="preserve">d Learning Framework Checklist and </w:t>
            </w:r>
            <w:r w:rsidRPr="00F40326">
              <w:rPr>
                <w:rFonts w:cs="Arial"/>
                <w:sz w:val="20"/>
              </w:rPr>
              <w:t>attach</w:t>
            </w:r>
            <w:r w:rsidR="006A1C13" w:rsidRPr="00F40326">
              <w:rPr>
                <w:rFonts w:cs="Arial"/>
                <w:sz w:val="20"/>
              </w:rPr>
              <w:t xml:space="preserve"> it</w:t>
            </w:r>
            <w:r w:rsidRPr="00F40326">
              <w:rPr>
                <w:rFonts w:cs="Arial"/>
                <w:sz w:val="20"/>
              </w:rPr>
              <w:t xml:space="preserve"> to this document. After completing the checklist, please answer the following: Is the program in alignment with the Applied Learning Framework? If no, what are the strategies in place to bring the program into alignment?</w:t>
            </w:r>
          </w:p>
          <w:p w:rsidR="003D338F" w:rsidRPr="00F40326" w:rsidRDefault="008522DE" w:rsidP="008522DE">
            <w:pPr>
              <w:pStyle w:val="ListParagraph"/>
              <w:numPr>
                <w:ilvl w:val="0"/>
                <w:numId w:val="18"/>
              </w:numPr>
              <w:tabs>
                <w:tab w:val="left" w:pos="252"/>
                <w:tab w:val="left" w:pos="681"/>
              </w:tabs>
              <w:rPr>
                <w:rFonts w:cs="Arial"/>
                <w:b/>
                <w:sz w:val="20"/>
              </w:rPr>
            </w:pPr>
            <w:r w:rsidRPr="00F40326">
              <w:rPr>
                <w:rFonts w:cs="Arial"/>
                <w:b/>
                <w:sz w:val="20"/>
              </w:rPr>
              <w:t>No</w:t>
            </w:r>
          </w:p>
          <w:p w:rsidR="003D338F" w:rsidRPr="00F40326" w:rsidRDefault="003D338F" w:rsidP="004C2936">
            <w:pPr>
              <w:numPr>
                <w:ilvl w:val="1"/>
                <w:numId w:val="5"/>
              </w:numPr>
              <w:tabs>
                <w:tab w:val="left" w:pos="252"/>
                <w:tab w:val="left" w:pos="681"/>
              </w:tabs>
              <w:rPr>
                <w:rFonts w:cs="Arial"/>
                <w:sz w:val="20"/>
              </w:rPr>
            </w:pPr>
            <w:r w:rsidRPr="00F40326">
              <w:rPr>
                <w:rFonts w:cs="Arial"/>
                <w:sz w:val="20"/>
              </w:rPr>
              <w:t xml:space="preserve">  If the answer to 3.1 is no, are there plans to create a discrete Applied Learning opportunity for students within this program? Why or why not? </w:t>
            </w:r>
          </w:p>
          <w:p w:rsidR="008522DE" w:rsidRPr="00F40326" w:rsidRDefault="008522DE" w:rsidP="008522DE">
            <w:pPr>
              <w:pStyle w:val="ListParagraph"/>
              <w:numPr>
                <w:ilvl w:val="0"/>
                <w:numId w:val="18"/>
              </w:numPr>
              <w:tabs>
                <w:tab w:val="left" w:pos="252"/>
                <w:tab w:val="left" w:pos="681"/>
              </w:tabs>
              <w:rPr>
                <w:rFonts w:cs="Arial"/>
                <w:b/>
                <w:sz w:val="20"/>
              </w:rPr>
            </w:pPr>
            <w:r w:rsidRPr="00F40326">
              <w:rPr>
                <w:rFonts w:cs="Arial"/>
                <w:b/>
                <w:sz w:val="20"/>
              </w:rPr>
              <w:t>We will be discussing applied learning opportunities at the PAC meeting in January 2014</w:t>
            </w:r>
          </w:p>
        </w:tc>
      </w:tr>
      <w:tr w:rsidR="00373FD2" w:rsidRPr="00356C80" w:rsidTr="00367B3B">
        <w:tc>
          <w:tcPr>
            <w:tcW w:w="10206" w:type="dxa"/>
            <w:tcMar>
              <w:top w:w="113" w:type="dxa"/>
              <w:bottom w:w="113" w:type="dxa"/>
            </w:tcMar>
          </w:tcPr>
          <w:p w:rsidR="00373FD2" w:rsidRPr="00E81B27" w:rsidRDefault="00373FD2" w:rsidP="00373FD2">
            <w:pPr>
              <w:tabs>
                <w:tab w:val="left" w:pos="252"/>
                <w:tab w:val="left" w:pos="972"/>
              </w:tabs>
              <w:ind w:left="252" w:hanging="180"/>
              <w:rPr>
                <w:rFonts w:cs="Arial"/>
                <w:b/>
                <w:sz w:val="20"/>
              </w:rPr>
            </w:pPr>
            <w:r w:rsidRPr="00E81B27">
              <w:rPr>
                <w:rFonts w:cs="Arial"/>
                <w:b/>
                <w:sz w:val="20"/>
              </w:rPr>
              <w:lastRenderedPageBreak/>
              <w:t>3. Student and Graduate Satisfaction</w:t>
            </w:r>
          </w:p>
          <w:p w:rsidR="00373FD2" w:rsidRPr="00E81B27" w:rsidRDefault="00373FD2" w:rsidP="00373FD2">
            <w:pPr>
              <w:tabs>
                <w:tab w:val="left" w:pos="252"/>
                <w:tab w:val="left" w:pos="972"/>
              </w:tabs>
              <w:ind w:left="252" w:hanging="180"/>
              <w:rPr>
                <w:rFonts w:cs="Arial"/>
                <w:b/>
                <w:sz w:val="20"/>
              </w:rPr>
            </w:pPr>
          </w:p>
          <w:p w:rsidR="00373FD2" w:rsidRPr="00F40326" w:rsidRDefault="00373FD2" w:rsidP="00373FD2">
            <w:pPr>
              <w:tabs>
                <w:tab w:val="left" w:pos="681"/>
              </w:tabs>
              <w:ind w:left="681" w:hanging="609"/>
              <w:rPr>
                <w:rFonts w:cs="Arial"/>
                <w:sz w:val="20"/>
              </w:rPr>
            </w:pPr>
            <w:r w:rsidRPr="00E81B27">
              <w:rPr>
                <w:rFonts w:cs="Arial"/>
                <w:sz w:val="20"/>
              </w:rPr>
              <w:t xml:space="preserve">3.1 </w:t>
            </w:r>
            <w:r>
              <w:rPr>
                <w:rFonts w:cs="Arial"/>
                <w:sz w:val="20"/>
              </w:rPr>
              <w:t xml:space="preserve">    </w:t>
            </w:r>
            <w:r w:rsidRPr="00F40326">
              <w:rPr>
                <w:rFonts w:cs="Arial"/>
                <w:sz w:val="20"/>
              </w:rPr>
              <w:t>Key performance indicators # 4, 8, 9, and 11 (see Appendix of Curriculum Guide for a description of these).</w:t>
            </w:r>
          </w:p>
          <w:p w:rsidR="00D02891" w:rsidRPr="00F40326" w:rsidRDefault="00D02891" w:rsidP="00D02891">
            <w:pPr>
              <w:pStyle w:val="ListParagraph"/>
              <w:numPr>
                <w:ilvl w:val="0"/>
                <w:numId w:val="18"/>
              </w:numPr>
              <w:tabs>
                <w:tab w:val="left" w:pos="252"/>
                <w:tab w:val="left" w:pos="972"/>
              </w:tabs>
              <w:rPr>
                <w:rFonts w:cs="Arial"/>
                <w:b/>
                <w:sz w:val="20"/>
              </w:rPr>
            </w:pPr>
            <w:r w:rsidRPr="00F40326">
              <w:rPr>
                <w:rFonts w:cs="Arial"/>
                <w:b/>
                <w:sz w:val="20"/>
              </w:rPr>
              <w:t xml:space="preserve">KPI4:  </w:t>
            </w:r>
            <w:r w:rsidR="00A22D2F" w:rsidRPr="00F40326">
              <w:rPr>
                <w:rFonts w:cs="Arial"/>
                <w:b/>
                <w:sz w:val="20"/>
              </w:rPr>
              <w:t>94.18</w:t>
            </w:r>
            <w:r w:rsidRPr="00F40326">
              <w:rPr>
                <w:rFonts w:cs="Arial"/>
                <w:b/>
                <w:sz w:val="20"/>
              </w:rPr>
              <w:t xml:space="preserve">% of students </w:t>
            </w:r>
            <w:r w:rsidR="00A22D2F" w:rsidRPr="00F40326">
              <w:rPr>
                <w:rFonts w:cs="Arial"/>
                <w:b/>
                <w:sz w:val="20"/>
              </w:rPr>
              <w:t>are satisfied with Generic &amp; Vocational Learning Outcomes</w:t>
            </w:r>
            <w:r w:rsidRPr="00F40326">
              <w:rPr>
                <w:rFonts w:cs="Arial"/>
                <w:b/>
                <w:sz w:val="20"/>
              </w:rPr>
              <w:t xml:space="preserve">.  Other programs within the system hold an average of </w:t>
            </w:r>
            <w:r w:rsidR="00A22D2F" w:rsidRPr="00F40326">
              <w:rPr>
                <w:rFonts w:cs="Arial"/>
                <w:b/>
                <w:sz w:val="20"/>
              </w:rPr>
              <w:t>86.71% for a difference of +7.47%.</w:t>
            </w:r>
            <w:r w:rsidR="00CA1DB1" w:rsidRPr="00F40326">
              <w:rPr>
                <w:rFonts w:cs="Arial"/>
                <w:b/>
                <w:sz w:val="20"/>
              </w:rPr>
              <w:t xml:space="preserve"> </w:t>
            </w:r>
            <w:r w:rsidR="00A22D2F" w:rsidRPr="00F40326">
              <w:rPr>
                <w:rFonts w:cs="Arial"/>
                <w:b/>
                <w:sz w:val="20"/>
              </w:rPr>
              <w:t>SG has a benchmark gap difference with the college of +6.02%.</w:t>
            </w:r>
          </w:p>
          <w:p w:rsidR="00D02891" w:rsidRPr="00F40326" w:rsidRDefault="00D02891" w:rsidP="00D02891">
            <w:pPr>
              <w:tabs>
                <w:tab w:val="left" w:pos="252"/>
                <w:tab w:val="left" w:pos="972"/>
              </w:tabs>
              <w:ind w:left="252" w:hanging="180"/>
              <w:rPr>
                <w:rFonts w:cs="Arial"/>
                <w:b/>
                <w:sz w:val="20"/>
              </w:rPr>
            </w:pPr>
          </w:p>
          <w:p w:rsidR="00A22D2F" w:rsidRPr="00F40326" w:rsidRDefault="00D02891" w:rsidP="00A22D2F">
            <w:pPr>
              <w:pStyle w:val="ListParagraph"/>
              <w:numPr>
                <w:ilvl w:val="0"/>
                <w:numId w:val="18"/>
              </w:numPr>
              <w:rPr>
                <w:rFonts w:cs="Arial"/>
                <w:b/>
                <w:sz w:val="20"/>
              </w:rPr>
            </w:pPr>
            <w:r w:rsidRPr="00F40326">
              <w:rPr>
                <w:rFonts w:cs="Arial"/>
                <w:b/>
                <w:sz w:val="20"/>
              </w:rPr>
              <w:t xml:space="preserve">KPI8:   </w:t>
            </w:r>
            <w:r w:rsidR="00A22D2F" w:rsidRPr="00F40326">
              <w:rPr>
                <w:rFonts w:cs="Arial"/>
                <w:b/>
                <w:sz w:val="20"/>
              </w:rPr>
              <w:t>83.17</w:t>
            </w:r>
            <w:r w:rsidRPr="00F40326">
              <w:rPr>
                <w:rFonts w:cs="Arial"/>
                <w:b/>
                <w:sz w:val="20"/>
              </w:rPr>
              <w:t xml:space="preserve">% of students reported satisfaction </w:t>
            </w:r>
            <w:r w:rsidR="00A22D2F" w:rsidRPr="00F40326">
              <w:rPr>
                <w:rFonts w:cs="Arial"/>
                <w:b/>
                <w:sz w:val="20"/>
              </w:rPr>
              <w:t>with their learning experience. Other programs within the system hold an average of 80.82% for a difference of +2.35%.SG has a benchmark gap difference with the college of +3.09%.</w:t>
            </w:r>
          </w:p>
          <w:p w:rsidR="00D02891" w:rsidRPr="00F40326" w:rsidRDefault="00D02891" w:rsidP="00D02891">
            <w:pPr>
              <w:tabs>
                <w:tab w:val="left" w:pos="252"/>
                <w:tab w:val="left" w:pos="972"/>
              </w:tabs>
              <w:ind w:left="252" w:hanging="180"/>
              <w:rPr>
                <w:rFonts w:cs="Arial"/>
                <w:b/>
                <w:sz w:val="20"/>
              </w:rPr>
            </w:pPr>
          </w:p>
          <w:p w:rsidR="00D02891" w:rsidRPr="00F40326" w:rsidRDefault="00D02891" w:rsidP="00D02891">
            <w:pPr>
              <w:pStyle w:val="ListParagraph"/>
              <w:numPr>
                <w:ilvl w:val="0"/>
                <w:numId w:val="18"/>
              </w:numPr>
              <w:tabs>
                <w:tab w:val="left" w:pos="252"/>
                <w:tab w:val="left" w:pos="972"/>
              </w:tabs>
              <w:rPr>
                <w:rFonts w:cs="Arial"/>
                <w:b/>
                <w:sz w:val="20"/>
              </w:rPr>
            </w:pPr>
            <w:r w:rsidRPr="00F40326">
              <w:rPr>
                <w:rFonts w:cs="Arial"/>
                <w:b/>
                <w:sz w:val="20"/>
              </w:rPr>
              <w:t xml:space="preserve">KPI9:  </w:t>
            </w:r>
            <w:r w:rsidR="00CA1DB1" w:rsidRPr="00F40326">
              <w:rPr>
                <w:rFonts w:cs="Arial"/>
                <w:b/>
                <w:sz w:val="20"/>
              </w:rPr>
              <w:t>Student satisfaction with teachers indicates 75.15</w:t>
            </w:r>
            <w:r w:rsidRPr="00F40326">
              <w:rPr>
                <w:rFonts w:cs="Arial"/>
                <w:b/>
                <w:sz w:val="20"/>
              </w:rPr>
              <w:t xml:space="preserve">% satisfaction within the program.  Other programs indicated </w:t>
            </w:r>
            <w:r w:rsidR="00CA1DB1" w:rsidRPr="00F40326">
              <w:rPr>
                <w:rFonts w:cs="Arial"/>
                <w:b/>
                <w:sz w:val="20"/>
              </w:rPr>
              <w:t>74.42</w:t>
            </w:r>
            <w:r w:rsidRPr="00F40326">
              <w:rPr>
                <w:rFonts w:cs="Arial"/>
                <w:b/>
                <w:sz w:val="20"/>
              </w:rPr>
              <w:t>%.</w:t>
            </w:r>
          </w:p>
          <w:p w:rsidR="00D02891" w:rsidRPr="00F40326" w:rsidRDefault="00D02891" w:rsidP="00D02891">
            <w:pPr>
              <w:tabs>
                <w:tab w:val="left" w:pos="252"/>
                <w:tab w:val="left" w:pos="972"/>
              </w:tabs>
              <w:ind w:left="252" w:hanging="180"/>
              <w:rPr>
                <w:rFonts w:cs="Arial"/>
                <w:b/>
                <w:sz w:val="20"/>
              </w:rPr>
            </w:pPr>
          </w:p>
          <w:p w:rsidR="00CA1DB1" w:rsidRPr="00F40326" w:rsidRDefault="00D02891" w:rsidP="00CA1DB1">
            <w:pPr>
              <w:pStyle w:val="ListParagraph"/>
              <w:numPr>
                <w:ilvl w:val="0"/>
                <w:numId w:val="18"/>
              </w:numPr>
              <w:rPr>
                <w:rFonts w:cs="Arial"/>
                <w:b/>
                <w:sz w:val="20"/>
              </w:rPr>
            </w:pPr>
            <w:r w:rsidRPr="00F40326">
              <w:rPr>
                <w:rFonts w:cs="Arial"/>
                <w:b/>
                <w:sz w:val="20"/>
              </w:rPr>
              <w:t xml:space="preserve">KPI11:  </w:t>
            </w:r>
            <w:r w:rsidR="00CA1DB1" w:rsidRPr="00F40326">
              <w:rPr>
                <w:rFonts w:cs="Arial"/>
                <w:b/>
                <w:sz w:val="20"/>
              </w:rPr>
              <w:t>88.72</w:t>
            </w:r>
            <w:r w:rsidRPr="00F40326">
              <w:rPr>
                <w:rFonts w:cs="Arial"/>
                <w:b/>
                <w:sz w:val="20"/>
              </w:rPr>
              <w:t xml:space="preserve">% of graduates reported satisfaction with </w:t>
            </w:r>
            <w:r w:rsidR="00CA1DB1" w:rsidRPr="00F40326">
              <w:rPr>
                <w:rFonts w:cs="Arial"/>
                <w:b/>
                <w:sz w:val="20"/>
              </w:rPr>
              <w:t xml:space="preserve">the SG </w:t>
            </w:r>
            <w:r w:rsidRPr="00F40326">
              <w:rPr>
                <w:rFonts w:cs="Arial"/>
                <w:b/>
                <w:sz w:val="20"/>
              </w:rPr>
              <w:t xml:space="preserve">program.   </w:t>
            </w:r>
            <w:r w:rsidR="00CA1DB1" w:rsidRPr="00F40326">
              <w:rPr>
                <w:rFonts w:cs="Arial"/>
                <w:b/>
                <w:sz w:val="20"/>
              </w:rPr>
              <w:t>Other programs within the system hold an average of 83.04% for a difference of +5.68%. SG has a benchmark gap difference with the college of +5.45%.</w:t>
            </w:r>
          </w:p>
          <w:p w:rsidR="00CA1DB1" w:rsidRPr="00F40326" w:rsidRDefault="00CA1DB1" w:rsidP="00CA1DB1">
            <w:pPr>
              <w:rPr>
                <w:rFonts w:cs="Arial"/>
                <w:sz w:val="20"/>
              </w:rPr>
            </w:pPr>
          </w:p>
          <w:p w:rsidR="00373FD2" w:rsidRPr="00F40326" w:rsidRDefault="00373FD2" w:rsidP="00373FD2">
            <w:pPr>
              <w:tabs>
                <w:tab w:val="left" w:pos="252"/>
                <w:tab w:val="left" w:pos="972"/>
              </w:tabs>
              <w:ind w:left="252" w:hanging="180"/>
              <w:rPr>
                <w:rFonts w:cs="Arial"/>
                <w:sz w:val="20"/>
              </w:rPr>
            </w:pPr>
            <w:r w:rsidRPr="00F40326">
              <w:rPr>
                <w:rFonts w:cs="Arial"/>
                <w:sz w:val="20"/>
              </w:rPr>
              <w:t>3.2     Review and discuss student retention on a semester by semester basis over the past year.</w:t>
            </w:r>
          </w:p>
          <w:p w:rsidR="00F40326" w:rsidRPr="00F40326" w:rsidRDefault="00F40326" w:rsidP="007015C6">
            <w:pPr>
              <w:rPr>
                <w:rFonts w:cs="Arial"/>
                <w:sz w:val="20"/>
                <w:lang w:val="en-GB"/>
              </w:rPr>
            </w:pPr>
          </w:p>
          <w:p w:rsidR="007015C6" w:rsidRPr="00F40326" w:rsidRDefault="007015C6" w:rsidP="007015C6">
            <w:pPr>
              <w:pStyle w:val="ListParagraph"/>
              <w:numPr>
                <w:ilvl w:val="0"/>
                <w:numId w:val="20"/>
              </w:numPr>
              <w:rPr>
                <w:rFonts w:cs="Arial"/>
                <w:b/>
                <w:sz w:val="20"/>
                <w:lang w:val="en-GB"/>
              </w:rPr>
            </w:pPr>
            <w:r w:rsidRPr="00F40326">
              <w:rPr>
                <w:rFonts w:cs="Arial"/>
                <w:b/>
                <w:sz w:val="20"/>
                <w:lang w:val="en-GB"/>
              </w:rPr>
              <w:t>Fall 2012 Semester IV – 19 started the semester and 21 were enrolled in</w:t>
            </w:r>
            <w:r w:rsidRPr="00F40326">
              <w:rPr>
                <w:b/>
              </w:rPr>
              <w:t xml:space="preserve"> </w:t>
            </w:r>
            <w:r w:rsidRPr="00F40326">
              <w:rPr>
                <w:rFonts w:cs="Arial"/>
                <w:b/>
                <w:sz w:val="20"/>
                <w:lang w:val="en-GB"/>
              </w:rPr>
              <w:t xml:space="preserve">semester V- Winter 2013 </w:t>
            </w:r>
          </w:p>
          <w:p w:rsidR="007015C6" w:rsidRPr="00F40326" w:rsidRDefault="007015C6" w:rsidP="007015C6">
            <w:pPr>
              <w:pStyle w:val="Title"/>
              <w:jc w:val="left"/>
              <w:rPr>
                <w:rFonts w:ascii="Arial" w:hAnsi="Arial" w:cs="Arial"/>
                <w:b/>
                <w:sz w:val="20"/>
              </w:rPr>
            </w:pPr>
          </w:p>
          <w:p w:rsidR="003D7E12" w:rsidRPr="00F40326" w:rsidRDefault="00B8577C" w:rsidP="007015C6">
            <w:pPr>
              <w:pStyle w:val="Title"/>
              <w:numPr>
                <w:ilvl w:val="0"/>
                <w:numId w:val="20"/>
              </w:numPr>
              <w:jc w:val="left"/>
              <w:rPr>
                <w:rFonts w:ascii="Arial" w:hAnsi="Arial" w:cs="Arial"/>
                <w:b/>
                <w:sz w:val="20"/>
              </w:rPr>
            </w:pPr>
            <w:r w:rsidRPr="00F40326">
              <w:rPr>
                <w:rFonts w:ascii="Arial" w:hAnsi="Arial" w:cs="Arial"/>
                <w:b/>
                <w:sz w:val="20"/>
              </w:rPr>
              <w:t>Fall 2012 Semester I</w:t>
            </w:r>
            <w:r w:rsidR="00CA1DB1" w:rsidRPr="00F40326">
              <w:rPr>
                <w:rFonts w:ascii="Arial" w:hAnsi="Arial" w:cs="Arial"/>
                <w:b/>
                <w:sz w:val="20"/>
              </w:rPr>
              <w:t xml:space="preserve"> – </w:t>
            </w:r>
            <w:r w:rsidRPr="00F40326">
              <w:rPr>
                <w:rFonts w:ascii="Arial" w:hAnsi="Arial" w:cs="Arial"/>
                <w:b/>
                <w:sz w:val="20"/>
              </w:rPr>
              <w:t xml:space="preserve">26 students started and 15 continued to </w:t>
            </w:r>
            <w:r w:rsidR="007015C6" w:rsidRPr="00F40326">
              <w:rPr>
                <w:rFonts w:ascii="Arial" w:hAnsi="Arial" w:cs="Arial"/>
                <w:b/>
                <w:sz w:val="20"/>
              </w:rPr>
              <w:t xml:space="preserve">semester II - </w:t>
            </w:r>
            <w:proofErr w:type="gramStart"/>
            <w:r w:rsidR="007015C6" w:rsidRPr="00F40326">
              <w:rPr>
                <w:rFonts w:ascii="Arial" w:hAnsi="Arial" w:cs="Arial"/>
                <w:b/>
                <w:sz w:val="20"/>
              </w:rPr>
              <w:t>W</w:t>
            </w:r>
            <w:r w:rsidRPr="00F40326">
              <w:rPr>
                <w:rFonts w:ascii="Arial" w:hAnsi="Arial" w:cs="Arial"/>
                <w:b/>
                <w:sz w:val="20"/>
              </w:rPr>
              <w:t>inter</w:t>
            </w:r>
            <w:proofErr w:type="gramEnd"/>
            <w:r w:rsidRPr="00F40326">
              <w:rPr>
                <w:rFonts w:ascii="Arial" w:hAnsi="Arial" w:cs="Arial"/>
                <w:b/>
                <w:sz w:val="20"/>
              </w:rPr>
              <w:t xml:space="preserve"> 2013 </w:t>
            </w:r>
          </w:p>
          <w:p w:rsidR="00B8577C" w:rsidRPr="00F40326" w:rsidRDefault="00B8577C" w:rsidP="00B8577C">
            <w:pPr>
              <w:pStyle w:val="Title"/>
              <w:numPr>
                <w:ilvl w:val="0"/>
                <w:numId w:val="20"/>
              </w:numPr>
              <w:jc w:val="left"/>
              <w:rPr>
                <w:rFonts w:ascii="Arial" w:hAnsi="Arial" w:cs="Arial"/>
                <w:b/>
                <w:sz w:val="20"/>
              </w:rPr>
            </w:pPr>
            <w:r w:rsidRPr="00F40326">
              <w:rPr>
                <w:rFonts w:ascii="Arial" w:hAnsi="Arial" w:cs="Arial"/>
                <w:b/>
                <w:sz w:val="20"/>
              </w:rPr>
              <w:t>Spring 2013 Semester III (co-op) – 17 students enrolled</w:t>
            </w:r>
          </w:p>
          <w:p w:rsidR="007015C6" w:rsidRPr="00F40326" w:rsidRDefault="00B8577C" w:rsidP="007015C6">
            <w:pPr>
              <w:pStyle w:val="Title"/>
              <w:numPr>
                <w:ilvl w:val="0"/>
                <w:numId w:val="20"/>
              </w:numPr>
              <w:jc w:val="left"/>
              <w:rPr>
                <w:rFonts w:ascii="Arial" w:hAnsi="Arial" w:cs="Arial"/>
                <w:b/>
                <w:sz w:val="20"/>
              </w:rPr>
            </w:pPr>
            <w:r w:rsidRPr="00F40326">
              <w:rPr>
                <w:rFonts w:ascii="Arial" w:hAnsi="Arial" w:cs="Arial"/>
                <w:b/>
                <w:sz w:val="20"/>
              </w:rPr>
              <w:t xml:space="preserve">Fall 2013 </w:t>
            </w:r>
            <w:r w:rsidR="003D7E12" w:rsidRPr="00F40326">
              <w:rPr>
                <w:rFonts w:ascii="Arial" w:hAnsi="Arial" w:cs="Arial"/>
                <w:b/>
                <w:sz w:val="20"/>
              </w:rPr>
              <w:t xml:space="preserve">Semester III </w:t>
            </w:r>
            <w:r w:rsidRPr="00F40326">
              <w:rPr>
                <w:rFonts w:ascii="Arial" w:hAnsi="Arial" w:cs="Arial"/>
                <w:b/>
                <w:sz w:val="20"/>
              </w:rPr>
              <w:t>– 18 students returned for</w:t>
            </w:r>
            <w:r w:rsidR="007015C6" w:rsidRPr="00F40326">
              <w:rPr>
                <w:rFonts w:ascii="Arial" w:hAnsi="Arial" w:cs="Arial"/>
                <w:b/>
                <w:sz w:val="20"/>
              </w:rPr>
              <w:t xml:space="preserve"> semester IV</w:t>
            </w:r>
            <w:r w:rsidRPr="00F40326">
              <w:rPr>
                <w:rFonts w:ascii="Arial" w:hAnsi="Arial" w:cs="Arial"/>
                <w:b/>
                <w:sz w:val="20"/>
              </w:rPr>
              <w:t xml:space="preserve"> </w:t>
            </w:r>
            <w:r w:rsidR="007015C6" w:rsidRPr="00F40326">
              <w:rPr>
                <w:rFonts w:ascii="Arial" w:hAnsi="Arial" w:cs="Arial"/>
                <w:b/>
                <w:sz w:val="20"/>
              </w:rPr>
              <w:t xml:space="preserve">- </w:t>
            </w:r>
            <w:proofErr w:type="gramStart"/>
            <w:r w:rsidR="007015C6" w:rsidRPr="00F40326">
              <w:rPr>
                <w:rFonts w:ascii="Arial" w:hAnsi="Arial" w:cs="Arial"/>
                <w:b/>
                <w:sz w:val="20"/>
              </w:rPr>
              <w:t>F</w:t>
            </w:r>
            <w:r w:rsidRPr="00F40326">
              <w:rPr>
                <w:rFonts w:ascii="Arial" w:hAnsi="Arial" w:cs="Arial"/>
                <w:b/>
                <w:sz w:val="20"/>
              </w:rPr>
              <w:t>all</w:t>
            </w:r>
            <w:proofErr w:type="gramEnd"/>
            <w:r w:rsidRPr="00F40326">
              <w:rPr>
                <w:rFonts w:ascii="Arial" w:hAnsi="Arial" w:cs="Arial"/>
                <w:b/>
                <w:sz w:val="20"/>
              </w:rPr>
              <w:t xml:space="preserve"> 2013 </w:t>
            </w:r>
          </w:p>
          <w:p w:rsidR="007015C6" w:rsidRPr="00F40326" w:rsidRDefault="007015C6" w:rsidP="007015C6">
            <w:pPr>
              <w:pStyle w:val="Title"/>
              <w:ind w:left="720"/>
              <w:jc w:val="left"/>
              <w:rPr>
                <w:rFonts w:ascii="Arial" w:hAnsi="Arial" w:cs="Arial"/>
                <w:b/>
                <w:sz w:val="20"/>
              </w:rPr>
            </w:pPr>
          </w:p>
          <w:p w:rsidR="00373FD2" w:rsidRPr="00E81B27" w:rsidRDefault="007015C6" w:rsidP="007015C6">
            <w:pPr>
              <w:pStyle w:val="Title"/>
              <w:numPr>
                <w:ilvl w:val="0"/>
                <w:numId w:val="20"/>
              </w:numPr>
              <w:jc w:val="left"/>
              <w:rPr>
                <w:rFonts w:cs="Arial"/>
                <w:sz w:val="20"/>
              </w:rPr>
            </w:pPr>
            <w:r w:rsidRPr="00F40326">
              <w:rPr>
                <w:rFonts w:ascii="Arial" w:hAnsi="Arial" w:cs="Arial"/>
                <w:b/>
                <w:sz w:val="20"/>
              </w:rPr>
              <w:t xml:space="preserve">Fall 2013 Semester I – 12 students were enrolled in semester I - </w:t>
            </w:r>
            <w:proofErr w:type="gramStart"/>
            <w:r w:rsidRPr="00F40326">
              <w:rPr>
                <w:rFonts w:ascii="Arial" w:hAnsi="Arial" w:cs="Arial"/>
                <w:b/>
                <w:sz w:val="20"/>
              </w:rPr>
              <w:t>Fall</w:t>
            </w:r>
            <w:proofErr w:type="gramEnd"/>
            <w:r w:rsidRPr="00F40326">
              <w:rPr>
                <w:rFonts w:ascii="Arial" w:hAnsi="Arial" w:cs="Arial"/>
                <w:b/>
                <w:sz w:val="20"/>
              </w:rPr>
              <w:t xml:space="preserve"> 2013</w:t>
            </w:r>
            <w:r>
              <w:rPr>
                <w:rFonts w:ascii="Arial" w:hAnsi="Arial" w:cs="Arial"/>
                <w:sz w:val="20"/>
              </w:rPr>
              <w:t xml:space="preserve"> </w:t>
            </w:r>
          </w:p>
        </w:tc>
      </w:tr>
      <w:tr w:rsidR="00373FD2" w:rsidRPr="00356C80" w:rsidTr="00367B3B">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Pr="000B28A0" w:rsidRDefault="00F40326" w:rsidP="00373FD2">
            <w:pPr>
              <w:rPr>
                <w:rFonts w:cs="Arial"/>
                <w:b/>
                <w:sz w:val="20"/>
              </w:rPr>
            </w:pPr>
            <w:r w:rsidRPr="000B28A0">
              <w:rPr>
                <w:rFonts w:cs="Arial"/>
                <w:b/>
                <w:sz w:val="20"/>
              </w:rPr>
              <w:t>Strengths</w:t>
            </w:r>
          </w:p>
          <w:p w:rsidR="00373FD2" w:rsidRPr="000B28A0" w:rsidRDefault="00F40326" w:rsidP="004C2936">
            <w:pPr>
              <w:numPr>
                <w:ilvl w:val="0"/>
                <w:numId w:val="2"/>
              </w:numPr>
              <w:rPr>
                <w:rFonts w:cs="Arial"/>
                <w:b/>
                <w:sz w:val="20"/>
              </w:rPr>
            </w:pPr>
            <w:r w:rsidRPr="000B28A0">
              <w:rPr>
                <w:rFonts w:cs="Arial"/>
                <w:b/>
                <w:sz w:val="20"/>
              </w:rPr>
              <w:t>Uniqueness: one-of-a-kind program – only one in Canada that focuses on the sports equipment industry</w:t>
            </w:r>
          </w:p>
          <w:p w:rsidR="00373FD2" w:rsidRPr="000B28A0" w:rsidRDefault="00F40326" w:rsidP="004C2936">
            <w:pPr>
              <w:numPr>
                <w:ilvl w:val="0"/>
                <w:numId w:val="2"/>
              </w:numPr>
              <w:rPr>
                <w:rFonts w:cs="Arial"/>
                <w:b/>
                <w:sz w:val="20"/>
              </w:rPr>
            </w:pPr>
            <w:r w:rsidRPr="000B28A0">
              <w:rPr>
                <w:rFonts w:cs="Arial"/>
                <w:b/>
                <w:sz w:val="20"/>
              </w:rPr>
              <w:t>Strong alumni &amp; PAC support and connections within the sports industry</w:t>
            </w:r>
          </w:p>
          <w:p w:rsidR="00373FD2" w:rsidRPr="000B28A0" w:rsidRDefault="00F40326" w:rsidP="004C2936">
            <w:pPr>
              <w:numPr>
                <w:ilvl w:val="0"/>
                <w:numId w:val="2"/>
              </w:numPr>
              <w:rPr>
                <w:rFonts w:cs="Arial"/>
                <w:b/>
                <w:sz w:val="20"/>
              </w:rPr>
            </w:pPr>
            <w:r w:rsidRPr="000B28A0">
              <w:rPr>
                <w:rFonts w:cs="Arial"/>
                <w:b/>
                <w:sz w:val="20"/>
              </w:rPr>
              <w:t>Ability to integrate and share resources and classes with other business programs</w:t>
            </w:r>
          </w:p>
          <w:p w:rsidR="00F40326" w:rsidRPr="000B28A0" w:rsidRDefault="00F40326" w:rsidP="00F40326">
            <w:pPr>
              <w:ind w:left="720"/>
              <w:rPr>
                <w:rFonts w:cs="Arial"/>
                <w:sz w:val="20"/>
              </w:rPr>
            </w:pPr>
          </w:p>
          <w:p w:rsidR="00F40326" w:rsidRPr="000B28A0" w:rsidRDefault="00F40326" w:rsidP="00F40326">
            <w:pPr>
              <w:rPr>
                <w:rFonts w:cs="Arial"/>
                <w:b/>
                <w:sz w:val="20"/>
              </w:rPr>
            </w:pPr>
            <w:r w:rsidRPr="000B28A0">
              <w:rPr>
                <w:rFonts w:cs="Arial"/>
                <w:b/>
                <w:sz w:val="20"/>
              </w:rPr>
              <w:t>Weaknesses</w:t>
            </w:r>
          </w:p>
          <w:p w:rsidR="00F40326" w:rsidRPr="000B28A0" w:rsidRDefault="00F40326" w:rsidP="00F40326">
            <w:pPr>
              <w:pStyle w:val="ListParagraph"/>
              <w:numPr>
                <w:ilvl w:val="0"/>
                <w:numId w:val="21"/>
              </w:numPr>
              <w:rPr>
                <w:rFonts w:cs="Arial"/>
                <w:b/>
                <w:sz w:val="20"/>
              </w:rPr>
            </w:pPr>
            <w:r w:rsidRPr="000B28A0">
              <w:rPr>
                <w:rFonts w:cs="Arial"/>
                <w:b/>
                <w:sz w:val="20"/>
              </w:rPr>
              <w:t>Because of the programs uniqueness it can be “lost” amongst others sports related programs</w:t>
            </w:r>
          </w:p>
          <w:p w:rsidR="00744946" w:rsidRPr="000B28A0" w:rsidRDefault="00F40326" w:rsidP="00744946">
            <w:pPr>
              <w:pStyle w:val="ListParagraph"/>
              <w:numPr>
                <w:ilvl w:val="0"/>
                <w:numId w:val="21"/>
              </w:numPr>
              <w:rPr>
                <w:rFonts w:cs="Arial"/>
                <w:b/>
                <w:sz w:val="20"/>
              </w:rPr>
            </w:pPr>
            <w:r w:rsidRPr="000B28A0">
              <w:rPr>
                <w:rFonts w:cs="Arial"/>
                <w:b/>
                <w:sz w:val="20"/>
              </w:rPr>
              <w:lastRenderedPageBreak/>
              <w:t>Students securing Co-ops has been a challenge because of our schools and the students are locati</w:t>
            </w:r>
            <w:r w:rsidR="00744946" w:rsidRPr="000B28A0">
              <w:rPr>
                <w:rFonts w:cs="Arial"/>
                <w:b/>
                <w:sz w:val="20"/>
              </w:rPr>
              <w:t>o</w:t>
            </w:r>
            <w:r w:rsidRPr="000B28A0">
              <w:rPr>
                <w:rFonts w:cs="Arial"/>
                <w:b/>
                <w:sz w:val="20"/>
              </w:rPr>
              <w:t>n</w:t>
            </w:r>
            <w:r w:rsidR="00744946" w:rsidRPr="000B28A0">
              <w:rPr>
                <w:rFonts w:cs="Arial"/>
                <w:b/>
                <w:sz w:val="20"/>
              </w:rPr>
              <w:t xml:space="preserve">. Most of the industry is located in larger urban </w:t>
            </w:r>
            <w:proofErr w:type="spellStart"/>
            <w:r w:rsidR="00744946" w:rsidRPr="000B28A0">
              <w:rPr>
                <w:rFonts w:cs="Arial"/>
                <w:b/>
                <w:sz w:val="20"/>
              </w:rPr>
              <w:t>centres</w:t>
            </w:r>
            <w:proofErr w:type="spellEnd"/>
            <w:r w:rsidR="00744946" w:rsidRPr="000B28A0">
              <w:rPr>
                <w:rFonts w:cs="Arial"/>
                <w:b/>
                <w:sz w:val="20"/>
              </w:rPr>
              <w:t xml:space="preserve"> and most students are from outside the GTA</w:t>
            </w:r>
          </w:p>
          <w:p w:rsidR="00373FD2" w:rsidRPr="00744946" w:rsidRDefault="00744946" w:rsidP="00744946">
            <w:pPr>
              <w:pStyle w:val="ListParagraph"/>
              <w:numPr>
                <w:ilvl w:val="0"/>
                <w:numId w:val="21"/>
              </w:numPr>
              <w:rPr>
                <w:rFonts w:cs="Arial"/>
                <w:b/>
                <w:sz w:val="20"/>
              </w:rPr>
            </w:pPr>
            <w:r w:rsidRPr="000B28A0">
              <w:rPr>
                <w:rFonts w:cs="Arial"/>
                <w:b/>
                <w:sz w:val="20"/>
              </w:rPr>
              <w:t xml:space="preserve">Lack of learning skills and abilities (math, communications) of the students who enroll in SG. </w:t>
            </w:r>
            <w:r w:rsidR="00373FD2" w:rsidRPr="000B28A0">
              <w:rPr>
                <w:rFonts w:cs="Arial"/>
                <w:b/>
                <w:sz w:val="20"/>
              </w:rPr>
              <w:br/>
            </w:r>
          </w:p>
        </w:tc>
      </w:tr>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jc w:val="left"/>
              <w:rPr>
                <w:rFonts w:ascii="Arial" w:hAnsi="Arial" w:cs="Arial"/>
                <w:b/>
                <w:sz w:val="20"/>
              </w:rPr>
            </w:pPr>
            <w:r w:rsidRPr="00356C80">
              <w:rPr>
                <w:rFonts w:ascii="Arial" w:hAnsi="Arial" w:cs="Arial"/>
                <w:b/>
                <w:sz w:val="20"/>
              </w:rPr>
              <w:lastRenderedPageBreak/>
              <w:t>C. Action Plan</w:t>
            </w:r>
          </w:p>
          <w:p w:rsidR="00373FD2" w:rsidRPr="00356C80" w:rsidRDefault="00373FD2" w:rsidP="00373FD2">
            <w:pPr>
              <w:pStyle w:val="Title"/>
              <w:jc w:val="left"/>
              <w:rPr>
                <w:rFonts w:ascii="Arial" w:hAnsi="Arial" w:cs="Arial"/>
                <w:b/>
                <w:sz w:val="20"/>
              </w:rPr>
            </w:pPr>
            <w:r w:rsidRPr="00356C80">
              <w:rPr>
                <w:rFonts w:ascii="Arial" w:hAnsi="Arial" w:cs="Arial"/>
                <w:b/>
                <w:sz w:val="20"/>
              </w:rPr>
              <w:t xml:space="preserve"> </w:t>
            </w:r>
          </w:p>
          <w:p w:rsidR="00373FD2" w:rsidRPr="00356C80" w:rsidRDefault="00373FD2" w:rsidP="00CE109D">
            <w:pPr>
              <w:pStyle w:val="Title"/>
              <w:jc w:val="left"/>
              <w:rPr>
                <w:rFonts w:ascii="Arial" w:hAnsi="Arial" w:cs="Arial"/>
                <w:sz w:val="20"/>
              </w:rPr>
            </w:pPr>
            <w:r w:rsidRPr="00356C80">
              <w:rPr>
                <w:rFonts w:ascii="Arial" w:hAnsi="Arial" w:cs="Arial"/>
                <w:sz w:val="20"/>
              </w:rPr>
              <w:t>Identify priority actions for the next year and the rationale for their inclusion. For each, indicate the project lead, and the proposed timelines for completion</w:t>
            </w:r>
            <w:r w:rsidR="00CE109D">
              <w:rPr>
                <w:rFonts w:ascii="Arial" w:hAnsi="Arial" w:cs="Arial"/>
                <w:sz w:val="20"/>
              </w:rPr>
              <w:t>.</w:t>
            </w:r>
            <w:r w:rsidR="00CE109D">
              <w:rPr>
                <w:rFonts w:ascii="Arial" w:hAnsi="Arial" w:cs="Arial"/>
                <w:b/>
                <w:color w:val="FF0000"/>
                <w:sz w:val="20"/>
              </w:rPr>
              <w:t xml:space="preserve"> What resources are required to complete the action plan, </w:t>
            </w:r>
            <w:r w:rsidR="00CC00E8">
              <w:rPr>
                <w:rFonts w:ascii="Arial" w:hAnsi="Arial" w:cs="Arial"/>
                <w:b/>
                <w:color w:val="FF0000"/>
                <w:sz w:val="20"/>
              </w:rPr>
              <w:t>i.e.</w:t>
            </w:r>
            <w:r w:rsidR="00CE109D">
              <w:rPr>
                <w:rFonts w:ascii="Arial" w:hAnsi="Arial" w:cs="Arial"/>
                <w:b/>
                <w:color w:val="FF0000"/>
                <w:sz w:val="20"/>
              </w:rPr>
              <w:t>, software, equipment, and training?</w:t>
            </w:r>
            <w:r w:rsidRPr="00356C80">
              <w:rPr>
                <w:rFonts w:ascii="Arial" w:hAnsi="Arial" w:cs="Arial"/>
                <w:sz w:val="20"/>
              </w:rPr>
              <w:t xml:space="preserve"> </w:t>
            </w:r>
          </w:p>
        </w:tc>
      </w:tr>
      <w:tr w:rsidR="00373FD2" w:rsidRPr="00356C80" w:rsidTr="00367B3B">
        <w:tc>
          <w:tcPr>
            <w:tcW w:w="10206" w:type="dxa"/>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744946" w:rsidRPr="000B28A0" w:rsidRDefault="00744946" w:rsidP="00744946">
            <w:pPr>
              <w:ind w:left="360"/>
              <w:rPr>
                <w:rFonts w:cs="Arial"/>
                <w:b/>
                <w:sz w:val="20"/>
              </w:rPr>
            </w:pPr>
            <w:r w:rsidRPr="000B28A0">
              <w:rPr>
                <w:rFonts w:cs="Arial"/>
                <w:b/>
                <w:sz w:val="20"/>
              </w:rPr>
              <w:t>Enrollment – Project Lead Charlie McGee</w:t>
            </w:r>
          </w:p>
          <w:p w:rsidR="00744946" w:rsidRPr="000B28A0" w:rsidRDefault="00744946" w:rsidP="00744946">
            <w:pPr>
              <w:numPr>
                <w:ilvl w:val="0"/>
                <w:numId w:val="2"/>
              </w:numPr>
              <w:rPr>
                <w:rFonts w:cs="Arial"/>
                <w:b/>
                <w:sz w:val="20"/>
              </w:rPr>
            </w:pPr>
            <w:r w:rsidRPr="000B28A0">
              <w:rPr>
                <w:rFonts w:cs="Arial"/>
                <w:b/>
                <w:sz w:val="20"/>
              </w:rPr>
              <w:t>Due to the declining enrollment in SG, the faculty will continue with enrolment strategies including student’s expos, Ontario College Information Program as well as high schools visits with sports/business high skills majors. Faculty will continue working closely with Fleming Marketing and targeted advertising campaigns (OFSSA magazine, Fan 590, targeted and specific e-mail campaigns)</w:t>
            </w:r>
          </w:p>
          <w:p w:rsidR="000B28A0" w:rsidRPr="000B28A0" w:rsidRDefault="000B28A0" w:rsidP="00744946">
            <w:pPr>
              <w:numPr>
                <w:ilvl w:val="0"/>
                <w:numId w:val="2"/>
              </w:numPr>
              <w:rPr>
                <w:rFonts w:cs="Arial"/>
                <w:b/>
                <w:sz w:val="20"/>
              </w:rPr>
            </w:pPr>
            <w:r w:rsidRPr="000B28A0">
              <w:rPr>
                <w:rFonts w:cs="Arial"/>
                <w:b/>
                <w:sz w:val="20"/>
              </w:rPr>
              <w:t xml:space="preserve">Timeline: continuing </w:t>
            </w:r>
          </w:p>
          <w:p w:rsidR="00744946" w:rsidRPr="000B28A0" w:rsidRDefault="00744946" w:rsidP="00744946">
            <w:pPr>
              <w:ind w:left="360"/>
              <w:rPr>
                <w:rFonts w:cs="Arial"/>
                <w:b/>
                <w:sz w:val="20"/>
              </w:rPr>
            </w:pPr>
          </w:p>
          <w:p w:rsidR="00744946" w:rsidRPr="000B28A0" w:rsidRDefault="00744946" w:rsidP="00744946">
            <w:pPr>
              <w:ind w:left="360"/>
              <w:rPr>
                <w:rFonts w:cs="Arial"/>
                <w:b/>
                <w:sz w:val="20"/>
              </w:rPr>
            </w:pPr>
            <w:r w:rsidRPr="000B28A0">
              <w:rPr>
                <w:rFonts w:cs="Arial"/>
                <w:b/>
                <w:sz w:val="20"/>
              </w:rPr>
              <w:t>Co-op vs. applied agency</w:t>
            </w:r>
            <w:r w:rsidR="000B28A0" w:rsidRPr="000B28A0">
              <w:rPr>
                <w:rFonts w:cs="Arial"/>
                <w:b/>
                <w:sz w:val="20"/>
              </w:rPr>
              <w:t xml:space="preserve"> - Project Lead Charlie McGee</w:t>
            </w:r>
          </w:p>
          <w:p w:rsidR="00744946" w:rsidRPr="000B28A0" w:rsidRDefault="00744946" w:rsidP="00744946">
            <w:pPr>
              <w:pStyle w:val="ListParagraph"/>
              <w:numPr>
                <w:ilvl w:val="0"/>
                <w:numId w:val="2"/>
              </w:numPr>
              <w:rPr>
                <w:rFonts w:cs="Arial"/>
                <w:b/>
                <w:sz w:val="20"/>
              </w:rPr>
            </w:pPr>
            <w:r w:rsidRPr="000B28A0">
              <w:rPr>
                <w:rFonts w:ascii="Tahoma" w:hAnsi="Tahoma" w:cs="Tahoma"/>
                <w:b/>
                <w:color w:val="000000"/>
                <w:sz w:val="20"/>
              </w:rPr>
              <w:t xml:space="preserve">Research and review the success &amp; struggles of co-op and determine if SG students joining the Fleming Applied Agency would be a more effective and beneficial learning </w:t>
            </w:r>
            <w:r w:rsidR="000B28A0" w:rsidRPr="000B28A0">
              <w:rPr>
                <w:rFonts w:ascii="Tahoma" w:hAnsi="Tahoma" w:cs="Tahoma"/>
                <w:b/>
                <w:color w:val="000000"/>
                <w:sz w:val="20"/>
              </w:rPr>
              <w:t xml:space="preserve">experience. </w:t>
            </w:r>
          </w:p>
          <w:p w:rsidR="000B28A0" w:rsidRPr="000B28A0" w:rsidRDefault="000B28A0" w:rsidP="00744946">
            <w:pPr>
              <w:pStyle w:val="ListParagraph"/>
              <w:numPr>
                <w:ilvl w:val="0"/>
                <w:numId w:val="2"/>
              </w:numPr>
              <w:rPr>
                <w:rFonts w:cs="Arial"/>
                <w:b/>
                <w:sz w:val="20"/>
              </w:rPr>
            </w:pPr>
            <w:r w:rsidRPr="000B28A0">
              <w:rPr>
                <w:rFonts w:ascii="Tahoma" w:hAnsi="Tahoma" w:cs="Tahoma"/>
                <w:b/>
                <w:color w:val="000000"/>
                <w:sz w:val="20"/>
              </w:rPr>
              <w:t>Timeline: Spring 2014</w:t>
            </w:r>
          </w:p>
          <w:p w:rsidR="00744946" w:rsidRPr="000B28A0" w:rsidRDefault="00744946" w:rsidP="00744946">
            <w:pPr>
              <w:rPr>
                <w:rFonts w:cs="Arial"/>
                <w:b/>
                <w:sz w:val="20"/>
              </w:rPr>
            </w:pPr>
          </w:p>
          <w:p w:rsidR="00744946" w:rsidRPr="000B28A0" w:rsidRDefault="00744946" w:rsidP="00744946">
            <w:pPr>
              <w:rPr>
                <w:rFonts w:cs="Arial"/>
                <w:b/>
                <w:sz w:val="20"/>
              </w:rPr>
            </w:pPr>
            <w:r w:rsidRPr="000B28A0">
              <w:rPr>
                <w:rFonts w:cs="Arial"/>
                <w:b/>
                <w:sz w:val="20"/>
              </w:rPr>
              <w:t xml:space="preserve">       </w:t>
            </w:r>
            <w:r w:rsidR="000B28A0" w:rsidRPr="000B28A0">
              <w:rPr>
                <w:rFonts w:cs="Arial"/>
                <w:b/>
                <w:sz w:val="20"/>
              </w:rPr>
              <w:t>Articulation Agreement(s)</w:t>
            </w:r>
            <w:r w:rsidRPr="000B28A0">
              <w:rPr>
                <w:rFonts w:cs="Arial"/>
                <w:b/>
                <w:sz w:val="20"/>
              </w:rPr>
              <w:t xml:space="preserve"> – </w:t>
            </w:r>
            <w:r w:rsidR="000B28A0" w:rsidRPr="000B28A0">
              <w:rPr>
                <w:rFonts w:cs="Arial"/>
                <w:b/>
                <w:sz w:val="20"/>
              </w:rPr>
              <w:t>Project Lead Charlie McGee</w:t>
            </w:r>
          </w:p>
          <w:p w:rsidR="00373FD2" w:rsidRPr="000B28A0" w:rsidRDefault="000B28A0" w:rsidP="004C2936">
            <w:pPr>
              <w:numPr>
                <w:ilvl w:val="0"/>
                <w:numId w:val="2"/>
              </w:numPr>
              <w:rPr>
                <w:rFonts w:cs="Arial"/>
                <w:b/>
                <w:sz w:val="20"/>
              </w:rPr>
            </w:pPr>
            <w:r w:rsidRPr="000B28A0">
              <w:rPr>
                <w:rFonts w:cs="Arial"/>
                <w:b/>
                <w:sz w:val="20"/>
              </w:rPr>
              <w:t>Continue researching potential articulation agreements with Universities for the SG program</w:t>
            </w:r>
          </w:p>
          <w:p w:rsidR="000B28A0" w:rsidRPr="000B28A0" w:rsidRDefault="000B28A0" w:rsidP="004C2936">
            <w:pPr>
              <w:numPr>
                <w:ilvl w:val="0"/>
                <w:numId w:val="2"/>
              </w:numPr>
              <w:rPr>
                <w:rFonts w:cs="Arial"/>
                <w:b/>
                <w:sz w:val="20"/>
              </w:rPr>
            </w:pPr>
            <w:r w:rsidRPr="000B28A0">
              <w:rPr>
                <w:rFonts w:cs="Arial"/>
                <w:b/>
                <w:sz w:val="20"/>
              </w:rPr>
              <w:t xml:space="preserve">Follow up and cultivate relationship with Sheffield </w:t>
            </w:r>
            <w:proofErr w:type="spellStart"/>
            <w:r w:rsidRPr="000B28A0">
              <w:rPr>
                <w:rFonts w:cs="Arial"/>
                <w:b/>
                <w:sz w:val="20"/>
              </w:rPr>
              <w:t>Hallam</w:t>
            </w:r>
            <w:proofErr w:type="spellEnd"/>
            <w:r w:rsidRPr="000B28A0">
              <w:rPr>
                <w:rFonts w:cs="Arial"/>
                <w:b/>
                <w:sz w:val="20"/>
              </w:rPr>
              <w:t xml:space="preserve"> University in the UK with the goal of having an agreement in place with this or another institution in the 2014 calendar year. </w:t>
            </w:r>
          </w:p>
          <w:p w:rsidR="00373FD2" w:rsidRPr="00356C80" w:rsidRDefault="00373FD2" w:rsidP="00373FD2">
            <w:pPr>
              <w:pStyle w:val="Title"/>
              <w:jc w:val="left"/>
              <w:rPr>
                <w:rFonts w:ascii="Arial" w:hAnsi="Arial" w:cs="Arial"/>
                <w:b/>
                <w:sz w:val="20"/>
              </w:rPr>
            </w:pPr>
          </w:p>
        </w:tc>
      </w:tr>
      <w:tr w:rsidR="00373FD2" w:rsidRPr="00356C80" w:rsidTr="000B28A0">
        <w:trPr>
          <w:trHeight w:val="1224"/>
        </w:trPr>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67B3B">
        <w:tc>
          <w:tcPr>
            <w:tcW w:w="10206" w:type="dxa"/>
            <w:tcMar>
              <w:top w:w="113" w:type="dxa"/>
              <w:bottom w:w="113" w:type="dxa"/>
            </w:tcMar>
          </w:tcPr>
          <w:p w:rsidR="00373FD2" w:rsidRPr="00356C80" w:rsidRDefault="00373FD2" w:rsidP="004C2936">
            <w:pPr>
              <w:numPr>
                <w:ilvl w:val="0"/>
                <w:numId w:val="2"/>
              </w:numPr>
              <w:rPr>
                <w:rFonts w:cs="Arial"/>
                <w:b/>
                <w:sz w:val="20"/>
              </w:rPr>
            </w:pPr>
            <w:r w:rsidRPr="002550D0">
              <w:rPr>
                <w:rFonts w:cs="Arial"/>
                <w:b/>
                <w:sz w:val="20"/>
              </w:rPr>
              <w:br/>
            </w:r>
          </w:p>
        </w:tc>
      </w:tr>
      <w:tr w:rsidR="00373FD2" w:rsidRPr="00356C80" w:rsidTr="00367B3B">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rsidTr="00367B3B">
        <w:tc>
          <w:tcPr>
            <w:tcW w:w="10206" w:type="dxa"/>
            <w:tcBorders>
              <w:bottom w:val="single" w:sz="4" w:space="0" w:color="auto"/>
            </w:tcBorders>
            <w:tcMar>
              <w:top w:w="113" w:type="dxa"/>
              <w:bottom w:w="113" w:type="dxa"/>
            </w:tcMar>
          </w:tcPr>
          <w:p w:rsidR="00373FD2" w:rsidRDefault="00373FD2" w:rsidP="00373FD2">
            <w:pPr>
              <w:rPr>
                <w:rFonts w:cs="Arial"/>
                <w:b/>
              </w:rPr>
            </w:pPr>
          </w:p>
          <w:p w:rsidR="00373FD2" w:rsidRPr="006F38FD" w:rsidRDefault="00373FD2" w:rsidP="00373FD2">
            <w:pPr>
              <w:rPr>
                <w:rFonts w:cs="Arial"/>
              </w:rPr>
            </w:pPr>
            <w:r w:rsidRPr="006F38FD">
              <w:rPr>
                <w:rFonts w:cs="Arial"/>
              </w:rPr>
              <w:t xml:space="preserve">Please file an updated Program Curriculum Map </w:t>
            </w:r>
            <w:r>
              <w:rPr>
                <w:rFonts w:cs="Arial"/>
              </w:rPr>
              <w:t xml:space="preserve">in folder named Program Curriculum Map.: </w:t>
            </w:r>
          </w:p>
          <w:p w:rsidR="00373FD2" w:rsidRPr="00356C80" w:rsidRDefault="00373FD2" w:rsidP="00373FD2">
            <w:pPr>
              <w:rPr>
                <w:rFonts w:cs="Arial"/>
                <w:b/>
                <w:sz w:val="20"/>
              </w:rPr>
            </w:pPr>
            <w:r w:rsidRPr="00E203B1">
              <w:rPr>
                <w:rFonts w:cs="Arial"/>
                <w:b/>
              </w:rPr>
              <w:t>S:\</w:t>
            </w:r>
            <w:r>
              <w:rPr>
                <w:rFonts w:cs="Arial"/>
                <w:b/>
              </w:rPr>
              <w:t>shared data\</w:t>
            </w:r>
            <w:r w:rsidRPr="00E203B1">
              <w:rPr>
                <w:rFonts w:cs="Arial"/>
                <w:b/>
              </w:rPr>
              <w:t>CLT\School Name\Program Name</w:t>
            </w:r>
            <w:r>
              <w:rPr>
                <w:rFonts w:cs="Arial"/>
                <w:b/>
              </w:rPr>
              <w:t>\Program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367B3B">
      <w:headerReference w:type="default" r:id="rId8"/>
      <w:headerReference w:type="first" r:id="rId9"/>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946" w:rsidRDefault="00744946">
      <w:r>
        <w:separator/>
      </w:r>
    </w:p>
  </w:endnote>
  <w:endnote w:type="continuationSeparator" w:id="0">
    <w:p w:rsidR="00744946" w:rsidRDefault="0074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946" w:rsidRDefault="00744946">
      <w:r>
        <w:separator/>
      </w:r>
    </w:p>
  </w:footnote>
  <w:footnote w:type="continuationSeparator" w:id="0">
    <w:p w:rsidR="00744946" w:rsidRDefault="00744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946" w:rsidRPr="00367B3B" w:rsidRDefault="00744946" w:rsidP="00367B3B">
    <w:pPr>
      <w:pStyle w:val="Header"/>
      <w:tabs>
        <w:tab w:val="clear" w:pos="8640"/>
        <w:tab w:val="right" w:pos="9072"/>
      </w:tabs>
      <w:ind w:right="-750"/>
      <w:rPr>
        <w:b/>
        <w:i/>
        <w:sz w:val="16"/>
      </w:rPr>
    </w:pPr>
    <w:r w:rsidRPr="00367B3B">
      <w:rPr>
        <w:b/>
        <w:i/>
        <w:sz w:val="16"/>
      </w:rPr>
      <w:t xml:space="preserve">Please note that this is a pilot document, revised to support the Applied Learning Enhancement Implementation Plan at Fleming. </w:t>
    </w:r>
    <w:r>
      <w:rPr>
        <w:b/>
        <w:i/>
        <w:sz w:val="16"/>
      </w:rPr>
      <w:t xml:space="preserve">This document </w:t>
    </w:r>
    <w:r w:rsidRPr="00367B3B">
      <w:rPr>
        <w:b/>
        <w:i/>
        <w:sz w:val="16"/>
      </w:rPr>
      <w:t xml:space="preserve">will be reviewed in the Winter of 2014 to determine further use and/or revisions. </w:t>
    </w:r>
  </w:p>
  <w:p w:rsidR="00744946" w:rsidRDefault="007449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946" w:rsidRPr="00367B3B" w:rsidRDefault="00744946" w:rsidP="00367B3B">
    <w:pPr>
      <w:pStyle w:val="Header"/>
      <w:tabs>
        <w:tab w:val="clear" w:pos="8640"/>
        <w:tab w:val="right" w:pos="9072"/>
      </w:tabs>
      <w:ind w:right="-750"/>
      <w:rPr>
        <w:b/>
        <w:i/>
        <w:sz w:val="16"/>
      </w:rPr>
    </w:pPr>
    <w:r w:rsidRPr="00367B3B">
      <w:rPr>
        <w:b/>
        <w:i/>
        <w:sz w:val="16"/>
      </w:rPr>
      <w:t>Please note that this is a pilot document, revised to support the Applied Learning Enhancement I</w:t>
    </w:r>
    <w:r>
      <w:rPr>
        <w:b/>
        <w:i/>
        <w:sz w:val="16"/>
      </w:rPr>
      <w:t xml:space="preserve">mplementation Plan at Fleming. This </w:t>
    </w:r>
    <w:proofErr w:type="gramStart"/>
    <w:r>
      <w:rPr>
        <w:b/>
        <w:i/>
        <w:sz w:val="16"/>
      </w:rPr>
      <w:t xml:space="preserve">document </w:t>
    </w:r>
    <w:r w:rsidRPr="00367B3B">
      <w:rPr>
        <w:b/>
        <w:i/>
        <w:sz w:val="16"/>
      </w:rPr>
      <w:t xml:space="preserve"> will</w:t>
    </w:r>
    <w:proofErr w:type="gramEnd"/>
    <w:r w:rsidRPr="00367B3B">
      <w:rPr>
        <w:b/>
        <w:i/>
        <w:sz w:val="16"/>
      </w:rPr>
      <w:t xml:space="preserve"> be reviewed in the Winter of 2014 to determine further use and/or revisions. </w:t>
    </w:r>
  </w:p>
  <w:p w:rsidR="00744946" w:rsidRDefault="007449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220AF"/>
    <w:multiLevelType w:val="multilevel"/>
    <w:tmpl w:val="79E01248"/>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B87023"/>
    <w:multiLevelType w:val="multilevel"/>
    <w:tmpl w:val="79E01248"/>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8F62849"/>
    <w:multiLevelType w:val="multilevel"/>
    <w:tmpl w:val="79E01248"/>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F3F3649"/>
    <w:multiLevelType w:val="hybridMultilevel"/>
    <w:tmpl w:val="AEC41A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6203184"/>
    <w:multiLevelType w:val="hybridMultilevel"/>
    <w:tmpl w:val="95405C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B6E2E86"/>
    <w:multiLevelType w:val="multilevel"/>
    <w:tmpl w:val="79E01248"/>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F5866D1"/>
    <w:multiLevelType w:val="hybridMultilevel"/>
    <w:tmpl w:val="3D7C4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2DF1D1D"/>
    <w:multiLevelType w:val="multilevel"/>
    <w:tmpl w:val="79E01248"/>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38470C3"/>
    <w:multiLevelType w:val="hybridMultilevel"/>
    <w:tmpl w:val="7D628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41E722F"/>
    <w:multiLevelType w:val="multilevel"/>
    <w:tmpl w:val="79E01248"/>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F205231"/>
    <w:multiLevelType w:val="hybridMultilevel"/>
    <w:tmpl w:val="AB7424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BF92D31"/>
    <w:multiLevelType w:val="hybridMultilevel"/>
    <w:tmpl w:val="DBC474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65B77D1"/>
    <w:multiLevelType w:val="hybridMultilevel"/>
    <w:tmpl w:val="C6B48944"/>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8">
    <w:nsid w:val="6EEC28D5"/>
    <w:multiLevelType w:val="hybridMultilevel"/>
    <w:tmpl w:val="7190FD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7A8B05BB"/>
    <w:multiLevelType w:val="hybridMultilevel"/>
    <w:tmpl w:val="28406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EFF474A"/>
    <w:multiLevelType w:val="hybridMultilevel"/>
    <w:tmpl w:val="41D6F9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4"/>
  </w:num>
  <w:num w:numId="4">
    <w:abstractNumId w:val="16"/>
  </w:num>
  <w:num w:numId="5">
    <w:abstractNumId w:val="3"/>
  </w:num>
  <w:num w:numId="6">
    <w:abstractNumId w:val="20"/>
  </w:num>
  <w:num w:numId="7">
    <w:abstractNumId w:val="11"/>
  </w:num>
  <w:num w:numId="8">
    <w:abstractNumId w:val="19"/>
  </w:num>
  <w:num w:numId="9">
    <w:abstractNumId w:val="13"/>
  </w:num>
  <w:num w:numId="10">
    <w:abstractNumId w:val="9"/>
  </w:num>
  <w:num w:numId="11">
    <w:abstractNumId w:val="5"/>
  </w:num>
  <w:num w:numId="12">
    <w:abstractNumId w:val="10"/>
  </w:num>
  <w:num w:numId="13">
    <w:abstractNumId w:val="12"/>
  </w:num>
  <w:num w:numId="14">
    <w:abstractNumId w:val="0"/>
  </w:num>
  <w:num w:numId="15">
    <w:abstractNumId w:val="8"/>
  </w:num>
  <w:num w:numId="16">
    <w:abstractNumId w:val="1"/>
  </w:num>
  <w:num w:numId="17">
    <w:abstractNumId w:val="6"/>
  </w:num>
  <w:num w:numId="18">
    <w:abstractNumId w:val="7"/>
  </w:num>
  <w:num w:numId="19">
    <w:abstractNumId w:val="17"/>
  </w:num>
  <w:num w:numId="20">
    <w:abstractNumId w:val="18"/>
  </w:num>
  <w:num w:numId="2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702A9"/>
    <w:rsid w:val="00071AD2"/>
    <w:rsid w:val="00071E5E"/>
    <w:rsid w:val="00076B83"/>
    <w:rsid w:val="00076FC8"/>
    <w:rsid w:val="00086F07"/>
    <w:rsid w:val="00087BAF"/>
    <w:rsid w:val="00093594"/>
    <w:rsid w:val="000952B4"/>
    <w:rsid w:val="0009601B"/>
    <w:rsid w:val="000A2D88"/>
    <w:rsid w:val="000B133B"/>
    <w:rsid w:val="000B1F4E"/>
    <w:rsid w:val="000B28A0"/>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C52"/>
    <w:rsid w:val="001E0556"/>
    <w:rsid w:val="001E0CAB"/>
    <w:rsid w:val="001E1E28"/>
    <w:rsid w:val="001E222B"/>
    <w:rsid w:val="001E6FE1"/>
    <w:rsid w:val="001F03D9"/>
    <w:rsid w:val="001F05CF"/>
    <w:rsid w:val="001F2EF5"/>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D338F"/>
    <w:rsid w:val="003D369D"/>
    <w:rsid w:val="003D5173"/>
    <w:rsid w:val="003D5BE2"/>
    <w:rsid w:val="003D77B2"/>
    <w:rsid w:val="003D7E12"/>
    <w:rsid w:val="003F0E91"/>
    <w:rsid w:val="003F4613"/>
    <w:rsid w:val="003F5BBA"/>
    <w:rsid w:val="004033FE"/>
    <w:rsid w:val="004116A2"/>
    <w:rsid w:val="004138E1"/>
    <w:rsid w:val="0041448C"/>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1A8"/>
    <w:rsid w:val="004C25F8"/>
    <w:rsid w:val="004C28F2"/>
    <w:rsid w:val="004C2936"/>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35D2"/>
    <w:rsid w:val="005453BE"/>
    <w:rsid w:val="00545C54"/>
    <w:rsid w:val="00546783"/>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D0462"/>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7949"/>
    <w:rsid w:val="005F7E4F"/>
    <w:rsid w:val="00600C09"/>
    <w:rsid w:val="00601B2E"/>
    <w:rsid w:val="006035B8"/>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15C6"/>
    <w:rsid w:val="00702A8C"/>
    <w:rsid w:val="007033C9"/>
    <w:rsid w:val="007037F6"/>
    <w:rsid w:val="007038A9"/>
    <w:rsid w:val="00704F3E"/>
    <w:rsid w:val="007125A3"/>
    <w:rsid w:val="007149CC"/>
    <w:rsid w:val="00714E14"/>
    <w:rsid w:val="0072392B"/>
    <w:rsid w:val="00727576"/>
    <w:rsid w:val="00734DD1"/>
    <w:rsid w:val="00734E02"/>
    <w:rsid w:val="007362B6"/>
    <w:rsid w:val="00736A4F"/>
    <w:rsid w:val="00742CFD"/>
    <w:rsid w:val="007448A0"/>
    <w:rsid w:val="00744946"/>
    <w:rsid w:val="007508A3"/>
    <w:rsid w:val="007544E7"/>
    <w:rsid w:val="007546EE"/>
    <w:rsid w:val="0075572F"/>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9CA"/>
    <w:rsid w:val="007A3E60"/>
    <w:rsid w:val="007A4C24"/>
    <w:rsid w:val="007A6C13"/>
    <w:rsid w:val="007B15D5"/>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22DE"/>
    <w:rsid w:val="00856DFE"/>
    <w:rsid w:val="00857112"/>
    <w:rsid w:val="008603CD"/>
    <w:rsid w:val="008622A3"/>
    <w:rsid w:val="00863309"/>
    <w:rsid w:val="00866D6C"/>
    <w:rsid w:val="008672CE"/>
    <w:rsid w:val="00867360"/>
    <w:rsid w:val="00873720"/>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4005"/>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2E10"/>
    <w:rsid w:val="00933DA0"/>
    <w:rsid w:val="00935190"/>
    <w:rsid w:val="00935F12"/>
    <w:rsid w:val="0093671D"/>
    <w:rsid w:val="00940B7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2D2F"/>
    <w:rsid w:val="00A230FE"/>
    <w:rsid w:val="00A23654"/>
    <w:rsid w:val="00A24813"/>
    <w:rsid w:val="00A24E29"/>
    <w:rsid w:val="00A25FE6"/>
    <w:rsid w:val="00A26055"/>
    <w:rsid w:val="00A272B8"/>
    <w:rsid w:val="00A31BD7"/>
    <w:rsid w:val="00A4059C"/>
    <w:rsid w:val="00A454E0"/>
    <w:rsid w:val="00A512BB"/>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0ED7"/>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577C"/>
    <w:rsid w:val="00B8723B"/>
    <w:rsid w:val="00B901FF"/>
    <w:rsid w:val="00B909DA"/>
    <w:rsid w:val="00B93A44"/>
    <w:rsid w:val="00B96D7D"/>
    <w:rsid w:val="00B97B4D"/>
    <w:rsid w:val="00BA0E18"/>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9334A"/>
    <w:rsid w:val="00C9457F"/>
    <w:rsid w:val="00C973A9"/>
    <w:rsid w:val="00C97489"/>
    <w:rsid w:val="00CA0F31"/>
    <w:rsid w:val="00CA1466"/>
    <w:rsid w:val="00CA1DB1"/>
    <w:rsid w:val="00CA3F0B"/>
    <w:rsid w:val="00CA49A8"/>
    <w:rsid w:val="00CA7FEF"/>
    <w:rsid w:val="00CB2527"/>
    <w:rsid w:val="00CB41C5"/>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891"/>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0230"/>
    <w:rsid w:val="00D532A5"/>
    <w:rsid w:val="00D53DC9"/>
    <w:rsid w:val="00D558BE"/>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BD6"/>
    <w:rsid w:val="00E26E79"/>
    <w:rsid w:val="00E2758A"/>
    <w:rsid w:val="00E33F3C"/>
    <w:rsid w:val="00E35F13"/>
    <w:rsid w:val="00E40B63"/>
    <w:rsid w:val="00E43338"/>
    <w:rsid w:val="00E43402"/>
    <w:rsid w:val="00E50569"/>
    <w:rsid w:val="00E50CDF"/>
    <w:rsid w:val="00E51205"/>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15D9"/>
    <w:rsid w:val="00EF3D85"/>
    <w:rsid w:val="00EF5764"/>
    <w:rsid w:val="00EF70FC"/>
    <w:rsid w:val="00EF798F"/>
    <w:rsid w:val="00F04945"/>
    <w:rsid w:val="00F0505A"/>
    <w:rsid w:val="00F057D5"/>
    <w:rsid w:val="00F11D39"/>
    <w:rsid w:val="00F1201D"/>
    <w:rsid w:val="00F15606"/>
    <w:rsid w:val="00F1661B"/>
    <w:rsid w:val="00F16A25"/>
    <w:rsid w:val="00F16EF0"/>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0326"/>
    <w:rsid w:val="00F4500D"/>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24D9"/>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B4A01781-4E97-40EF-9F9C-4E7753CC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3DE42-2BDF-4D38-9E0A-A495B597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D1A4B401</Template>
  <TotalTime>0</TotalTime>
  <Pages>4</Pages>
  <Words>1565</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10405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Wendy Morgan</cp:lastModifiedBy>
  <cp:revision>2</cp:revision>
  <cp:lastPrinted>2012-04-04T19:04:00Z</cp:lastPrinted>
  <dcterms:created xsi:type="dcterms:W3CDTF">2015-03-16T16:59:00Z</dcterms:created>
  <dcterms:modified xsi:type="dcterms:W3CDTF">2015-03-16T16:59:00Z</dcterms:modified>
</cp:coreProperties>
</file>