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746" w:rsidRPr="00705710" w:rsidRDefault="0079656D" w:rsidP="00F755A9">
      <w:pPr>
        <w:pStyle w:val="Title"/>
        <w:rPr>
          <w:b/>
          <w:color w:val="244061" w:themeColor="accent1" w:themeShade="80"/>
          <w:sz w:val="40"/>
          <w:szCs w:val="40"/>
          <w:u w:val="single"/>
        </w:rPr>
      </w:pPr>
      <w:r w:rsidRPr="00705710">
        <w:rPr>
          <w:b/>
          <w:color w:val="244061" w:themeColor="accent1" w:themeShade="80"/>
          <w:sz w:val="40"/>
          <w:szCs w:val="40"/>
          <w:u w:val="single"/>
        </w:rPr>
        <w:t>Progr</w:t>
      </w:r>
      <w:r w:rsidR="00EA4DDF" w:rsidRPr="00705710">
        <w:rPr>
          <w:b/>
          <w:color w:val="244061" w:themeColor="accent1" w:themeShade="80"/>
          <w:sz w:val="40"/>
          <w:szCs w:val="40"/>
          <w:u w:val="single"/>
        </w:rPr>
        <w:t xml:space="preserve">am </w:t>
      </w:r>
      <w:r w:rsidR="0024018D" w:rsidRPr="00705710">
        <w:rPr>
          <w:b/>
          <w:color w:val="244061" w:themeColor="accent1" w:themeShade="80"/>
          <w:sz w:val="40"/>
          <w:szCs w:val="40"/>
          <w:u w:val="single"/>
        </w:rPr>
        <w:t xml:space="preserve">and Curriculum </w:t>
      </w:r>
      <w:r w:rsidR="00EA4DDF" w:rsidRPr="00705710">
        <w:rPr>
          <w:b/>
          <w:color w:val="244061" w:themeColor="accent1" w:themeShade="80"/>
          <w:sz w:val="40"/>
          <w:szCs w:val="40"/>
          <w:u w:val="single"/>
        </w:rPr>
        <w:t xml:space="preserve">Review </w:t>
      </w:r>
      <w:r w:rsidR="00634520" w:rsidRPr="00705710">
        <w:rPr>
          <w:b/>
          <w:color w:val="244061" w:themeColor="accent1" w:themeShade="80"/>
          <w:sz w:val="40"/>
          <w:szCs w:val="40"/>
          <w:u w:val="single"/>
        </w:rPr>
        <w:t>Template</w:t>
      </w:r>
    </w:p>
    <w:p w:rsidR="00341AF1" w:rsidRPr="005C0ABE" w:rsidRDefault="00341AF1" w:rsidP="00F755A9">
      <w:pPr>
        <w:pStyle w:val="NoSpacing"/>
        <w:rPr>
          <w:sz w:val="20"/>
          <w:lang w:val="en-CA"/>
        </w:rPr>
      </w:pPr>
    </w:p>
    <w:p w:rsidR="00705710" w:rsidRDefault="00705710" w:rsidP="00F755A9">
      <w:pPr>
        <w:pStyle w:val="NoSpacing"/>
        <w:rPr>
          <w:i/>
          <w:szCs w:val="22"/>
          <w:lang w:val="en-CA"/>
        </w:rPr>
      </w:pPr>
    </w:p>
    <w:p w:rsidR="002A24CF" w:rsidRDefault="00341AF1" w:rsidP="00F755A9">
      <w:pPr>
        <w:pStyle w:val="NoSpacing"/>
        <w:rPr>
          <w:i/>
          <w:szCs w:val="22"/>
          <w:lang w:val="en-CA"/>
        </w:rPr>
      </w:pPr>
      <w:r w:rsidRPr="003D01D0">
        <w:rPr>
          <w:i/>
          <w:szCs w:val="22"/>
          <w:lang w:val="en-CA"/>
        </w:rPr>
        <w:t xml:space="preserve">Instructions:  </w:t>
      </w:r>
      <w:r w:rsidR="00DD337F">
        <w:rPr>
          <w:i/>
          <w:szCs w:val="22"/>
          <w:lang w:val="en-CA"/>
        </w:rPr>
        <w:t>Review all information that is stored on your program and curriculum review web page.</w:t>
      </w:r>
    </w:p>
    <w:p w:rsidR="00705710" w:rsidRDefault="00705710" w:rsidP="00F755A9">
      <w:pPr>
        <w:pStyle w:val="NoSpacing"/>
        <w:rPr>
          <w:i/>
          <w:szCs w:val="22"/>
          <w:lang w:val="en-CA"/>
        </w:rPr>
      </w:pPr>
    </w:p>
    <w:p w:rsidR="002A24CF" w:rsidRDefault="00242373" w:rsidP="00F755A9">
      <w:pPr>
        <w:pStyle w:val="NoSpacing"/>
        <w:rPr>
          <w:i/>
          <w:lang w:val="en-CA"/>
        </w:rPr>
      </w:pPr>
      <w:hyperlink r:id="rId8" w:history="1">
        <w:r w:rsidR="002A24CF" w:rsidRPr="004D6E96">
          <w:rPr>
            <w:rStyle w:val="Hyperlink"/>
            <w:rFonts w:cs="Arial"/>
            <w:b/>
            <w:i/>
            <w:sz w:val="28"/>
            <w:szCs w:val="28"/>
            <w:lang w:val="en-CA"/>
          </w:rPr>
          <w:t>https://department.flemingcollege.ca/pcr</w:t>
        </w:r>
      </w:hyperlink>
    </w:p>
    <w:p w:rsidR="005D29AD" w:rsidRDefault="005D29AD" w:rsidP="00F755A9">
      <w:pPr>
        <w:pStyle w:val="NoSpacing"/>
        <w:rPr>
          <w:i/>
          <w:szCs w:val="22"/>
          <w:lang w:val="en-CA"/>
        </w:rPr>
      </w:pPr>
    </w:p>
    <w:p w:rsidR="00341AF1" w:rsidRPr="00F679B2" w:rsidRDefault="00341AF1" w:rsidP="00F755A9">
      <w:pPr>
        <w:pStyle w:val="NoSpacing"/>
        <w:rPr>
          <w:lang w:val="en-CA"/>
        </w:rPr>
      </w:pPr>
      <w:r w:rsidRPr="003D01D0">
        <w:rPr>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2127"/>
        <w:gridCol w:w="4820"/>
        <w:gridCol w:w="2234"/>
        <w:gridCol w:w="4428"/>
      </w:tblGrid>
      <w:tr w:rsidR="00B40CF0" w:rsidRPr="00116B54" w:rsidTr="00724BA0">
        <w:trPr>
          <w:trHeight w:val="2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 xml:space="preserve">Program Coordinator:  </w:t>
            </w:r>
          </w:p>
        </w:tc>
        <w:tc>
          <w:tcPr>
            <w:tcW w:w="4820" w:type="dxa"/>
            <w:shd w:val="clear" w:color="auto" w:fill="auto"/>
            <w:vAlign w:val="center"/>
          </w:tcPr>
          <w:p w:rsidR="00B40CF0" w:rsidRPr="00116B54" w:rsidRDefault="00741165" w:rsidP="00F755A9">
            <w:pPr>
              <w:pStyle w:val="NoSpacing"/>
              <w:rPr>
                <w:rFonts w:cstheme="minorHAnsi"/>
                <w:szCs w:val="22"/>
                <w:lang w:val="en-CA"/>
              </w:rPr>
            </w:pPr>
            <w:r>
              <w:rPr>
                <w:rFonts w:cstheme="minorHAnsi"/>
                <w:szCs w:val="22"/>
                <w:lang w:val="en-CA"/>
              </w:rPr>
              <w:t>George Seto</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Chair:</w:t>
            </w:r>
          </w:p>
        </w:tc>
        <w:tc>
          <w:tcPr>
            <w:tcW w:w="4428" w:type="dxa"/>
            <w:shd w:val="clear" w:color="auto" w:fill="auto"/>
            <w:vAlign w:val="center"/>
          </w:tcPr>
          <w:p w:rsidR="00B40CF0" w:rsidRPr="00116B54" w:rsidRDefault="00826EB0" w:rsidP="00F755A9">
            <w:pPr>
              <w:pStyle w:val="NoSpacing"/>
              <w:rPr>
                <w:rFonts w:cstheme="minorHAnsi"/>
                <w:szCs w:val="22"/>
                <w:lang w:val="en-CA"/>
              </w:rPr>
            </w:pPr>
            <w:r>
              <w:rPr>
                <w:rFonts w:cstheme="minorHAnsi"/>
                <w:szCs w:val="22"/>
                <w:lang w:val="en-CA"/>
              </w:rPr>
              <w:t>Jason Jackson</w:t>
            </w:r>
          </w:p>
        </w:tc>
      </w:tr>
      <w:tr w:rsidR="00B40CF0" w:rsidRPr="00116B54" w:rsidTr="00724BA0">
        <w:trPr>
          <w:trHeight w:val="308"/>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Review Facilitator:</w:t>
            </w:r>
          </w:p>
        </w:tc>
        <w:tc>
          <w:tcPr>
            <w:tcW w:w="4820" w:type="dxa"/>
            <w:shd w:val="clear" w:color="auto" w:fill="auto"/>
            <w:vAlign w:val="center"/>
          </w:tcPr>
          <w:p w:rsidR="00B40CF0" w:rsidRPr="00116B54" w:rsidRDefault="00B40CF0" w:rsidP="00F755A9">
            <w:pPr>
              <w:pStyle w:val="NoSpacing"/>
              <w:rPr>
                <w:rFonts w:cstheme="minorHAnsi"/>
                <w:szCs w:val="22"/>
                <w:lang w:val="en-CA"/>
              </w:rPr>
            </w:pP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Date Completed:</w:t>
            </w:r>
          </w:p>
        </w:tc>
        <w:tc>
          <w:tcPr>
            <w:tcW w:w="4428" w:type="dxa"/>
            <w:shd w:val="clear" w:color="auto" w:fill="auto"/>
            <w:vAlign w:val="center"/>
          </w:tcPr>
          <w:p w:rsidR="00B40CF0" w:rsidRPr="00116B54" w:rsidRDefault="00826EB0" w:rsidP="00F755A9">
            <w:pPr>
              <w:pStyle w:val="NoSpacing"/>
              <w:rPr>
                <w:rFonts w:cstheme="minorHAnsi"/>
                <w:szCs w:val="22"/>
                <w:lang w:val="en-CA"/>
              </w:rPr>
            </w:pPr>
            <w:r>
              <w:rPr>
                <w:rFonts w:cstheme="minorHAnsi"/>
                <w:szCs w:val="22"/>
                <w:lang w:val="en-CA"/>
              </w:rPr>
              <w:t>June 21, 2018</w:t>
            </w:r>
          </w:p>
        </w:tc>
      </w:tr>
      <w:tr w:rsidR="00B40CF0" w:rsidRPr="00116B54" w:rsidTr="00724BA0">
        <w:trPr>
          <w:trHeight w:val="316"/>
        </w:trPr>
        <w:tc>
          <w:tcPr>
            <w:tcW w:w="2127"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Name:</w:t>
            </w:r>
          </w:p>
        </w:tc>
        <w:tc>
          <w:tcPr>
            <w:tcW w:w="4820" w:type="dxa"/>
            <w:shd w:val="clear" w:color="auto" w:fill="auto"/>
            <w:vAlign w:val="center"/>
          </w:tcPr>
          <w:p w:rsidR="00B40CF0" w:rsidRPr="00116B54" w:rsidRDefault="00741165" w:rsidP="00F755A9">
            <w:pPr>
              <w:pStyle w:val="NoSpacing"/>
              <w:rPr>
                <w:rFonts w:cstheme="minorHAnsi"/>
                <w:szCs w:val="22"/>
                <w:lang w:val="en-CA"/>
              </w:rPr>
            </w:pPr>
            <w:r>
              <w:rPr>
                <w:rFonts w:cstheme="minorHAnsi"/>
                <w:szCs w:val="22"/>
                <w:lang w:val="en-CA"/>
              </w:rPr>
              <w:t>Computer Engineering Technician/Technology</w:t>
            </w:r>
          </w:p>
        </w:tc>
        <w:tc>
          <w:tcPr>
            <w:tcW w:w="2234" w:type="dxa"/>
            <w:shd w:val="clear" w:color="auto" w:fill="F2F2F2" w:themeFill="background1" w:themeFillShade="F2"/>
            <w:vAlign w:val="center"/>
          </w:tcPr>
          <w:p w:rsidR="00B40CF0" w:rsidRPr="00116B54" w:rsidRDefault="00B40CF0" w:rsidP="00F755A9">
            <w:pPr>
              <w:pStyle w:val="NoSpacing"/>
              <w:rPr>
                <w:rFonts w:cstheme="minorHAnsi"/>
                <w:szCs w:val="22"/>
                <w:lang w:val="en-CA"/>
              </w:rPr>
            </w:pPr>
            <w:r w:rsidRPr="00116B54">
              <w:rPr>
                <w:rFonts w:cstheme="minorHAnsi"/>
                <w:szCs w:val="22"/>
                <w:lang w:val="en-CA"/>
              </w:rPr>
              <w:t>Program Code:</w:t>
            </w:r>
          </w:p>
        </w:tc>
        <w:tc>
          <w:tcPr>
            <w:tcW w:w="4428" w:type="dxa"/>
            <w:shd w:val="clear" w:color="auto" w:fill="auto"/>
            <w:vAlign w:val="center"/>
          </w:tcPr>
          <w:p w:rsidR="00B40CF0" w:rsidRPr="00116B54" w:rsidRDefault="00741165" w:rsidP="00F755A9">
            <w:pPr>
              <w:pStyle w:val="NoSpacing"/>
              <w:rPr>
                <w:rFonts w:cstheme="minorHAnsi"/>
                <w:szCs w:val="22"/>
                <w:lang w:val="en-CA"/>
              </w:rPr>
            </w:pPr>
            <w:r>
              <w:rPr>
                <w:rFonts w:cstheme="minorHAnsi"/>
                <w:szCs w:val="22"/>
                <w:lang w:val="en-CA"/>
              </w:rPr>
              <w:t>CTN/CTY</w:t>
            </w:r>
          </w:p>
        </w:tc>
      </w:tr>
      <w:tr w:rsidR="00B40CF0" w:rsidRPr="00116B54" w:rsidTr="007B7B90">
        <w:tblPrEx>
          <w:shd w:val="clear" w:color="auto" w:fill="auto"/>
          <w:tblLook w:val="01E0" w:firstRow="1" w:lastRow="1" w:firstColumn="1" w:lastColumn="1" w:noHBand="0" w:noVBand="0"/>
        </w:tblPrEx>
        <w:trPr>
          <w:trHeight w:val="405"/>
        </w:trPr>
        <w:tc>
          <w:tcPr>
            <w:tcW w:w="6947" w:type="dxa"/>
            <w:gridSpan w:val="2"/>
            <w:shd w:val="clear" w:color="auto" w:fill="BFBFBF" w:themeFill="background1" w:themeFillShade="BF"/>
            <w:tcMar>
              <w:top w:w="113" w:type="dxa"/>
              <w:bottom w:w="113" w:type="dxa"/>
            </w:tcMar>
          </w:tcPr>
          <w:p w:rsidR="00BA34CA" w:rsidRDefault="00B40CF0" w:rsidP="00BA34CA">
            <w:pPr>
              <w:pStyle w:val="NoSpacing"/>
              <w:rPr>
                <w:rFonts w:cstheme="minorHAnsi"/>
                <w:bCs/>
                <w:sz w:val="21"/>
                <w:szCs w:val="21"/>
              </w:rPr>
            </w:pPr>
            <w:r w:rsidRPr="007B41BB">
              <w:rPr>
                <w:rFonts w:cstheme="minorHAnsi"/>
                <w:szCs w:val="22"/>
              </w:rPr>
              <w:t>1.0</w:t>
            </w:r>
            <w:r w:rsidRPr="00116B54">
              <w:rPr>
                <w:rFonts w:cstheme="minorHAnsi"/>
                <w:szCs w:val="22"/>
              </w:rPr>
              <w:t xml:space="preserve"> </w:t>
            </w:r>
            <w:r w:rsidR="00BA34CA" w:rsidRPr="00116B54">
              <w:rPr>
                <w:rFonts w:cstheme="minorHAnsi"/>
                <w:szCs w:val="22"/>
              </w:rPr>
              <w:t>Industry Trends and Employment</w:t>
            </w:r>
            <w:r w:rsidR="00BA34CA" w:rsidRPr="005C0ABE">
              <w:rPr>
                <w:rFonts w:cstheme="minorHAnsi"/>
                <w:bCs/>
                <w:sz w:val="21"/>
                <w:szCs w:val="21"/>
              </w:rPr>
              <w:t xml:space="preserve"> </w:t>
            </w:r>
          </w:p>
          <w:p w:rsidR="00B40CF0" w:rsidRPr="00116B54" w:rsidRDefault="00B40CF0" w:rsidP="000D3FED">
            <w:pPr>
              <w:pStyle w:val="NoSpacing"/>
              <w:rPr>
                <w:rFonts w:cstheme="minorHAnsi"/>
                <w:szCs w:val="22"/>
              </w:rPr>
            </w:pPr>
          </w:p>
        </w:tc>
        <w:tc>
          <w:tcPr>
            <w:tcW w:w="6662" w:type="dxa"/>
            <w:gridSpan w:val="2"/>
            <w:shd w:val="clear" w:color="auto" w:fill="BFBFBF" w:themeFill="background1" w:themeFillShade="BF"/>
            <w:tcMar>
              <w:top w:w="113" w:type="dxa"/>
              <w:bottom w:w="113" w:type="dxa"/>
            </w:tcMar>
          </w:tcPr>
          <w:p w:rsidR="00B40CF0" w:rsidRPr="00116B54" w:rsidRDefault="00B40CF0" w:rsidP="00F755A9">
            <w:pPr>
              <w:pStyle w:val="NoSpacing"/>
              <w:rPr>
                <w:rFonts w:cstheme="minorHAnsi"/>
                <w:i/>
                <w:szCs w:val="22"/>
              </w:rPr>
            </w:pPr>
            <w:r w:rsidRPr="00116B54">
              <w:rPr>
                <w:rFonts w:cstheme="minorHAnsi"/>
                <w:szCs w:val="22"/>
              </w:rPr>
              <w:t>Summary</w:t>
            </w:r>
            <w:r w:rsidRPr="00116B54">
              <w:rPr>
                <w:rFonts w:cstheme="minorHAnsi"/>
                <w:szCs w:val="22"/>
                <w:lang w:val="en-CA"/>
              </w:rPr>
              <w:t xml:space="preserve"> of Key Findings</w:t>
            </w:r>
          </w:p>
        </w:tc>
      </w:tr>
      <w:tr w:rsidR="00B40CF0" w:rsidRPr="00116B54" w:rsidTr="003F0641">
        <w:tblPrEx>
          <w:shd w:val="clear" w:color="auto" w:fill="auto"/>
          <w:tblLook w:val="01E0" w:firstRow="1" w:lastRow="1" w:firstColumn="1" w:lastColumn="1" w:noHBand="0" w:noVBand="0"/>
        </w:tblPrEx>
        <w:tc>
          <w:tcPr>
            <w:tcW w:w="6947" w:type="dxa"/>
            <w:gridSpan w:val="2"/>
            <w:tcMar>
              <w:top w:w="113" w:type="dxa"/>
              <w:bottom w:w="113" w:type="dxa"/>
            </w:tcMar>
          </w:tcPr>
          <w:p w:rsidR="00BA34CA" w:rsidRDefault="00BA34CA" w:rsidP="00BA34CA">
            <w:pPr>
              <w:pStyle w:val="NoSpacing"/>
              <w:numPr>
                <w:ilvl w:val="1"/>
                <w:numId w:val="15"/>
              </w:numPr>
              <w:rPr>
                <w:rFonts w:cstheme="minorHAnsi"/>
                <w:bCs/>
                <w:sz w:val="21"/>
                <w:szCs w:val="21"/>
              </w:rPr>
            </w:pPr>
            <w:proofErr w:type="spellStart"/>
            <w:r>
              <w:rPr>
                <w:rFonts w:cstheme="minorHAnsi"/>
                <w:szCs w:val="22"/>
              </w:rPr>
              <w:t>Labour</w:t>
            </w:r>
            <w:proofErr w:type="spellEnd"/>
            <w:r>
              <w:rPr>
                <w:rFonts w:cstheme="minorHAnsi"/>
                <w:szCs w:val="22"/>
              </w:rPr>
              <w:t xml:space="preserve"> Market &amp; Occupational Standard Trends</w:t>
            </w:r>
          </w:p>
          <w:p w:rsidR="00BA34CA" w:rsidRDefault="00BA34CA" w:rsidP="00BA34CA">
            <w:pPr>
              <w:pStyle w:val="NoSpacing"/>
              <w:ind w:left="360"/>
              <w:rPr>
                <w:rFonts w:cstheme="minorHAnsi"/>
                <w:bCs/>
                <w:sz w:val="21"/>
                <w:szCs w:val="21"/>
              </w:rPr>
            </w:pPr>
          </w:p>
          <w:p w:rsidR="00B40CF0" w:rsidRPr="005C0ABE" w:rsidRDefault="00B40CF0" w:rsidP="00BA34CA">
            <w:pPr>
              <w:pStyle w:val="NoSpacing"/>
              <w:ind w:left="360"/>
              <w:rPr>
                <w:rFonts w:cstheme="minorHAnsi"/>
                <w:bCs/>
                <w:sz w:val="21"/>
                <w:szCs w:val="21"/>
              </w:rPr>
            </w:pPr>
            <w:r w:rsidRPr="005C0ABE">
              <w:rPr>
                <w:rFonts w:cstheme="minorHAnsi"/>
                <w:bCs/>
                <w:sz w:val="21"/>
                <w:szCs w:val="21"/>
              </w:rPr>
              <w:t>Review and discuss the following:</w:t>
            </w:r>
          </w:p>
          <w:p w:rsidR="00B40CF0" w:rsidRPr="005C0ABE" w:rsidRDefault="00B40CF0" w:rsidP="00F755A9">
            <w:pPr>
              <w:pStyle w:val="NoSpacing"/>
              <w:rPr>
                <w:rFonts w:cstheme="minorHAnsi"/>
                <w:bCs/>
                <w:sz w:val="21"/>
                <w:szCs w:val="21"/>
              </w:rPr>
            </w:pP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Industry / sector changes or issues identified by the Program Advisory Committee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w:t>
            </w:r>
            <w:proofErr w:type="spellStart"/>
            <w:r w:rsidRPr="005C0ABE">
              <w:rPr>
                <w:rFonts w:cstheme="minorHAnsi"/>
                <w:sz w:val="21"/>
                <w:szCs w:val="21"/>
              </w:rPr>
              <w:t>labour</w:t>
            </w:r>
            <w:proofErr w:type="spellEnd"/>
            <w:r w:rsidRPr="005C0ABE">
              <w:rPr>
                <w:rFonts w:cstheme="minorHAnsi"/>
                <w:sz w:val="21"/>
                <w:szCs w:val="21"/>
              </w:rPr>
              <w:t xml:space="preserve"> market data or sector reports as provided by the Fleming Library Researchers.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Recent or anticipated changes in occupational standards, level of entry and credential and / or standards of accreditation </w:t>
            </w:r>
          </w:p>
          <w:p w:rsidR="00B40CF0" w:rsidRPr="005C0ABE" w:rsidRDefault="00B40CF0" w:rsidP="002325FE">
            <w:pPr>
              <w:pStyle w:val="NoSpacing"/>
              <w:numPr>
                <w:ilvl w:val="0"/>
                <w:numId w:val="2"/>
              </w:numPr>
              <w:rPr>
                <w:rFonts w:cstheme="minorHAnsi"/>
                <w:sz w:val="21"/>
                <w:szCs w:val="21"/>
              </w:rPr>
            </w:pPr>
            <w:r w:rsidRPr="005C0ABE">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B40CF0" w:rsidRPr="00116B54" w:rsidRDefault="00E718DE" w:rsidP="00F755A9">
            <w:pPr>
              <w:pStyle w:val="NoSpacing"/>
              <w:rPr>
                <w:rFonts w:cstheme="minorHAnsi"/>
                <w:szCs w:val="22"/>
              </w:rPr>
            </w:pPr>
            <w:r>
              <w:rPr>
                <w:rFonts w:cstheme="minorHAnsi"/>
                <w:szCs w:val="22"/>
              </w:rPr>
              <w:t xml:space="preserve">File in shared drive </w:t>
            </w:r>
            <w:hyperlink r:id="rId9" w:history="1">
              <w:r w:rsidRPr="00E718DE">
                <w:rPr>
                  <w:rStyle w:val="Hyperlink"/>
                  <w:rFonts w:cstheme="minorHAnsi"/>
                  <w:szCs w:val="22"/>
                </w:rPr>
                <w:t>CTN_CTY_2016_Program_Review</w:t>
              </w:r>
            </w:hyperlink>
          </w:p>
          <w:p w:rsidR="00B40CF0" w:rsidRDefault="00B40CF0" w:rsidP="00F755A9">
            <w:pPr>
              <w:pStyle w:val="NoSpacing"/>
              <w:rPr>
                <w:rFonts w:cstheme="minorHAnsi"/>
                <w:szCs w:val="22"/>
              </w:rPr>
            </w:pPr>
          </w:p>
          <w:p w:rsidR="009B0B65" w:rsidRDefault="009B0B65" w:rsidP="00F755A9">
            <w:pPr>
              <w:pStyle w:val="NoSpacing"/>
              <w:rPr>
                <w:rFonts w:cstheme="minorHAnsi"/>
                <w:szCs w:val="22"/>
              </w:rPr>
            </w:pPr>
            <w:r>
              <w:rPr>
                <w:rFonts w:cstheme="minorHAnsi"/>
                <w:szCs w:val="22"/>
              </w:rPr>
              <w:t xml:space="preserve">In addition, we also </w:t>
            </w:r>
            <w:r w:rsidR="00414584">
              <w:rPr>
                <w:rFonts w:cstheme="minorHAnsi"/>
                <w:szCs w:val="22"/>
              </w:rPr>
              <w:t>consulted with industries and employers to get a better sense of the how to maximize our position in the program redesign (through PACs)</w:t>
            </w:r>
            <w:r w:rsidR="00DC23F2">
              <w:rPr>
                <w:rFonts w:cstheme="minorHAnsi"/>
                <w:szCs w:val="22"/>
              </w:rPr>
              <w:t>, industry trends,</w:t>
            </w:r>
            <w:r w:rsidR="00643F92">
              <w:rPr>
                <w:rFonts w:cstheme="minorHAnsi"/>
                <w:szCs w:val="22"/>
              </w:rPr>
              <w:t xml:space="preserve"> and </w:t>
            </w:r>
            <w:proofErr w:type="spellStart"/>
            <w:r w:rsidR="00DC23F2">
              <w:rPr>
                <w:rFonts w:cstheme="minorHAnsi"/>
                <w:szCs w:val="22"/>
              </w:rPr>
              <w:t>labour</w:t>
            </w:r>
            <w:proofErr w:type="spellEnd"/>
            <w:r w:rsidR="00DC23F2">
              <w:rPr>
                <w:rFonts w:cstheme="minorHAnsi"/>
                <w:szCs w:val="22"/>
              </w:rPr>
              <w:t xml:space="preserve"> market data</w:t>
            </w:r>
            <w:r w:rsidR="00643F92">
              <w:rPr>
                <w:rFonts w:cstheme="minorHAnsi"/>
                <w:szCs w:val="22"/>
              </w:rPr>
              <w:t>.</w:t>
            </w:r>
          </w:p>
          <w:p w:rsidR="00DC23F2" w:rsidRDefault="00DC23F2" w:rsidP="00F755A9">
            <w:pPr>
              <w:pStyle w:val="NoSpacing"/>
              <w:rPr>
                <w:rFonts w:cstheme="minorHAnsi"/>
                <w:szCs w:val="22"/>
              </w:rPr>
            </w:pPr>
          </w:p>
          <w:p w:rsidR="00DC23F2" w:rsidRDefault="00DC23F2" w:rsidP="00F755A9">
            <w:pPr>
              <w:pStyle w:val="NoSpacing"/>
              <w:rPr>
                <w:rFonts w:cstheme="minorHAnsi"/>
                <w:szCs w:val="22"/>
              </w:rPr>
            </w:pPr>
          </w:p>
          <w:p w:rsidR="00DC23F2" w:rsidRDefault="00DC23F2" w:rsidP="00F755A9">
            <w:pPr>
              <w:pStyle w:val="NoSpacing"/>
              <w:rPr>
                <w:rFonts w:cstheme="minorHAnsi"/>
                <w:szCs w:val="22"/>
              </w:rPr>
            </w:pPr>
          </w:p>
          <w:p w:rsidR="00DC23F2" w:rsidRDefault="00DC23F2" w:rsidP="00F755A9">
            <w:pPr>
              <w:pStyle w:val="NoSpacing"/>
              <w:rPr>
                <w:rFonts w:cstheme="minorHAnsi"/>
                <w:szCs w:val="22"/>
              </w:rPr>
            </w:pPr>
          </w:p>
          <w:p w:rsidR="00DC23F2" w:rsidRDefault="00DC23F2" w:rsidP="00F755A9">
            <w:pPr>
              <w:pStyle w:val="NoSpacing"/>
              <w:rPr>
                <w:rFonts w:cstheme="minorHAnsi"/>
                <w:szCs w:val="22"/>
              </w:rPr>
            </w:pPr>
          </w:p>
          <w:p w:rsidR="00DC23F2" w:rsidRPr="00116B54" w:rsidRDefault="00DC23F2" w:rsidP="00F755A9">
            <w:pPr>
              <w:pStyle w:val="NoSpacing"/>
              <w:rPr>
                <w:rFonts w:cstheme="minorHAnsi"/>
                <w:szCs w:val="22"/>
              </w:rPr>
            </w:pPr>
            <w:r>
              <w:rPr>
                <w:rFonts w:cstheme="minorHAnsi"/>
                <w:szCs w:val="22"/>
              </w:rPr>
              <w:t>See Program Map for details</w:t>
            </w:r>
          </w:p>
        </w:tc>
      </w:tr>
    </w:tbl>
    <w:p w:rsidR="00705710" w:rsidRDefault="00705710">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947"/>
        <w:gridCol w:w="6662"/>
      </w:tblGrid>
      <w:tr w:rsidR="00B40CF0" w:rsidRPr="00116B54" w:rsidTr="00E718DE">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rsidR="00B40CF0" w:rsidRPr="005C0ABE" w:rsidRDefault="00B40CF0" w:rsidP="00F755A9">
            <w:pPr>
              <w:pStyle w:val="NoSpacing"/>
              <w:rPr>
                <w:rFonts w:cstheme="minorHAnsi"/>
                <w:sz w:val="21"/>
                <w:szCs w:val="21"/>
              </w:rPr>
            </w:pPr>
            <w:r w:rsidRPr="00222EE3">
              <w:rPr>
                <w:rFonts w:cstheme="minorHAnsi"/>
                <w:color w:val="000000" w:themeColor="text1"/>
                <w:sz w:val="21"/>
                <w:szCs w:val="21"/>
              </w:rPr>
              <w:lastRenderedPageBreak/>
              <w:t>1.2</w:t>
            </w:r>
            <w:r w:rsidR="00116B54" w:rsidRPr="00222EE3">
              <w:rPr>
                <w:rFonts w:cstheme="minorHAnsi"/>
                <w:color w:val="000000" w:themeColor="text1"/>
                <w:sz w:val="21"/>
                <w:szCs w:val="21"/>
              </w:rPr>
              <w:t xml:space="preserve"> </w:t>
            </w:r>
            <w:r w:rsidR="00BA34CA">
              <w:rPr>
                <w:rFonts w:cstheme="minorHAnsi"/>
                <w:sz w:val="21"/>
                <w:szCs w:val="21"/>
              </w:rPr>
              <w:t>Graduate Employment</w:t>
            </w:r>
            <w:r w:rsidR="00365526" w:rsidRPr="005C0ABE">
              <w:rPr>
                <w:rFonts w:cstheme="minorHAnsi"/>
                <w:sz w:val="21"/>
                <w:szCs w:val="21"/>
              </w:rPr>
              <w:t xml:space="preserve"> </w:t>
            </w:r>
            <w:r w:rsidR="00BA34CA">
              <w:rPr>
                <w:rFonts w:cstheme="minorHAnsi"/>
                <w:sz w:val="21"/>
                <w:szCs w:val="21"/>
              </w:rPr>
              <w:t xml:space="preserve">&amp; </w:t>
            </w:r>
            <w:r w:rsidRPr="005C0ABE">
              <w:rPr>
                <w:rFonts w:cstheme="minorHAnsi"/>
                <w:sz w:val="21"/>
                <w:szCs w:val="21"/>
              </w:rPr>
              <w:t>Employment Trends</w:t>
            </w:r>
          </w:p>
          <w:p w:rsidR="003300C3" w:rsidRPr="005C0ABE" w:rsidRDefault="003300C3" w:rsidP="00F755A9">
            <w:pPr>
              <w:pStyle w:val="NoSpacing"/>
              <w:rPr>
                <w:rFonts w:cstheme="minorHAnsi"/>
                <w:sz w:val="21"/>
                <w:szCs w:val="21"/>
              </w:rPr>
            </w:pPr>
          </w:p>
          <w:p w:rsidR="003300C3" w:rsidRPr="005C0ABE" w:rsidRDefault="003300C3" w:rsidP="00F755A9">
            <w:pPr>
              <w:pStyle w:val="NoSpacing"/>
              <w:rPr>
                <w:rFonts w:cstheme="minorHAnsi"/>
                <w:sz w:val="21"/>
                <w:szCs w:val="21"/>
              </w:rPr>
            </w:pPr>
            <w:r w:rsidRPr="005C0ABE">
              <w:rPr>
                <w:rFonts w:cstheme="minorHAnsi"/>
                <w:sz w:val="21"/>
                <w:szCs w:val="21"/>
              </w:rPr>
              <w:t>Review and discuss the following:</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Graduate employment statistics over the last few years, including those of students employed in the field, in a related field, outside the field, or unemployed, and any emerging patterns in this data</w:t>
            </w:r>
            <w:r w:rsidR="009A2C6B" w:rsidRPr="005C0ABE">
              <w:rPr>
                <w:rFonts w:cstheme="minorHAnsi"/>
                <w:sz w:val="21"/>
                <w:szCs w:val="21"/>
              </w:rPr>
              <w:t>.</w:t>
            </w:r>
            <w:r w:rsidRPr="005C0ABE">
              <w:rPr>
                <w:rFonts w:cstheme="minorHAnsi"/>
                <w:sz w:val="21"/>
                <w:szCs w:val="21"/>
              </w:rPr>
              <w:t xml:space="preserve"> </w:t>
            </w:r>
          </w:p>
          <w:p w:rsidR="00B40CF0" w:rsidRPr="005C0ABE" w:rsidRDefault="00B40CF0" w:rsidP="002325FE">
            <w:pPr>
              <w:pStyle w:val="NoSpacing"/>
              <w:numPr>
                <w:ilvl w:val="0"/>
                <w:numId w:val="3"/>
              </w:numPr>
              <w:rPr>
                <w:rFonts w:cstheme="minorHAnsi"/>
                <w:sz w:val="21"/>
                <w:szCs w:val="21"/>
              </w:rPr>
            </w:pPr>
            <w:r w:rsidRPr="005C0ABE">
              <w:rPr>
                <w:rFonts w:cstheme="minorHAnsi"/>
                <w:sz w:val="21"/>
                <w:szCs w:val="21"/>
              </w:rPr>
              <w:t>Emergent employment trends such as new types of positions, changing job market, regional distinctions, changing employer profile, or emerging skill shortages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rsidR="00E718DE" w:rsidRDefault="00E718DE" w:rsidP="00F755A9">
            <w:pPr>
              <w:pStyle w:val="NoSpacing"/>
              <w:rPr>
                <w:rFonts w:cstheme="minorHAnsi"/>
                <w:szCs w:val="22"/>
              </w:rPr>
            </w:pPr>
            <w:r>
              <w:rPr>
                <w:rFonts w:cstheme="minorHAnsi"/>
                <w:szCs w:val="22"/>
              </w:rPr>
              <w:t>CTN</w:t>
            </w:r>
          </w:p>
          <w:p w:rsidR="00B40CF0" w:rsidRDefault="00C41B49" w:rsidP="00F755A9">
            <w:pPr>
              <w:pStyle w:val="NoSpacing"/>
              <w:rPr>
                <w:rFonts w:cstheme="minorHAnsi"/>
                <w:szCs w:val="22"/>
              </w:rPr>
            </w:pPr>
            <w:r>
              <w:rPr>
                <w:rFonts w:cstheme="minorHAnsi"/>
                <w:noProof/>
                <w:szCs w:val="22"/>
                <w:lang w:val="en-CA" w:eastAsia="en-CA"/>
              </w:rPr>
              <w:drawing>
                <wp:inline distT="0" distB="0" distL="0" distR="0" wp14:anchorId="55F70B5A">
                  <wp:extent cx="3975100" cy="2030095"/>
                  <wp:effectExtent l="0" t="0" r="635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5100" cy="2030095"/>
                          </a:xfrm>
                          <a:prstGeom prst="rect">
                            <a:avLst/>
                          </a:prstGeom>
                          <a:noFill/>
                        </pic:spPr>
                      </pic:pic>
                    </a:graphicData>
                  </a:graphic>
                </wp:inline>
              </w:drawing>
            </w:r>
          </w:p>
          <w:p w:rsidR="00134B21" w:rsidRDefault="00134B21" w:rsidP="00F755A9">
            <w:pPr>
              <w:pStyle w:val="NoSpacing"/>
              <w:rPr>
                <w:rFonts w:cstheme="minorHAnsi"/>
                <w:szCs w:val="22"/>
              </w:rPr>
            </w:pPr>
            <w:r>
              <w:rPr>
                <w:rFonts w:cstheme="minorHAnsi"/>
                <w:noProof/>
                <w:szCs w:val="22"/>
                <w:lang w:val="en-CA" w:eastAsia="en-CA"/>
              </w:rPr>
              <w:drawing>
                <wp:inline distT="0" distB="0" distL="0" distR="0" wp14:anchorId="1B635459">
                  <wp:extent cx="3975100" cy="202374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100" cy="2023745"/>
                          </a:xfrm>
                          <a:prstGeom prst="rect">
                            <a:avLst/>
                          </a:prstGeom>
                          <a:noFill/>
                        </pic:spPr>
                      </pic:pic>
                    </a:graphicData>
                  </a:graphic>
                </wp:inline>
              </w:drawing>
            </w:r>
          </w:p>
          <w:p w:rsidR="00414584" w:rsidRDefault="00414584"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E718DE" w:rsidRDefault="00E718DE" w:rsidP="00F755A9">
            <w:pPr>
              <w:pStyle w:val="NoSpacing"/>
              <w:rPr>
                <w:rFonts w:cstheme="minorHAnsi"/>
                <w:szCs w:val="22"/>
              </w:rPr>
            </w:pPr>
            <w:r>
              <w:rPr>
                <w:rFonts w:cstheme="minorHAnsi"/>
                <w:szCs w:val="22"/>
              </w:rPr>
              <w:t>CTY</w:t>
            </w:r>
          </w:p>
          <w:p w:rsidR="00E718DE" w:rsidRDefault="00134B21" w:rsidP="00F755A9">
            <w:pPr>
              <w:pStyle w:val="NoSpacing"/>
              <w:rPr>
                <w:rFonts w:cstheme="minorHAnsi"/>
                <w:szCs w:val="22"/>
              </w:rPr>
            </w:pPr>
            <w:r>
              <w:rPr>
                <w:rFonts w:cstheme="minorHAnsi"/>
                <w:noProof/>
                <w:szCs w:val="22"/>
                <w:lang w:val="en-CA" w:eastAsia="en-CA"/>
              </w:rPr>
              <w:drawing>
                <wp:inline distT="0" distB="0" distL="0" distR="0" wp14:anchorId="5621383B">
                  <wp:extent cx="3975100" cy="2030095"/>
                  <wp:effectExtent l="0" t="0" r="635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75100" cy="2030095"/>
                          </a:xfrm>
                          <a:prstGeom prst="rect">
                            <a:avLst/>
                          </a:prstGeom>
                          <a:noFill/>
                        </pic:spPr>
                      </pic:pic>
                    </a:graphicData>
                  </a:graphic>
                </wp:inline>
              </w:drawing>
            </w:r>
          </w:p>
          <w:p w:rsidR="00134B21" w:rsidRDefault="00134B21" w:rsidP="00F755A9">
            <w:pPr>
              <w:pStyle w:val="NoSpacing"/>
              <w:rPr>
                <w:rFonts w:cstheme="minorHAnsi"/>
                <w:szCs w:val="22"/>
              </w:rPr>
            </w:pPr>
            <w:r>
              <w:rPr>
                <w:rFonts w:cstheme="minorHAnsi"/>
                <w:noProof/>
                <w:szCs w:val="22"/>
                <w:lang w:val="en-CA" w:eastAsia="en-CA"/>
              </w:rPr>
              <w:drawing>
                <wp:inline distT="0" distB="0" distL="0" distR="0" wp14:anchorId="5839CC01">
                  <wp:extent cx="3975100" cy="202374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5100" cy="2023745"/>
                          </a:xfrm>
                          <a:prstGeom prst="rect">
                            <a:avLst/>
                          </a:prstGeom>
                          <a:noFill/>
                        </pic:spPr>
                      </pic:pic>
                    </a:graphicData>
                  </a:graphic>
                </wp:inline>
              </w:drawing>
            </w:r>
          </w:p>
          <w:p w:rsidR="00E718DE" w:rsidRDefault="00E718DE" w:rsidP="00F755A9">
            <w:pPr>
              <w:pStyle w:val="NoSpacing"/>
              <w:rPr>
                <w:rFonts w:cstheme="minorHAnsi"/>
                <w:szCs w:val="22"/>
              </w:rPr>
            </w:pPr>
          </w:p>
          <w:p w:rsidR="00414584" w:rsidRDefault="00414584" w:rsidP="00414584">
            <w:pPr>
              <w:pStyle w:val="NoSpacing"/>
              <w:rPr>
                <w:rFonts w:cstheme="minorHAnsi"/>
                <w:szCs w:val="22"/>
              </w:rPr>
            </w:pPr>
            <w:r>
              <w:rPr>
                <w:rFonts w:cstheme="minorHAnsi"/>
                <w:szCs w:val="22"/>
              </w:rPr>
              <w:t xml:space="preserve">From above </w:t>
            </w:r>
            <w:r w:rsidR="00643F92">
              <w:rPr>
                <w:rFonts w:cstheme="minorHAnsi"/>
                <w:szCs w:val="22"/>
              </w:rPr>
              <w:t>d</w:t>
            </w:r>
            <w:r>
              <w:rPr>
                <w:rFonts w:cstheme="minorHAnsi"/>
                <w:szCs w:val="22"/>
              </w:rPr>
              <w:t>ata, we can see while overall trends seem to be lower than MCU, we recognize that our region is far from atypical and we are expanding our program and our vision to capture more employability and opportunities for our graduates (addressed in the program redesign, please see details).</w:t>
            </w: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Default="00094F15" w:rsidP="00F755A9">
            <w:pPr>
              <w:pStyle w:val="NoSpacing"/>
              <w:rPr>
                <w:rFonts w:cstheme="minorHAnsi"/>
                <w:szCs w:val="22"/>
              </w:rPr>
            </w:pPr>
          </w:p>
          <w:p w:rsidR="00094F15" w:rsidRPr="00116B54" w:rsidRDefault="00094F15" w:rsidP="00F755A9">
            <w:pPr>
              <w:pStyle w:val="NoSpacing"/>
              <w:rPr>
                <w:rFonts w:cstheme="minorHAnsi"/>
                <w:szCs w:val="22"/>
              </w:rPr>
            </w:pPr>
          </w:p>
        </w:tc>
      </w:tr>
      <w:tr w:rsidR="00B40CF0" w:rsidRPr="00116B54" w:rsidTr="003F0641">
        <w:tblPrEx>
          <w:tblCellMar>
            <w:left w:w="57" w:type="dxa"/>
            <w:right w:w="57" w:type="dxa"/>
          </w:tblCellMar>
        </w:tblPrEx>
        <w:trPr>
          <w:trHeight w:val="709"/>
        </w:trPr>
        <w:tc>
          <w:tcPr>
            <w:tcW w:w="6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F755A9">
            <w:pPr>
              <w:pStyle w:val="NoSpacing"/>
              <w:rPr>
                <w:rFonts w:cstheme="minorHAnsi"/>
                <w:sz w:val="21"/>
                <w:szCs w:val="21"/>
              </w:rPr>
            </w:pPr>
            <w:r w:rsidRPr="005C0ABE">
              <w:rPr>
                <w:rFonts w:cstheme="minorHAnsi"/>
                <w:sz w:val="21"/>
                <w:szCs w:val="21"/>
              </w:rPr>
              <w:lastRenderedPageBreak/>
              <w:t>2.0 Key Performance Indicators</w:t>
            </w:r>
            <w:r w:rsidR="004B75CD" w:rsidRPr="005C0ABE">
              <w:rPr>
                <w:rFonts w:cstheme="minorHAnsi"/>
                <w:sz w:val="21"/>
                <w:szCs w:val="21"/>
              </w:rPr>
              <w:t xml:space="preserve">  </w:t>
            </w:r>
          </w:p>
          <w:p w:rsidR="00B40CF0" w:rsidRPr="005C0ABE" w:rsidRDefault="00B40CF0" w:rsidP="00F755A9">
            <w:pPr>
              <w:pStyle w:val="NoSpacing"/>
              <w:rPr>
                <w:rFonts w:cstheme="minorHAnsi"/>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755A9">
            <w:pPr>
              <w:pStyle w:val="NoSpacing"/>
              <w:rPr>
                <w:rFonts w:cstheme="minorHAnsi"/>
                <w:szCs w:val="22"/>
              </w:rPr>
            </w:pPr>
            <w:r w:rsidRPr="00116B54">
              <w:rPr>
                <w:rFonts w:cstheme="minorHAnsi"/>
                <w:szCs w:val="22"/>
              </w:rPr>
              <w:t>Summary of Key Findings</w:t>
            </w:r>
          </w:p>
        </w:tc>
      </w:tr>
      <w:tr w:rsidR="00B40CF0" w:rsidRPr="00116B54" w:rsidTr="00B10208">
        <w:trPr>
          <w:trHeight w:val="1809"/>
        </w:trPr>
        <w:tc>
          <w:tcPr>
            <w:tcW w:w="6947" w:type="dxa"/>
            <w:tcBorders>
              <w:top w:val="single" w:sz="4" w:space="0" w:color="auto"/>
              <w:left w:val="single" w:sz="4" w:space="0" w:color="auto"/>
              <w:bottom w:val="single" w:sz="4" w:space="0" w:color="auto"/>
              <w:right w:val="single" w:sz="4" w:space="0" w:color="auto"/>
            </w:tcBorders>
            <w:shd w:val="clear" w:color="auto" w:fill="auto"/>
          </w:tcPr>
          <w:p w:rsidR="00B40CF0" w:rsidRPr="005C0ABE" w:rsidRDefault="00B40CF0" w:rsidP="00F755A9">
            <w:pPr>
              <w:pStyle w:val="NoSpacing"/>
              <w:rPr>
                <w:rFonts w:cstheme="minorHAnsi"/>
                <w:sz w:val="21"/>
                <w:szCs w:val="21"/>
              </w:rPr>
            </w:pPr>
            <w:r w:rsidRPr="005C0ABE">
              <w:rPr>
                <w:rFonts w:cstheme="minorHAnsi"/>
                <w:sz w:val="21"/>
                <w:szCs w:val="21"/>
              </w:rPr>
              <w:t>2.1  Student Satisfaction</w:t>
            </w:r>
          </w:p>
          <w:p w:rsidR="00EF4330" w:rsidRPr="005C0ABE" w:rsidRDefault="00EF4330" w:rsidP="00F755A9">
            <w:pPr>
              <w:pStyle w:val="NoSpacing"/>
              <w:rPr>
                <w:rFonts w:cstheme="minorHAnsi"/>
                <w:sz w:val="21"/>
                <w:szCs w:val="21"/>
              </w:rPr>
            </w:pPr>
          </w:p>
          <w:p w:rsidR="00B40CF0" w:rsidRPr="005C0ABE" w:rsidRDefault="003300C3" w:rsidP="00BE1B69">
            <w:pPr>
              <w:pStyle w:val="NoSpacing"/>
              <w:numPr>
                <w:ilvl w:val="0"/>
                <w:numId w:val="16"/>
              </w:numPr>
              <w:rPr>
                <w:rFonts w:cstheme="minorHAnsi"/>
                <w:sz w:val="21"/>
                <w:szCs w:val="21"/>
              </w:rPr>
            </w:pPr>
            <w:r w:rsidRPr="005C0ABE">
              <w:rPr>
                <w:rFonts w:cstheme="minorHAnsi"/>
                <w:sz w:val="21"/>
                <w:szCs w:val="21"/>
              </w:rPr>
              <w:t xml:space="preserve">In addition to the formal Student Satisfaction KPI results, comment upon any other formal or informal discussions with students and graduates such as </w:t>
            </w:r>
            <w:r w:rsidR="00D82831" w:rsidRPr="00D82831">
              <w:rPr>
                <w:rFonts w:cstheme="minorHAnsi"/>
                <w:i/>
                <w:sz w:val="21"/>
                <w:szCs w:val="21"/>
              </w:rPr>
              <w:t>student focus groups</w:t>
            </w:r>
            <w:r w:rsidR="00D82831">
              <w:rPr>
                <w:rFonts w:cstheme="minorHAnsi"/>
                <w:sz w:val="21"/>
                <w:szCs w:val="21"/>
              </w:rPr>
              <w:t xml:space="preserve">, </w:t>
            </w:r>
            <w:r w:rsidRPr="005C0ABE">
              <w:rPr>
                <w:rFonts w:cstheme="minorHAnsi"/>
                <w:sz w:val="21"/>
                <w:szCs w:val="21"/>
              </w:rPr>
              <w:t>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B40CF0" w:rsidRDefault="00B10208" w:rsidP="00F755A9">
            <w:pPr>
              <w:pStyle w:val="NoSpacing"/>
              <w:rPr>
                <w:rFonts w:cstheme="minorHAnsi"/>
                <w:szCs w:val="22"/>
              </w:rPr>
            </w:pPr>
            <w:r>
              <w:rPr>
                <w:rFonts w:cstheme="minorHAnsi"/>
                <w:szCs w:val="22"/>
              </w:rPr>
              <w:t>CTN</w:t>
            </w:r>
          </w:p>
          <w:p w:rsidR="00B10208" w:rsidRDefault="00132530" w:rsidP="00F755A9">
            <w:pPr>
              <w:pStyle w:val="NoSpacing"/>
              <w:rPr>
                <w:rFonts w:cstheme="minorHAnsi"/>
                <w:szCs w:val="22"/>
              </w:rPr>
            </w:pPr>
            <w:r>
              <w:rPr>
                <w:rFonts w:cstheme="minorHAnsi"/>
                <w:noProof/>
                <w:szCs w:val="22"/>
                <w:lang w:val="en-CA" w:eastAsia="en-CA"/>
              </w:rPr>
              <w:drawing>
                <wp:inline distT="0" distB="0" distL="0" distR="0" wp14:anchorId="3D34A3B8">
                  <wp:extent cx="3975100" cy="2066925"/>
                  <wp:effectExtent l="0" t="0" r="635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75100" cy="2066925"/>
                          </a:xfrm>
                          <a:prstGeom prst="rect">
                            <a:avLst/>
                          </a:prstGeom>
                          <a:noFill/>
                        </pic:spPr>
                      </pic:pic>
                    </a:graphicData>
                  </a:graphic>
                </wp:inline>
              </w:drawing>
            </w:r>
          </w:p>
          <w:p w:rsidR="00B10208" w:rsidRDefault="00B10208" w:rsidP="00B10208">
            <w:pPr>
              <w:pStyle w:val="NoSpacing"/>
              <w:ind w:left="1440" w:hanging="1440"/>
              <w:rPr>
                <w:rFonts w:cstheme="minorHAnsi"/>
                <w:szCs w:val="22"/>
              </w:rPr>
            </w:pPr>
          </w:p>
          <w:p w:rsidR="00B10208" w:rsidRDefault="00B10208" w:rsidP="00B10208">
            <w:pPr>
              <w:pStyle w:val="NoSpacing"/>
              <w:ind w:left="1440" w:hanging="1440"/>
              <w:rPr>
                <w:rFonts w:cstheme="minorHAnsi"/>
                <w:szCs w:val="22"/>
              </w:rPr>
            </w:pPr>
            <w:r>
              <w:rPr>
                <w:rFonts w:cstheme="minorHAnsi"/>
                <w:szCs w:val="22"/>
              </w:rPr>
              <w:t>CTY</w:t>
            </w:r>
          </w:p>
          <w:p w:rsidR="00B10208" w:rsidRDefault="00132530" w:rsidP="00B10208">
            <w:pPr>
              <w:pStyle w:val="NoSpacing"/>
              <w:ind w:left="1440" w:hanging="1440"/>
              <w:rPr>
                <w:rFonts w:cstheme="minorHAnsi"/>
                <w:szCs w:val="22"/>
              </w:rPr>
            </w:pPr>
            <w:r>
              <w:rPr>
                <w:rFonts w:cstheme="minorHAnsi"/>
                <w:noProof/>
                <w:szCs w:val="22"/>
                <w:lang w:val="en-CA" w:eastAsia="en-CA"/>
              </w:rPr>
              <w:drawing>
                <wp:inline distT="0" distB="0" distL="0" distR="0" wp14:anchorId="13743D37">
                  <wp:extent cx="3975100" cy="2066925"/>
                  <wp:effectExtent l="0" t="0" r="635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75100" cy="2066925"/>
                          </a:xfrm>
                          <a:prstGeom prst="rect">
                            <a:avLst/>
                          </a:prstGeom>
                          <a:noFill/>
                        </pic:spPr>
                      </pic:pic>
                    </a:graphicData>
                  </a:graphic>
                </wp:inline>
              </w:drawing>
            </w:r>
          </w:p>
          <w:p w:rsidR="00414584" w:rsidRPr="00116B54" w:rsidRDefault="00414584" w:rsidP="00B10208">
            <w:pPr>
              <w:pStyle w:val="NoSpacing"/>
              <w:ind w:left="1440" w:hanging="1440"/>
              <w:rPr>
                <w:rFonts w:cstheme="minorHAnsi"/>
                <w:szCs w:val="22"/>
              </w:rPr>
            </w:pPr>
            <w:r>
              <w:rPr>
                <w:rFonts w:cstheme="minorHAnsi"/>
                <w:szCs w:val="22"/>
              </w:rPr>
              <w:lastRenderedPageBreak/>
              <w:t xml:space="preserve">Focus group input was captured in program redesign and PACs to account for the student, faculty and industry input </w:t>
            </w:r>
            <w:r w:rsidR="0075010F">
              <w:rPr>
                <w:rFonts w:cstheme="minorHAnsi"/>
                <w:szCs w:val="22"/>
              </w:rPr>
              <w:t>to</w:t>
            </w:r>
            <w:r>
              <w:rPr>
                <w:rFonts w:cstheme="minorHAnsi"/>
                <w:szCs w:val="22"/>
              </w:rPr>
              <w:t xml:space="preserve"> have a successful outcome in the new program redesign.</w:t>
            </w:r>
          </w:p>
        </w:tc>
      </w:tr>
      <w:tr w:rsidR="00B40CF0" w:rsidRPr="00116B54" w:rsidTr="003F0641">
        <w:tblPrEx>
          <w:tblCellMar>
            <w:left w:w="57" w:type="dxa"/>
            <w:right w:w="57" w:type="dxa"/>
          </w:tblCellMar>
        </w:tblPrEx>
        <w:trPr>
          <w:trHeight w:val="3659"/>
        </w:trPr>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755A9">
            <w:pPr>
              <w:pStyle w:val="NoSpacing"/>
              <w:rPr>
                <w:rFonts w:cstheme="minorHAnsi"/>
                <w:sz w:val="21"/>
                <w:szCs w:val="21"/>
              </w:rPr>
            </w:pPr>
            <w:r w:rsidRPr="005C0ABE">
              <w:rPr>
                <w:rFonts w:cstheme="minorHAnsi"/>
                <w:sz w:val="21"/>
                <w:szCs w:val="21"/>
              </w:rPr>
              <w:lastRenderedPageBreak/>
              <w:t xml:space="preserve">2.2  </w:t>
            </w:r>
            <w:r w:rsidR="00802DC2" w:rsidRPr="005C0ABE">
              <w:rPr>
                <w:rFonts w:cstheme="minorHAnsi"/>
                <w:sz w:val="21"/>
                <w:szCs w:val="21"/>
              </w:rPr>
              <w:t>Retention Rate</w:t>
            </w:r>
          </w:p>
          <w:p w:rsidR="00EF4330" w:rsidRPr="005C0ABE" w:rsidRDefault="00EF4330" w:rsidP="00F755A9">
            <w:pPr>
              <w:pStyle w:val="NoSpacing"/>
              <w:rPr>
                <w:rFonts w:cstheme="minorHAnsi"/>
                <w:sz w:val="21"/>
                <w:szCs w:val="21"/>
              </w:rPr>
            </w:pPr>
          </w:p>
          <w:p w:rsidR="006723F0" w:rsidRDefault="006723F0" w:rsidP="002325FE">
            <w:pPr>
              <w:pStyle w:val="NoSpacing"/>
              <w:numPr>
                <w:ilvl w:val="0"/>
                <w:numId w:val="4"/>
              </w:numPr>
              <w:rPr>
                <w:rFonts w:cstheme="minorHAnsi"/>
                <w:sz w:val="21"/>
                <w:szCs w:val="21"/>
              </w:rPr>
            </w:pPr>
            <w:r>
              <w:rPr>
                <w:rFonts w:cstheme="minorHAnsi"/>
                <w:sz w:val="21"/>
                <w:szCs w:val="21"/>
              </w:rPr>
              <w:t xml:space="preserve">Use the </w:t>
            </w:r>
            <w:r w:rsidRPr="005C0ABE">
              <w:rPr>
                <w:rFonts w:cstheme="minorHAnsi"/>
                <w:sz w:val="21"/>
                <w:szCs w:val="21"/>
              </w:rPr>
              <w:t>IPP (Integrated Program Planning) data that focuses on Retention.</w:t>
            </w:r>
          </w:p>
          <w:p w:rsidR="00924AFA" w:rsidRDefault="003300C3" w:rsidP="002325FE">
            <w:pPr>
              <w:pStyle w:val="NoSpacing"/>
              <w:numPr>
                <w:ilvl w:val="0"/>
                <w:numId w:val="4"/>
              </w:numPr>
              <w:rPr>
                <w:rFonts w:cstheme="minorHAnsi"/>
                <w:sz w:val="21"/>
                <w:szCs w:val="21"/>
              </w:rPr>
            </w:pPr>
            <w:r w:rsidRPr="005C0ABE">
              <w:rPr>
                <w:rFonts w:cstheme="minorHAnsi"/>
                <w:sz w:val="21"/>
                <w:szCs w:val="21"/>
              </w:rPr>
              <w:t>Review patterns of retention on a semester by semester basis over the last five years.</w:t>
            </w:r>
          </w:p>
          <w:p w:rsidR="00924AFA" w:rsidRPr="005C0ABE" w:rsidRDefault="003300C3" w:rsidP="002325FE">
            <w:pPr>
              <w:pStyle w:val="NoSpacing"/>
              <w:numPr>
                <w:ilvl w:val="0"/>
                <w:numId w:val="4"/>
              </w:numPr>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F76D1" w:rsidRDefault="00FF76D1" w:rsidP="00F755A9">
            <w:pPr>
              <w:pStyle w:val="NoSpacing"/>
              <w:rPr>
                <w:noProof/>
                <w:lang w:val="en-CA" w:eastAsia="en-CA"/>
              </w:rPr>
            </w:pPr>
            <w:r>
              <w:rPr>
                <w:noProof/>
                <w:lang w:val="en-CA" w:eastAsia="en-CA"/>
              </w:rPr>
              <w:t>CTN</w:t>
            </w:r>
          </w:p>
          <w:p w:rsidR="00FF76D1" w:rsidRDefault="00FF76D1" w:rsidP="00F755A9">
            <w:pPr>
              <w:pStyle w:val="NoSpacing"/>
              <w:rPr>
                <w:noProof/>
                <w:lang w:val="en-CA" w:eastAsia="en-CA"/>
              </w:rPr>
            </w:pPr>
            <w:r>
              <w:rPr>
                <w:noProof/>
                <w:lang w:val="en-CA" w:eastAsia="en-CA"/>
              </w:rPr>
              <w:drawing>
                <wp:inline distT="0" distB="0" distL="0" distR="0" wp14:anchorId="08ADF0CD" wp14:editId="2B1B1699">
                  <wp:extent cx="4157980" cy="1818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57980" cy="1818005"/>
                          </a:xfrm>
                          <a:prstGeom prst="rect">
                            <a:avLst/>
                          </a:prstGeom>
                        </pic:spPr>
                      </pic:pic>
                    </a:graphicData>
                  </a:graphic>
                </wp:inline>
              </w:drawing>
            </w:r>
          </w:p>
          <w:p w:rsidR="00FF76D1" w:rsidRDefault="00FF76D1" w:rsidP="00F755A9">
            <w:pPr>
              <w:pStyle w:val="NoSpacing"/>
              <w:rPr>
                <w:noProof/>
                <w:lang w:val="en-CA" w:eastAsia="en-CA"/>
              </w:rPr>
            </w:pPr>
          </w:p>
          <w:p w:rsidR="00FF76D1" w:rsidRDefault="00FF76D1" w:rsidP="00F755A9">
            <w:pPr>
              <w:pStyle w:val="NoSpacing"/>
              <w:rPr>
                <w:noProof/>
                <w:lang w:val="en-CA" w:eastAsia="en-CA"/>
              </w:rPr>
            </w:pPr>
          </w:p>
          <w:p w:rsidR="00FF76D1" w:rsidRDefault="00FF76D1" w:rsidP="00F755A9">
            <w:pPr>
              <w:pStyle w:val="NoSpacing"/>
              <w:rPr>
                <w:noProof/>
                <w:lang w:val="en-CA" w:eastAsia="en-CA"/>
              </w:rPr>
            </w:pPr>
            <w:r>
              <w:rPr>
                <w:noProof/>
                <w:lang w:val="en-CA" w:eastAsia="en-CA"/>
              </w:rPr>
              <w:t>CTY</w:t>
            </w:r>
          </w:p>
          <w:p w:rsidR="00B40CF0" w:rsidRDefault="00FF76D1" w:rsidP="00F755A9">
            <w:pPr>
              <w:pStyle w:val="NoSpacing"/>
              <w:rPr>
                <w:rFonts w:cstheme="minorHAnsi"/>
                <w:szCs w:val="22"/>
              </w:rPr>
            </w:pPr>
            <w:r>
              <w:rPr>
                <w:noProof/>
                <w:lang w:val="en-CA" w:eastAsia="en-CA"/>
              </w:rPr>
              <w:drawing>
                <wp:inline distT="0" distB="0" distL="0" distR="0" wp14:anchorId="4F6EF656" wp14:editId="42262526">
                  <wp:extent cx="4157980" cy="18218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57980" cy="1821815"/>
                          </a:xfrm>
                          <a:prstGeom prst="rect">
                            <a:avLst/>
                          </a:prstGeom>
                        </pic:spPr>
                      </pic:pic>
                    </a:graphicData>
                  </a:graphic>
                </wp:inline>
              </w:drawing>
            </w:r>
          </w:p>
          <w:p w:rsidR="00414584" w:rsidRPr="00116B54" w:rsidRDefault="00414584" w:rsidP="00F755A9">
            <w:pPr>
              <w:pStyle w:val="NoSpacing"/>
              <w:rPr>
                <w:rFonts w:cstheme="minorHAnsi"/>
                <w:szCs w:val="22"/>
              </w:rPr>
            </w:pPr>
            <w:r>
              <w:rPr>
                <w:rFonts w:cstheme="minorHAnsi"/>
                <w:szCs w:val="22"/>
              </w:rPr>
              <w:t xml:space="preserve">New Program redesign focused on </w:t>
            </w:r>
            <w:r w:rsidR="0075010F">
              <w:rPr>
                <w:rFonts w:cstheme="minorHAnsi"/>
                <w:szCs w:val="22"/>
              </w:rPr>
              <w:t>a common first year</w:t>
            </w:r>
            <w:r>
              <w:rPr>
                <w:rFonts w:cstheme="minorHAnsi"/>
                <w:szCs w:val="22"/>
              </w:rPr>
              <w:t xml:space="preserve"> to allow the student to switch in the school to the program that suits their interest and achieve their career</w:t>
            </w:r>
            <w:r w:rsidR="0075010F">
              <w:rPr>
                <w:rFonts w:cstheme="minorHAnsi"/>
                <w:szCs w:val="22"/>
              </w:rPr>
              <w:t xml:space="preserve"> objectives.</w:t>
            </w:r>
          </w:p>
        </w:tc>
      </w:tr>
    </w:tbl>
    <w:p w:rsidR="00543115" w:rsidRDefault="00543115">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947"/>
        <w:gridCol w:w="6662"/>
      </w:tblGrid>
      <w:tr w:rsidR="00B40CF0" w:rsidRPr="00116B54" w:rsidTr="00E11C94">
        <w:tc>
          <w:tcPr>
            <w:tcW w:w="6947" w:type="dxa"/>
            <w:tcBorders>
              <w:top w:val="single" w:sz="4" w:space="0" w:color="auto"/>
              <w:left w:val="single" w:sz="4" w:space="0" w:color="auto"/>
              <w:bottom w:val="single" w:sz="4" w:space="0" w:color="auto"/>
              <w:right w:val="single" w:sz="4" w:space="0" w:color="auto"/>
            </w:tcBorders>
            <w:shd w:val="clear" w:color="auto" w:fill="auto"/>
          </w:tcPr>
          <w:p w:rsidR="00924AFA" w:rsidRDefault="00B40CF0" w:rsidP="00F755A9">
            <w:pPr>
              <w:pStyle w:val="NoSpacing"/>
              <w:rPr>
                <w:rFonts w:cstheme="minorHAnsi"/>
                <w:sz w:val="21"/>
                <w:szCs w:val="21"/>
              </w:rPr>
            </w:pPr>
            <w:r w:rsidRPr="005C0ABE">
              <w:rPr>
                <w:rFonts w:cstheme="minorHAnsi"/>
                <w:sz w:val="21"/>
                <w:szCs w:val="21"/>
              </w:rPr>
              <w:lastRenderedPageBreak/>
              <w:t xml:space="preserve">2.3  Graduate </w:t>
            </w:r>
            <w:r w:rsidR="00F074F8" w:rsidRPr="005C0ABE">
              <w:rPr>
                <w:rFonts w:cstheme="minorHAnsi"/>
                <w:sz w:val="21"/>
                <w:szCs w:val="21"/>
              </w:rPr>
              <w:t>Rate</w:t>
            </w:r>
          </w:p>
          <w:p w:rsidR="00BE1B69" w:rsidRPr="005C0ABE" w:rsidRDefault="00BE1B69" w:rsidP="00F755A9">
            <w:pPr>
              <w:pStyle w:val="NoSpacing"/>
              <w:rPr>
                <w:rFonts w:cstheme="minorHAnsi"/>
                <w:sz w:val="21"/>
                <w:szCs w:val="21"/>
              </w:rPr>
            </w:pPr>
          </w:p>
          <w:p w:rsidR="00924AFA" w:rsidRPr="005C0ABE" w:rsidRDefault="00924AFA" w:rsidP="002325FE">
            <w:pPr>
              <w:pStyle w:val="NoSpacing"/>
              <w:numPr>
                <w:ilvl w:val="0"/>
                <w:numId w:val="5"/>
              </w:numPr>
              <w:rPr>
                <w:rFonts w:cstheme="minorHAnsi"/>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E11C94" w:rsidRDefault="00E11C94" w:rsidP="00F755A9">
            <w:pPr>
              <w:pStyle w:val="NoSpacing"/>
              <w:rPr>
                <w:rFonts w:cstheme="minorHAnsi"/>
                <w:szCs w:val="22"/>
              </w:rPr>
            </w:pPr>
            <w:r>
              <w:rPr>
                <w:rFonts w:cstheme="minorHAnsi"/>
                <w:szCs w:val="22"/>
              </w:rPr>
              <w:t>CTN</w:t>
            </w:r>
          </w:p>
          <w:p w:rsidR="00E11C94" w:rsidRDefault="00617BAF" w:rsidP="00F755A9">
            <w:pPr>
              <w:pStyle w:val="NoSpacing"/>
              <w:rPr>
                <w:rFonts w:cstheme="minorHAnsi"/>
                <w:szCs w:val="22"/>
              </w:rPr>
            </w:pPr>
            <w:r>
              <w:rPr>
                <w:rFonts w:cstheme="minorHAnsi"/>
                <w:noProof/>
                <w:szCs w:val="22"/>
                <w:lang w:val="en-CA" w:eastAsia="en-CA"/>
              </w:rPr>
              <w:drawing>
                <wp:inline distT="0" distB="0" distL="0" distR="0" wp14:anchorId="1C63C2E8">
                  <wp:extent cx="3975100" cy="2066925"/>
                  <wp:effectExtent l="0" t="0" r="635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5100" cy="2066925"/>
                          </a:xfrm>
                          <a:prstGeom prst="rect">
                            <a:avLst/>
                          </a:prstGeom>
                          <a:noFill/>
                        </pic:spPr>
                      </pic:pic>
                    </a:graphicData>
                  </a:graphic>
                </wp:inline>
              </w:drawing>
            </w:r>
          </w:p>
          <w:p w:rsidR="00E11C94" w:rsidRDefault="00E11C94" w:rsidP="00F755A9">
            <w:pPr>
              <w:pStyle w:val="NoSpacing"/>
              <w:rPr>
                <w:rFonts w:cstheme="minorHAnsi"/>
                <w:szCs w:val="22"/>
              </w:rPr>
            </w:pPr>
          </w:p>
          <w:p w:rsidR="00B40CF0" w:rsidRDefault="00E11C94" w:rsidP="00F755A9">
            <w:pPr>
              <w:pStyle w:val="NoSpacing"/>
              <w:rPr>
                <w:rFonts w:cstheme="minorHAnsi"/>
                <w:szCs w:val="22"/>
              </w:rPr>
            </w:pPr>
            <w:r>
              <w:rPr>
                <w:rFonts w:cstheme="minorHAnsi"/>
                <w:szCs w:val="22"/>
              </w:rPr>
              <w:t>CTY</w:t>
            </w:r>
          </w:p>
          <w:p w:rsidR="00E11C94" w:rsidRDefault="00617BAF" w:rsidP="00F755A9">
            <w:pPr>
              <w:pStyle w:val="NoSpacing"/>
              <w:rPr>
                <w:rFonts w:cstheme="minorHAnsi"/>
                <w:szCs w:val="22"/>
              </w:rPr>
            </w:pPr>
            <w:r>
              <w:rPr>
                <w:rFonts w:cstheme="minorHAnsi"/>
                <w:noProof/>
                <w:szCs w:val="22"/>
                <w:lang w:val="en-CA" w:eastAsia="en-CA"/>
              </w:rPr>
              <w:drawing>
                <wp:inline distT="0" distB="0" distL="0" distR="0" wp14:anchorId="388CF17D">
                  <wp:extent cx="3975100" cy="2066925"/>
                  <wp:effectExtent l="0" t="0" r="635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75100" cy="2066925"/>
                          </a:xfrm>
                          <a:prstGeom prst="rect">
                            <a:avLst/>
                          </a:prstGeom>
                          <a:noFill/>
                        </pic:spPr>
                      </pic:pic>
                    </a:graphicData>
                  </a:graphic>
                </wp:inline>
              </w:drawing>
            </w:r>
          </w:p>
          <w:p w:rsidR="009B0B65" w:rsidRDefault="009B0B65" w:rsidP="00F755A9">
            <w:pPr>
              <w:pStyle w:val="NoSpacing"/>
              <w:rPr>
                <w:rFonts w:cstheme="minorHAnsi"/>
                <w:szCs w:val="22"/>
              </w:rPr>
            </w:pPr>
          </w:p>
          <w:p w:rsidR="009B0B65" w:rsidRPr="00116B54" w:rsidRDefault="009B0B65" w:rsidP="00F755A9">
            <w:pPr>
              <w:pStyle w:val="NoSpacing"/>
              <w:rPr>
                <w:rFonts w:cstheme="minorHAnsi"/>
                <w:szCs w:val="22"/>
              </w:rPr>
            </w:pPr>
            <w:r>
              <w:rPr>
                <w:rFonts w:cstheme="minorHAnsi"/>
                <w:szCs w:val="22"/>
              </w:rPr>
              <w:t>Based on current Data CTY program seems to be ahead of MCU rates, while our CTN program lags behind and steps have been taken to account for that in the program redesign.</w:t>
            </w:r>
          </w:p>
        </w:tc>
      </w:tr>
    </w:tbl>
    <w:p w:rsidR="00AE3B42" w:rsidRDefault="00AE3B42">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6947"/>
        <w:gridCol w:w="6662"/>
      </w:tblGrid>
      <w:tr w:rsidR="00B40CF0" w:rsidRPr="00116B54" w:rsidTr="00C41B49">
        <w:tc>
          <w:tcPr>
            <w:tcW w:w="6947" w:type="dxa"/>
            <w:tcBorders>
              <w:top w:val="single" w:sz="4" w:space="0" w:color="auto"/>
              <w:left w:val="single" w:sz="4" w:space="0" w:color="auto"/>
              <w:bottom w:val="single" w:sz="4" w:space="0" w:color="auto"/>
              <w:right w:val="single" w:sz="4" w:space="0" w:color="auto"/>
            </w:tcBorders>
            <w:shd w:val="clear" w:color="auto" w:fill="auto"/>
          </w:tcPr>
          <w:p w:rsidR="00B40CF0" w:rsidRDefault="00B40CF0" w:rsidP="00F755A9">
            <w:pPr>
              <w:pStyle w:val="NoSpacing"/>
              <w:rPr>
                <w:rFonts w:cstheme="minorHAnsi"/>
                <w:sz w:val="21"/>
                <w:szCs w:val="21"/>
              </w:rPr>
            </w:pPr>
            <w:r w:rsidRPr="005C0ABE">
              <w:rPr>
                <w:rFonts w:cstheme="minorHAnsi"/>
                <w:sz w:val="21"/>
                <w:szCs w:val="21"/>
              </w:rPr>
              <w:lastRenderedPageBreak/>
              <w:t xml:space="preserve">2.4  </w:t>
            </w:r>
            <w:r w:rsidR="00F074F8" w:rsidRPr="005C0ABE">
              <w:rPr>
                <w:rFonts w:cstheme="minorHAnsi"/>
                <w:sz w:val="21"/>
                <w:szCs w:val="21"/>
              </w:rPr>
              <w:t>Graduate Satisfaction</w:t>
            </w:r>
          </w:p>
          <w:p w:rsidR="00BE1B69" w:rsidRPr="005C0ABE" w:rsidRDefault="00BE1B69" w:rsidP="00F755A9">
            <w:pPr>
              <w:pStyle w:val="NoSpacing"/>
              <w:rPr>
                <w:rFonts w:cstheme="minorHAnsi"/>
                <w:sz w:val="21"/>
                <w:szCs w:val="21"/>
              </w:rPr>
            </w:pPr>
          </w:p>
          <w:p w:rsidR="00B40CF0" w:rsidRDefault="00435220" w:rsidP="002325FE">
            <w:pPr>
              <w:pStyle w:val="NoSpacing"/>
              <w:numPr>
                <w:ilvl w:val="0"/>
                <w:numId w:val="5"/>
              </w:numPr>
              <w:rPr>
                <w:rFonts w:cstheme="minorHAnsi"/>
                <w:sz w:val="21"/>
                <w:szCs w:val="21"/>
              </w:rPr>
            </w:pPr>
            <w:r>
              <w:rPr>
                <w:rFonts w:cstheme="minorHAnsi"/>
                <w:sz w:val="21"/>
                <w:szCs w:val="21"/>
              </w:rPr>
              <w:t>Review patterns of graduate satisfaction and provide comment.</w:t>
            </w:r>
          </w:p>
          <w:p w:rsidR="00435220" w:rsidRPr="005C0ABE" w:rsidRDefault="00435220" w:rsidP="00F755A9">
            <w:pPr>
              <w:pStyle w:val="NoSpacing"/>
              <w:rPr>
                <w:rFonts w:cstheme="minorHAnsi"/>
                <w:sz w:val="21"/>
                <w:szCs w:val="21"/>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B40CF0" w:rsidRDefault="00E11C94" w:rsidP="00F755A9">
            <w:pPr>
              <w:pStyle w:val="NoSpacing"/>
              <w:rPr>
                <w:rFonts w:cstheme="minorHAnsi"/>
                <w:szCs w:val="22"/>
              </w:rPr>
            </w:pPr>
            <w:r>
              <w:rPr>
                <w:rFonts w:cstheme="minorHAnsi"/>
                <w:szCs w:val="22"/>
              </w:rPr>
              <w:t>CTN</w:t>
            </w:r>
          </w:p>
          <w:p w:rsidR="00617BAF" w:rsidRDefault="00617BAF" w:rsidP="00F755A9">
            <w:pPr>
              <w:pStyle w:val="NoSpacing"/>
              <w:rPr>
                <w:rFonts w:cstheme="minorHAnsi"/>
                <w:szCs w:val="22"/>
              </w:rPr>
            </w:pPr>
          </w:p>
          <w:p w:rsidR="00C41B49" w:rsidRDefault="00617BAF" w:rsidP="00F755A9">
            <w:pPr>
              <w:pStyle w:val="NoSpacing"/>
              <w:rPr>
                <w:rFonts w:cstheme="minorHAnsi"/>
                <w:szCs w:val="22"/>
              </w:rPr>
            </w:pPr>
            <w:r>
              <w:rPr>
                <w:rFonts w:cstheme="minorHAnsi"/>
                <w:noProof/>
                <w:szCs w:val="22"/>
                <w:lang w:val="en-CA" w:eastAsia="en-CA"/>
              </w:rPr>
              <w:drawing>
                <wp:inline distT="0" distB="0" distL="0" distR="0" wp14:anchorId="02AAFCE6">
                  <wp:extent cx="3975100" cy="2023745"/>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0" cy="2023745"/>
                          </a:xfrm>
                          <a:prstGeom prst="rect">
                            <a:avLst/>
                          </a:prstGeom>
                          <a:noFill/>
                        </pic:spPr>
                      </pic:pic>
                    </a:graphicData>
                  </a:graphic>
                </wp:inline>
              </w:drawing>
            </w:r>
          </w:p>
          <w:p w:rsidR="00617BAF" w:rsidRDefault="00617BAF" w:rsidP="00F755A9">
            <w:pPr>
              <w:pStyle w:val="NoSpacing"/>
              <w:rPr>
                <w:rFonts w:cstheme="minorHAnsi"/>
                <w:szCs w:val="22"/>
              </w:rPr>
            </w:pPr>
            <w:r>
              <w:rPr>
                <w:rFonts w:cstheme="minorHAnsi"/>
                <w:noProof/>
                <w:szCs w:val="22"/>
                <w:lang w:val="en-CA" w:eastAsia="en-CA"/>
              </w:rPr>
              <w:drawing>
                <wp:inline distT="0" distB="0" distL="0" distR="0" wp14:anchorId="74DFC634">
                  <wp:extent cx="3975100" cy="2030095"/>
                  <wp:effectExtent l="0" t="0" r="635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5100" cy="2030095"/>
                          </a:xfrm>
                          <a:prstGeom prst="rect">
                            <a:avLst/>
                          </a:prstGeom>
                          <a:noFill/>
                        </pic:spPr>
                      </pic:pic>
                    </a:graphicData>
                  </a:graphic>
                </wp:inline>
              </w:drawing>
            </w: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543115" w:rsidRDefault="00543115" w:rsidP="00F755A9">
            <w:pPr>
              <w:pStyle w:val="NoSpacing"/>
              <w:rPr>
                <w:rFonts w:cstheme="minorHAnsi"/>
                <w:szCs w:val="22"/>
              </w:rPr>
            </w:pPr>
          </w:p>
          <w:p w:rsidR="00E11C94" w:rsidRDefault="00E11C94" w:rsidP="00F755A9">
            <w:pPr>
              <w:pStyle w:val="NoSpacing"/>
              <w:rPr>
                <w:rFonts w:cstheme="minorHAnsi"/>
                <w:szCs w:val="22"/>
              </w:rPr>
            </w:pPr>
            <w:r>
              <w:rPr>
                <w:rFonts w:cstheme="minorHAnsi"/>
                <w:szCs w:val="22"/>
              </w:rPr>
              <w:lastRenderedPageBreak/>
              <w:t>CTY</w:t>
            </w:r>
          </w:p>
          <w:p w:rsidR="00E11C94" w:rsidRDefault="00617BAF" w:rsidP="00F755A9">
            <w:pPr>
              <w:pStyle w:val="NoSpacing"/>
              <w:rPr>
                <w:rFonts w:cstheme="minorHAnsi"/>
                <w:szCs w:val="22"/>
              </w:rPr>
            </w:pPr>
            <w:r>
              <w:rPr>
                <w:rFonts w:cstheme="minorHAnsi"/>
                <w:noProof/>
                <w:szCs w:val="22"/>
                <w:lang w:val="en-CA" w:eastAsia="en-CA"/>
              </w:rPr>
              <w:drawing>
                <wp:inline distT="0" distB="0" distL="0" distR="0" wp14:anchorId="7DF456C9">
                  <wp:extent cx="3975100" cy="2023745"/>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75100" cy="2023745"/>
                          </a:xfrm>
                          <a:prstGeom prst="rect">
                            <a:avLst/>
                          </a:prstGeom>
                          <a:noFill/>
                        </pic:spPr>
                      </pic:pic>
                    </a:graphicData>
                  </a:graphic>
                </wp:inline>
              </w:drawing>
            </w:r>
          </w:p>
          <w:p w:rsidR="00E11C94" w:rsidRDefault="00617BAF" w:rsidP="00F755A9">
            <w:pPr>
              <w:pStyle w:val="NoSpacing"/>
              <w:rPr>
                <w:rFonts w:cstheme="minorHAnsi"/>
                <w:szCs w:val="22"/>
              </w:rPr>
            </w:pPr>
            <w:r>
              <w:rPr>
                <w:rFonts w:cstheme="minorHAnsi"/>
                <w:noProof/>
                <w:szCs w:val="22"/>
                <w:lang w:val="en-CA" w:eastAsia="en-CA"/>
              </w:rPr>
              <w:drawing>
                <wp:inline distT="0" distB="0" distL="0" distR="0" wp14:anchorId="2AF1BCA5">
                  <wp:extent cx="3975100" cy="2030095"/>
                  <wp:effectExtent l="0" t="0" r="635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75100" cy="2030095"/>
                          </a:xfrm>
                          <a:prstGeom prst="rect">
                            <a:avLst/>
                          </a:prstGeom>
                          <a:noFill/>
                        </pic:spPr>
                      </pic:pic>
                    </a:graphicData>
                  </a:graphic>
                </wp:inline>
              </w:drawing>
            </w:r>
          </w:p>
          <w:p w:rsidR="009B0B65" w:rsidRDefault="009B0B65" w:rsidP="00F755A9">
            <w:pPr>
              <w:pStyle w:val="NoSpacing"/>
              <w:rPr>
                <w:rFonts w:cstheme="minorHAnsi"/>
                <w:szCs w:val="22"/>
              </w:rPr>
            </w:pPr>
          </w:p>
          <w:p w:rsidR="009B0B65" w:rsidRDefault="009B0B65" w:rsidP="00F755A9">
            <w:pPr>
              <w:pStyle w:val="NoSpacing"/>
              <w:rPr>
                <w:rFonts w:cstheme="minorHAnsi"/>
                <w:szCs w:val="22"/>
              </w:rPr>
            </w:pPr>
            <w:r>
              <w:rPr>
                <w:rFonts w:cstheme="minorHAnsi"/>
                <w:szCs w:val="22"/>
              </w:rPr>
              <w:t>Patterns displayed suggest that there is a need to overhaul the program in-order to meet the students and industry expectations.</w:t>
            </w:r>
          </w:p>
          <w:p w:rsidR="00E11C94" w:rsidRPr="00116B54" w:rsidRDefault="00E11C94" w:rsidP="00E11C94">
            <w:pPr>
              <w:pStyle w:val="NoSpacing"/>
              <w:rPr>
                <w:rFonts w:cstheme="minorHAnsi"/>
                <w:szCs w:val="22"/>
              </w:rPr>
            </w:pPr>
          </w:p>
        </w:tc>
      </w:tr>
    </w:tbl>
    <w:p w:rsidR="00E96146" w:rsidRDefault="00E96146">
      <w:r>
        <w:lastRenderedPageBreak/>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B40CF0" w:rsidRPr="00116B54" w:rsidTr="003F0641">
        <w:tc>
          <w:tcPr>
            <w:tcW w:w="69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Default="00B40CF0" w:rsidP="00F755A9">
            <w:pPr>
              <w:pStyle w:val="NoSpacing"/>
              <w:rPr>
                <w:rFonts w:cstheme="minorHAnsi"/>
                <w:sz w:val="21"/>
                <w:szCs w:val="21"/>
              </w:rPr>
            </w:pPr>
            <w:r w:rsidRPr="005C0ABE">
              <w:rPr>
                <w:rFonts w:cstheme="minorHAnsi"/>
                <w:sz w:val="21"/>
                <w:szCs w:val="21"/>
              </w:rPr>
              <w:lastRenderedPageBreak/>
              <w:t xml:space="preserve">2.5  </w:t>
            </w:r>
            <w:r w:rsidR="00F074F8" w:rsidRPr="005C0ABE">
              <w:rPr>
                <w:rFonts w:cstheme="minorHAnsi"/>
                <w:sz w:val="21"/>
                <w:szCs w:val="21"/>
              </w:rPr>
              <w:t>Enrolment Trends and Demand</w:t>
            </w:r>
          </w:p>
          <w:p w:rsidR="00BE1B69" w:rsidRPr="005C0ABE" w:rsidRDefault="00BE1B69" w:rsidP="00F755A9">
            <w:pPr>
              <w:pStyle w:val="NoSpacing"/>
              <w:rPr>
                <w:rFonts w:cstheme="minorHAnsi"/>
                <w:sz w:val="21"/>
                <w:szCs w:val="21"/>
              </w:rPr>
            </w:pPr>
          </w:p>
          <w:p w:rsidR="00EF4330" w:rsidRPr="005C0ABE" w:rsidRDefault="00F074F8" w:rsidP="002325FE">
            <w:pPr>
              <w:pStyle w:val="NoSpacing"/>
              <w:numPr>
                <w:ilvl w:val="0"/>
                <w:numId w:val="5"/>
              </w:numPr>
              <w:rPr>
                <w:rFonts w:cstheme="minorHAnsi"/>
                <w:sz w:val="21"/>
                <w:szCs w:val="21"/>
              </w:rPr>
            </w:pPr>
            <w:r w:rsidRPr="005C0ABE">
              <w:rPr>
                <w:rFonts w:cstheme="minorHAnsi"/>
                <w:sz w:val="21"/>
                <w:szCs w:val="21"/>
              </w:rPr>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 xml:space="preserve">Use the </w:t>
            </w:r>
            <w:r w:rsidR="00635DB7">
              <w:rPr>
                <w:rFonts w:cstheme="minorHAnsi"/>
                <w:sz w:val="21"/>
                <w:szCs w:val="21"/>
              </w:rPr>
              <w:t xml:space="preserve">FDR </w:t>
            </w:r>
            <w:r w:rsidRPr="005C0ABE">
              <w:rPr>
                <w:rFonts w:cstheme="minorHAnsi"/>
                <w:sz w:val="21"/>
                <w:szCs w:val="21"/>
              </w:rPr>
              <w:t xml:space="preserve">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2325FE">
            <w:pPr>
              <w:pStyle w:val="NoSpacing"/>
              <w:numPr>
                <w:ilvl w:val="0"/>
                <w:numId w:val="5"/>
              </w:numPr>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96146" w:rsidRDefault="00E96146" w:rsidP="00E96146">
            <w:pPr>
              <w:pStyle w:val="NoSpacing"/>
              <w:rPr>
                <w:noProof/>
                <w:lang w:val="en-CA" w:eastAsia="en-CA"/>
              </w:rPr>
            </w:pPr>
            <w:r>
              <w:rPr>
                <w:noProof/>
                <w:lang w:val="en-CA" w:eastAsia="en-CA"/>
              </w:rPr>
              <w:t>CTN</w:t>
            </w:r>
          </w:p>
          <w:p w:rsidR="00B40CF0" w:rsidRDefault="00E96146" w:rsidP="00E96146">
            <w:pPr>
              <w:pStyle w:val="NoSpacing"/>
              <w:rPr>
                <w:noProof/>
                <w:lang w:val="en-CA" w:eastAsia="en-CA"/>
              </w:rPr>
            </w:pPr>
            <w:r>
              <w:rPr>
                <w:noProof/>
                <w:lang w:val="en-CA" w:eastAsia="en-CA"/>
              </w:rPr>
              <w:drawing>
                <wp:inline distT="0" distB="0" distL="0" distR="0" wp14:anchorId="2FE3C7C6" wp14:editId="6EE446D7">
                  <wp:extent cx="4157980" cy="27139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57980" cy="2713990"/>
                          </a:xfrm>
                          <a:prstGeom prst="rect">
                            <a:avLst/>
                          </a:prstGeom>
                        </pic:spPr>
                      </pic:pic>
                    </a:graphicData>
                  </a:graphic>
                </wp:inline>
              </w:drawing>
            </w:r>
            <w:r>
              <w:rPr>
                <w:noProof/>
                <w:lang w:val="en-CA" w:eastAsia="en-CA"/>
              </w:rPr>
              <w:t>CTY</w:t>
            </w:r>
          </w:p>
          <w:p w:rsidR="00E96146" w:rsidRDefault="00E96146" w:rsidP="00E96146">
            <w:pPr>
              <w:pStyle w:val="NoSpacing"/>
              <w:rPr>
                <w:noProof/>
                <w:lang w:val="en-CA" w:eastAsia="en-CA"/>
              </w:rPr>
            </w:pPr>
            <w:r>
              <w:rPr>
                <w:noProof/>
                <w:lang w:val="en-CA" w:eastAsia="en-CA"/>
              </w:rPr>
              <w:drawing>
                <wp:inline distT="0" distB="0" distL="0" distR="0" wp14:anchorId="4ABD6B7C" wp14:editId="292CF241">
                  <wp:extent cx="4157980" cy="273494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157980" cy="2734945"/>
                          </a:xfrm>
                          <a:prstGeom prst="rect">
                            <a:avLst/>
                          </a:prstGeom>
                        </pic:spPr>
                      </pic:pic>
                    </a:graphicData>
                  </a:graphic>
                </wp:inline>
              </w:drawing>
            </w:r>
          </w:p>
          <w:p w:rsidR="009B0B65" w:rsidRPr="00E96146" w:rsidRDefault="009B0B65" w:rsidP="00E96146">
            <w:pPr>
              <w:pStyle w:val="NoSpacing"/>
              <w:rPr>
                <w:noProof/>
                <w:lang w:val="en-CA" w:eastAsia="en-CA"/>
              </w:rPr>
            </w:pPr>
            <w:r>
              <w:rPr>
                <w:noProof/>
                <w:lang w:val="en-CA" w:eastAsia="en-CA"/>
              </w:rPr>
              <w:lastRenderedPageBreak/>
              <w:t xml:space="preserve">Based on above </w:t>
            </w:r>
            <w:r w:rsidR="00356264">
              <w:rPr>
                <w:noProof/>
                <w:lang w:val="en-CA" w:eastAsia="en-CA"/>
              </w:rPr>
              <w:t>d</w:t>
            </w:r>
            <w:r>
              <w:rPr>
                <w:noProof/>
                <w:lang w:val="en-CA" w:eastAsia="en-CA"/>
              </w:rPr>
              <w:t>ata, and team review of current program, the reivew process has taken into account the data and trends and accounted for it in the program plan. (see detail program review and recommendations).</w:t>
            </w:r>
          </w:p>
        </w:tc>
      </w:tr>
      <w:tr w:rsidR="00B40CF0" w:rsidRPr="00116B54" w:rsidTr="003F0641">
        <w:tc>
          <w:tcPr>
            <w:tcW w:w="6947" w:type="dxa"/>
            <w:shd w:val="clear" w:color="auto" w:fill="C0C0C0"/>
            <w:tcMar>
              <w:top w:w="113" w:type="dxa"/>
              <w:bottom w:w="113" w:type="dxa"/>
            </w:tcMar>
          </w:tcPr>
          <w:p w:rsidR="00B40CF0" w:rsidRPr="005C0ABE" w:rsidRDefault="00B40CF0" w:rsidP="00F755A9">
            <w:pPr>
              <w:pStyle w:val="NoSpacing"/>
              <w:rPr>
                <w:rFonts w:cstheme="minorHAnsi"/>
                <w:sz w:val="21"/>
                <w:szCs w:val="21"/>
              </w:rPr>
            </w:pPr>
            <w:r w:rsidRPr="005C0ABE">
              <w:rPr>
                <w:rFonts w:cstheme="minorHAnsi"/>
                <w:sz w:val="21"/>
                <w:szCs w:val="21"/>
              </w:rPr>
              <w:lastRenderedPageBreak/>
              <w:t>3.0 Program Curriculum</w:t>
            </w:r>
          </w:p>
        </w:tc>
        <w:tc>
          <w:tcPr>
            <w:tcW w:w="6662" w:type="dxa"/>
            <w:shd w:val="clear" w:color="auto" w:fill="C0C0C0"/>
            <w:tcMar>
              <w:top w:w="113" w:type="dxa"/>
              <w:bottom w:w="113" w:type="dxa"/>
            </w:tcMar>
          </w:tcPr>
          <w:p w:rsidR="00B40CF0" w:rsidRPr="00116B54" w:rsidRDefault="004B75CD" w:rsidP="00F755A9">
            <w:pPr>
              <w:pStyle w:val="NoSpacing"/>
              <w:rPr>
                <w:rFonts w:cstheme="minorHAnsi"/>
                <w:szCs w:val="22"/>
              </w:rPr>
            </w:pPr>
            <w:r w:rsidRPr="00116B54">
              <w:rPr>
                <w:rFonts w:cstheme="minorHAnsi"/>
                <w:szCs w:val="22"/>
              </w:rPr>
              <w:t>Summary of Key Findings</w:t>
            </w:r>
          </w:p>
        </w:tc>
      </w:tr>
      <w:tr w:rsidR="00B40CF0" w:rsidRPr="00116B54" w:rsidTr="003F0641">
        <w:trPr>
          <w:trHeight w:val="611"/>
        </w:trPr>
        <w:tc>
          <w:tcPr>
            <w:tcW w:w="6947" w:type="dxa"/>
            <w:tcMar>
              <w:top w:w="113" w:type="dxa"/>
              <w:bottom w:w="113" w:type="dxa"/>
            </w:tcMar>
          </w:tcPr>
          <w:p w:rsidR="00B40CF0" w:rsidRDefault="00B40CF0" w:rsidP="00F755A9">
            <w:pPr>
              <w:pStyle w:val="NoSpacing"/>
              <w:rPr>
                <w:rFonts w:cstheme="minorHAnsi"/>
                <w:sz w:val="21"/>
                <w:szCs w:val="21"/>
              </w:rPr>
            </w:pPr>
            <w:r w:rsidRPr="005C0ABE">
              <w:rPr>
                <w:rFonts w:cstheme="minorHAnsi"/>
                <w:sz w:val="21"/>
                <w:szCs w:val="21"/>
              </w:rPr>
              <w:t xml:space="preserve">3.1 Program Learning Outcomes </w:t>
            </w:r>
            <w:r w:rsidR="00116B54" w:rsidRPr="005C0ABE">
              <w:rPr>
                <w:rFonts w:cstheme="minorHAnsi"/>
                <w:sz w:val="21"/>
                <w:szCs w:val="21"/>
              </w:rPr>
              <w:t>and/or Sector Standards</w:t>
            </w:r>
          </w:p>
          <w:p w:rsidR="00BE1B69" w:rsidRPr="005C0ABE" w:rsidRDefault="00BE1B69" w:rsidP="00F755A9">
            <w:pPr>
              <w:pStyle w:val="NoSpacing"/>
              <w:rPr>
                <w:rFonts w:cstheme="minorHAnsi"/>
                <w:sz w:val="21"/>
                <w:szCs w:val="21"/>
              </w:rPr>
            </w:pPr>
          </w:p>
          <w:p w:rsidR="00116B54" w:rsidRPr="005C0ABE" w:rsidRDefault="00116B54" w:rsidP="002325FE">
            <w:pPr>
              <w:pStyle w:val="NoSpacing"/>
              <w:numPr>
                <w:ilvl w:val="0"/>
                <w:numId w:val="6"/>
              </w:numPr>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2325FE">
            <w:pPr>
              <w:pStyle w:val="NoSpacing"/>
              <w:numPr>
                <w:ilvl w:val="0"/>
                <w:numId w:val="6"/>
              </w:numPr>
              <w:rPr>
                <w:rFonts w:cstheme="minorHAnsi"/>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tcMar>
              <w:top w:w="113" w:type="dxa"/>
              <w:bottom w:w="113" w:type="dxa"/>
            </w:tcMar>
          </w:tcPr>
          <w:p w:rsidR="00826EB0" w:rsidRDefault="00826EB0" w:rsidP="00826EB0">
            <w:pPr>
              <w:pStyle w:val="NoSpacing"/>
              <w:rPr>
                <w:rFonts w:cstheme="minorHAnsi"/>
                <w:szCs w:val="22"/>
              </w:rPr>
            </w:pPr>
            <w:r>
              <w:rPr>
                <w:rFonts w:cstheme="minorHAnsi"/>
                <w:szCs w:val="22"/>
              </w:rPr>
              <w:t xml:space="preserve">Outcomes have been reviewed. </w:t>
            </w:r>
          </w:p>
          <w:p w:rsidR="00B40CF0" w:rsidRPr="00116B54" w:rsidRDefault="00826EB0" w:rsidP="00826EB0">
            <w:pPr>
              <w:pStyle w:val="NoSpacing"/>
              <w:rPr>
                <w:rFonts w:cstheme="minorHAnsi"/>
                <w:szCs w:val="22"/>
              </w:rPr>
            </w:pPr>
            <w:r>
              <w:rPr>
                <w:rFonts w:cstheme="minorHAnsi"/>
                <w:szCs w:val="22"/>
              </w:rPr>
              <w:t>Industry standards and trends have been reviewed, resulting in program changes, see plan for details</w:t>
            </w:r>
            <w:r w:rsidR="00356264">
              <w:rPr>
                <w:rFonts w:cstheme="minorHAnsi"/>
                <w:szCs w:val="22"/>
              </w:rPr>
              <w:t>, implementation new academic year</w:t>
            </w:r>
          </w:p>
        </w:tc>
      </w:tr>
    </w:tbl>
    <w:p w:rsidR="002D4319" w:rsidRDefault="002D4319">
      <w:r>
        <w:br w:type="page"/>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947"/>
        <w:gridCol w:w="6662"/>
      </w:tblGrid>
      <w:tr w:rsidR="00356264" w:rsidRPr="00116B54" w:rsidTr="003F0641">
        <w:tc>
          <w:tcPr>
            <w:tcW w:w="6947" w:type="dxa"/>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lastRenderedPageBreak/>
              <w:t xml:space="preserve">3.2 Program of Study, Course Outlines, Delivery and Program Map </w:t>
            </w:r>
          </w:p>
          <w:p w:rsidR="00356264" w:rsidRPr="005C0ABE" w:rsidRDefault="00356264" w:rsidP="00356264">
            <w:pPr>
              <w:pStyle w:val="NoSpacing"/>
              <w:rPr>
                <w:rFonts w:cstheme="minorHAnsi"/>
                <w:sz w:val="21"/>
                <w:szCs w:val="21"/>
              </w:rPr>
            </w:pP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Reflect and comment upon the degree of technology-enhanced delivery of the program outcomes.</w:t>
            </w:r>
          </w:p>
          <w:p w:rsidR="00356264"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Discuss the degree and depth to which the program i</w:t>
            </w:r>
            <w:r>
              <w:rPr>
                <w:rFonts w:cstheme="minorHAnsi"/>
                <w:sz w:val="21"/>
                <w:szCs w:val="21"/>
                <w:lang w:val="en-CA" w:eastAsia="en-CA"/>
              </w:rPr>
              <w:t>ncludes Indigenous perspectives and record the courses in the curriculum in which Indigenous perspectives are covered</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356264"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356264" w:rsidRPr="00BB5F57" w:rsidRDefault="00356264" w:rsidP="00356264">
            <w:pPr>
              <w:pStyle w:val="NoSpacing"/>
              <w:numPr>
                <w:ilvl w:val="0"/>
                <w:numId w:val="7"/>
              </w:numPr>
              <w:rPr>
                <w:rFonts w:cstheme="minorHAnsi"/>
                <w:sz w:val="21"/>
                <w:szCs w:val="21"/>
                <w:lang w:val="en-CA" w:eastAsia="en-CA"/>
              </w:rPr>
            </w:pPr>
            <w:r>
              <w:rPr>
                <w:rFonts w:cstheme="minorHAnsi"/>
                <w:sz w:val="21"/>
                <w:szCs w:val="21"/>
                <w:lang w:val="en-CA" w:eastAsia="en-CA"/>
              </w:rPr>
              <w:t>Review pre and co-requisites to ensure that they do not hinder progress in the program, unnecessarily.</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356264" w:rsidRPr="00BB5F57" w:rsidRDefault="00356264" w:rsidP="00356264">
            <w:pPr>
              <w:pStyle w:val="NoSpacing"/>
              <w:numPr>
                <w:ilvl w:val="0"/>
                <w:numId w:val="7"/>
              </w:numPr>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356264" w:rsidRPr="00D37A1D" w:rsidRDefault="00356264" w:rsidP="00356264">
            <w:pPr>
              <w:pStyle w:val="NoSpacing"/>
              <w:numPr>
                <w:ilvl w:val="0"/>
                <w:numId w:val="7"/>
              </w:numPr>
              <w:rPr>
                <w:rFonts w:cstheme="minorHAnsi"/>
                <w:sz w:val="21"/>
                <w:szCs w:val="21"/>
              </w:rPr>
            </w:pPr>
            <w:r w:rsidRPr="005C0ABE">
              <w:rPr>
                <w:rFonts w:cstheme="minorHAnsi"/>
                <w:bCs/>
                <w:sz w:val="21"/>
                <w:szCs w:val="21"/>
                <w:lang w:val="en-CA" w:eastAsia="en-CA"/>
              </w:rPr>
              <w:t>Include an updated program curriculum map on your program and curriculum review web page.</w:t>
            </w:r>
          </w:p>
          <w:p w:rsidR="00356264" w:rsidRPr="005C0ABE" w:rsidRDefault="00356264" w:rsidP="00356264">
            <w:pPr>
              <w:pStyle w:val="NoSpacing"/>
              <w:ind w:left="720"/>
              <w:rPr>
                <w:rFonts w:cstheme="minorHAnsi"/>
                <w:sz w:val="21"/>
                <w:szCs w:val="21"/>
              </w:rPr>
            </w:pPr>
          </w:p>
        </w:tc>
        <w:tc>
          <w:tcPr>
            <w:tcW w:w="6662" w:type="dxa"/>
            <w:tcMar>
              <w:top w:w="113" w:type="dxa"/>
              <w:bottom w:w="113" w:type="dxa"/>
            </w:tcMar>
          </w:tcPr>
          <w:p w:rsidR="00356264" w:rsidRDefault="00356264" w:rsidP="00356264">
            <w:pPr>
              <w:pStyle w:val="NoSpacing"/>
              <w:rPr>
                <w:rFonts w:cstheme="minorHAnsi"/>
                <w:szCs w:val="22"/>
              </w:rPr>
            </w:pP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Has been 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Has been 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Has been 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Has been 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Has been 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Field placement or applied projects for students in semesters 3 and 4</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No indigenous perspective, Not applicable</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Sustainability not unique to the program</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Curriculum map complete</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Reviewed</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See plan</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Reviewed and determined appropriate</w:t>
            </w:r>
          </w:p>
          <w:p w:rsidR="00356264" w:rsidRDefault="00356264" w:rsidP="00356264">
            <w:pPr>
              <w:pStyle w:val="NoSpacing"/>
              <w:rPr>
                <w:rFonts w:cstheme="minorHAnsi"/>
                <w:szCs w:val="22"/>
              </w:rPr>
            </w:pPr>
          </w:p>
          <w:p w:rsidR="00356264" w:rsidRPr="00116B54" w:rsidRDefault="00356264" w:rsidP="00356264">
            <w:pPr>
              <w:pStyle w:val="NoSpacing"/>
              <w:rPr>
                <w:rFonts w:cstheme="minorHAnsi"/>
                <w:szCs w:val="22"/>
              </w:rPr>
            </w:pPr>
            <w:r>
              <w:rPr>
                <w:rFonts w:cstheme="minorHAnsi"/>
                <w:szCs w:val="22"/>
              </w:rPr>
              <w:t>Updated/ reviewed</w:t>
            </w:r>
          </w:p>
        </w:tc>
      </w:tr>
      <w:tr w:rsidR="00356264" w:rsidRPr="00116B54" w:rsidTr="003F0641">
        <w:tc>
          <w:tcPr>
            <w:tcW w:w="6947" w:type="dxa"/>
            <w:shd w:val="clear" w:color="auto" w:fill="C0C0C0"/>
            <w:tcMar>
              <w:top w:w="113" w:type="dxa"/>
              <w:bottom w:w="113" w:type="dxa"/>
            </w:tcMar>
          </w:tcPr>
          <w:p w:rsidR="00356264" w:rsidRPr="005C0ABE" w:rsidRDefault="00356264" w:rsidP="00356264">
            <w:pPr>
              <w:pStyle w:val="NoSpacing"/>
              <w:rPr>
                <w:rFonts w:cstheme="minorHAnsi"/>
                <w:sz w:val="21"/>
                <w:szCs w:val="21"/>
              </w:rPr>
            </w:pPr>
            <w:r w:rsidRPr="005C0ABE">
              <w:rPr>
                <w:rFonts w:cstheme="minorHAnsi"/>
                <w:sz w:val="21"/>
                <w:szCs w:val="21"/>
              </w:rPr>
              <w:t>4.0 Strategic Positioning and New Opportunities</w:t>
            </w:r>
          </w:p>
        </w:tc>
        <w:tc>
          <w:tcPr>
            <w:tcW w:w="6662" w:type="dxa"/>
            <w:shd w:val="clear" w:color="auto" w:fill="C0C0C0"/>
            <w:tcMar>
              <w:top w:w="113" w:type="dxa"/>
              <w:bottom w:w="113" w:type="dxa"/>
            </w:tcMar>
          </w:tcPr>
          <w:p w:rsidR="00356264" w:rsidRPr="00116B54" w:rsidRDefault="00356264" w:rsidP="00356264">
            <w:pPr>
              <w:pStyle w:val="NoSpacing"/>
              <w:rPr>
                <w:rFonts w:cstheme="minorHAnsi"/>
                <w:szCs w:val="22"/>
              </w:rPr>
            </w:pPr>
            <w:r w:rsidRPr="00116B54">
              <w:rPr>
                <w:rFonts w:cstheme="minorHAnsi"/>
                <w:szCs w:val="22"/>
              </w:rPr>
              <w:t>Summary of Key Findings</w:t>
            </w:r>
          </w:p>
        </w:tc>
      </w:tr>
      <w:tr w:rsidR="00356264" w:rsidRPr="00116B54" w:rsidTr="003F0641">
        <w:tc>
          <w:tcPr>
            <w:tcW w:w="6947" w:type="dxa"/>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4.1 College and School Alignment</w:t>
            </w:r>
          </w:p>
          <w:p w:rsidR="00356264" w:rsidRPr="005C0ABE" w:rsidRDefault="00356264" w:rsidP="00356264">
            <w:pPr>
              <w:pStyle w:val="NoSpacing"/>
              <w:rPr>
                <w:rFonts w:cstheme="minorHAnsi"/>
                <w:sz w:val="21"/>
                <w:szCs w:val="21"/>
              </w:rPr>
            </w:pPr>
          </w:p>
          <w:p w:rsidR="00356264" w:rsidRPr="003D46B6" w:rsidRDefault="00356264" w:rsidP="00356264">
            <w:pPr>
              <w:pStyle w:val="NoSpacing"/>
              <w:numPr>
                <w:ilvl w:val="0"/>
                <w:numId w:val="8"/>
              </w:numPr>
              <w:rPr>
                <w:rFonts w:cstheme="minorHAnsi"/>
                <w:sz w:val="21"/>
                <w:szCs w:val="21"/>
                <w:lang w:val="en-CA"/>
              </w:rPr>
            </w:pPr>
            <w:r w:rsidRPr="005C0ABE">
              <w:rPr>
                <w:rFonts w:cstheme="minorHAnsi"/>
                <w:sz w:val="21"/>
                <w:szCs w:val="21"/>
              </w:rPr>
              <w:t>Review program alignment with college priorities such as vision, mission, values, strategic plan, academic plan and the educational mandate, and / or academic priorities of the School.</w:t>
            </w:r>
          </w:p>
          <w:p w:rsidR="00356264" w:rsidRPr="005C0ABE" w:rsidRDefault="00356264" w:rsidP="00356264">
            <w:pPr>
              <w:pStyle w:val="NoSpacing"/>
              <w:numPr>
                <w:ilvl w:val="0"/>
                <w:numId w:val="8"/>
              </w:numPr>
              <w:rPr>
                <w:rFonts w:cstheme="minorHAnsi"/>
                <w:sz w:val="21"/>
                <w:szCs w:val="21"/>
                <w:lang w:val="en-CA"/>
              </w:rPr>
            </w:pPr>
            <w:r>
              <w:rPr>
                <w:rFonts w:cstheme="minorHAnsi"/>
                <w:sz w:val="21"/>
                <w:szCs w:val="21"/>
              </w:rPr>
              <w:t>Review program webpage and promotional messaging to ensure accuracy and currency.</w:t>
            </w:r>
          </w:p>
        </w:tc>
        <w:tc>
          <w:tcPr>
            <w:tcW w:w="6662" w:type="dxa"/>
            <w:tcMar>
              <w:top w:w="113" w:type="dxa"/>
              <w:bottom w:w="113" w:type="dxa"/>
            </w:tcMar>
          </w:tcPr>
          <w:p w:rsidR="00356264" w:rsidRPr="00116B54" w:rsidRDefault="00356264" w:rsidP="00356264">
            <w:pPr>
              <w:pStyle w:val="NoSpacing"/>
              <w:rPr>
                <w:rFonts w:cstheme="minorHAnsi"/>
                <w:szCs w:val="22"/>
                <w:lang w:val="en-CA"/>
              </w:rPr>
            </w:pPr>
          </w:p>
        </w:tc>
      </w:tr>
      <w:tr w:rsidR="00356264" w:rsidRPr="00116B54" w:rsidTr="003F0641">
        <w:trPr>
          <w:trHeight w:val="1693"/>
        </w:trPr>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4.2 Competitor Programs</w:t>
            </w:r>
          </w:p>
          <w:p w:rsidR="00356264" w:rsidRPr="005C0ABE" w:rsidRDefault="00356264" w:rsidP="00356264">
            <w:pPr>
              <w:pStyle w:val="NoSpacing"/>
              <w:rPr>
                <w:rFonts w:cstheme="minorHAnsi"/>
                <w:sz w:val="21"/>
                <w:szCs w:val="21"/>
              </w:rPr>
            </w:pPr>
          </w:p>
          <w:p w:rsidR="00356264" w:rsidRPr="00C60B11" w:rsidRDefault="00356264" w:rsidP="00356264">
            <w:pPr>
              <w:pStyle w:val="NoSpacing"/>
              <w:numPr>
                <w:ilvl w:val="0"/>
                <w:numId w:val="8"/>
              </w:numPr>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356264" w:rsidRPr="005C0ABE" w:rsidRDefault="00356264" w:rsidP="00356264">
            <w:pPr>
              <w:pStyle w:val="NoSpacing"/>
              <w:numPr>
                <w:ilvl w:val="0"/>
                <w:numId w:val="8"/>
              </w:numPr>
              <w:rPr>
                <w:rFonts w:cstheme="minorHAnsi"/>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shd w:val="clear" w:color="auto" w:fill="auto"/>
            <w:tcMar>
              <w:top w:w="113" w:type="dxa"/>
              <w:bottom w:w="113" w:type="dxa"/>
            </w:tcMar>
          </w:tcPr>
          <w:p w:rsidR="00356264" w:rsidRPr="00116B54" w:rsidRDefault="00356264" w:rsidP="00356264">
            <w:pPr>
              <w:pStyle w:val="NoSpacing"/>
              <w:rPr>
                <w:rFonts w:cstheme="minorHAnsi"/>
                <w:szCs w:val="22"/>
              </w:rPr>
            </w:pPr>
            <w:r>
              <w:rPr>
                <w:rFonts w:cstheme="minorHAnsi"/>
                <w:szCs w:val="22"/>
              </w:rPr>
              <w:t>New discipline being explored after consultation with industry leaders and focus group utilizing unique current cutting edge topics in the computer engineering field.</w:t>
            </w:r>
          </w:p>
        </w:tc>
      </w:tr>
      <w:tr w:rsidR="00356264" w:rsidRPr="00116B54" w:rsidTr="003F0641">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4.3  Learning Pathways</w:t>
            </w:r>
          </w:p>
          <w:p w:rsidR="00356264" w:rsidRPr="005C0ABE" w:rsidRDefault="00356264" w:rsidP="00356264">
            <w:pPr>
              <w:pStyle w:val="NoSpacing"/>
              <w:rPr>
                <w:rFonts w:cstheme="minorHAnsi"/>
                <w:sz w:val="21"/>
                <w:szCs w:val="21"/>
              </w:rPr>
            </w:pPr>
          </w:p>
          <w:p w:rsidR="00356264" w:rsidRDefault="00356264" w:rsidP="00356264">
            <w:pPr>
              <w:pStyle w:val="NoSpacing"/>
              <w:numPr>
                <w:ilvl w:val="0"/>
                <w:numId w:val="9"/>
              </w:numPr>
              <w:rPr>
                <w:rFonts w:cstheme="minorHAnsi"/>
                <w:sz w:val="21"/>
                <w:szCs w:val="21"/>
              </w:rPr>
            </w:pPr>
            <w:r w:rsidRPr="005C0ABE">
              <w:rPr>
                <w:rFonts w:cstheme="minorHAnsi"/>
                <w:sz w:val="21"/>
                <w:szCs w:val="21"/>
              </w:rPr>
              <w:t>Comment on recent or anticipated initiatives that promote student pathways including secondary school partnerships, dual credits, program laddering, dual diplomas, and university transfer, articulations, and partnerships.</w:t>
            </w:r>
          </w:p>
          <w:p w:rsidR="00356264" w:rsidRPr="005C0ABE" w:rsidRDefault="00356264" w:rsidP="00356264">
            <w:pPr>
              <w:pStyle w:val="NoSpacing"/>
              <w:numPr>
                <w:ilvl w:val="0"/>
                <w:numId w:val="9"/>
              </w:numPr>
              <w:rPr>
                <w:rFonts w:cstheme="minorHAnsi"/>
                <w:sz w:val="21"/>
                <w:szCs w:val="21"/>
              </w:rPr>
            </w:pPr>
            <w:r>
              <w:rPr>
                <w:rFonts w:cstheme="minorHAnsi"/>
                <w:sz w:val="21"/>
                <w:szCs w:val="21"/>
              </w:rPr>
              <w:t>Review all transfer credits.</w:t>
            </w:r>
          </w:p>
          <w:p w:rsidR="00356264" w:rsidRPr="005C0ABE" w:rsidRDefault="00356264" w:rsidP="00356264">
            <w:pPr>
              <w:pStyle w:val="NoSpacing"/>
              <w:numPr>
                <w:ilvl w:val="0"/>
                <w:numId w:val="9"/>
              </w:numPr>
              <w:rPr>
                <w:rFonts w:cstheme="minorHAnsi"/>
                <w:sz w:val="21"/>
                <w:szCs w:val="21"/>
              </w:rPr>
            </w:pPr>
            <w:r w:rsidRPr="005C0ABE">
              <w:rPr>
                <w:rFonts w:cstheme="minorHAnsi"/>
                <w:sz w:val="21"/>
                <w:szCs w:val="21"/>
              </w:rPr>
              <w:t xml:space="preserve">Identify any new pathways that could be developed.  </w:t>
            </w:r>
          </w:p>
        </w:tc>
        <w:tc>
          <w:tcPr>
            <w:tcW w:w="6662" w:type="dxa"/>
            <w:shd w:val="clear" w:color="auto" w:fill="auto"/>
            <w:tcMar>
              <w:top w:w="113" w:type="dxa"/>
              <w:bottom w:w="113" w:type="dxa"/>
            </w:tcMar>
          </w:tcPr>
          <w:p w:rsidR="00356264" w:rsidRDefault="00356264" w:rsidP="00717939">
            <w:pPr>
              <w:pStyle w:val="NoSpacing"/>
              <w:ind w:left="720"/>
              <w:rPr>
                <w:rFonts w:cstheme="minorHAnsi"/>
                <w:szCs w:val="22"/>
              </w:rPr>
            </w:pPr>
            <w:r>
              <w:rPr>
                <w:rFonts w:cstheme="minorHAnsi"/>
                <w:szCs w:val="22"/>
              </w:rPr>
              <w:t>Common first year with computer security and investigations (CSI), program laddering from CTN to CTY to assist students to choose the proper pathway for their career objective.</w:t>
            </w:r>
          </w:p>
          <w:p w:rsidR="00717939" w:rsidRDefault="00717939" w:rsidP="00717939">
            <w:pPr>
              <w:pStyle w:val="NoSpacing"/>
              <w:ind w:left="720"/>
              <w:rPr>
                <w:rFonts w:cstheme="minorHAnsi"/>
                <w:szCs w:val="22"/>
              </w:rPr>
            </w:pPr>
          </w:p>
          <w:p w:rsidR="00717939" w:rsidRDefault="00717939" w:rsidP="00717939">
            <w:pPr>
              <w:pStyle w:val="NoSpacing"/>
              <w:ind w:left="720"/>
              <w:rPr>
                <w:rFonts w:cstheme="minorHAnsi"/>
                <w:szCs w:val="22"/>
              </w:rPr>
            </w:pPr>
          </w:p>
          <w:p w:rsidR="00356264" w:rsidRDefault="00356264" w:rsidP="00717939">
            <w:pPr>
              <w:pStyle w:val="NoSpacing"/>
              <w:ind w:left="720"/>
              <w:rPr>
                <w:rFonts w:cstheme="minorHAnsi"/>
                <w:szCs w:val="22"/>
              </w:rPr>
            </w:pPr>
            <w:r>
              <w:rPr>
                <w:rFonts w:cstheme="minorHAnsi"/>
                <w:szCs w:val="22"/>
              </w:rPr>
              <w:t>Reviewed</w:t>
            </w:r>
          </w:p>
          <w:p w:rsidR="00356264" w:rsidRPr="00116B54" w:rsidRDefault="00356264" w:rsidP="00717939">
            <w:pPr>
              <w:pStyle w:val="NoSpacing"/>
              <w:ind w:left="720"/>
              <w:rPr>
                <w:rFonts w:cstheme="minorHAnsi"/>
                <w:szCs w:val="22"/>
              </w:rPr>
            </w:pPr>
            <w:r>
              <w:rPr>
                <w:rFonts w:cstheme="minorHAnsi"/>
                <w:szCs w:val="22"/>
              </w:rPr>
              <w:t>Exploring possible pathway with university programs (Trent university and others) based on program redesign.</w:t>
            </w:r>
          </w:p>
        </w:tc>
      </w:tr>
      <w:tr w:rsidR="00356264" w:rsidRPr="00116B54" w:rsidTr="003F0641">
        <w:tc>
          <w:tcPr>
            <w:tcW w:w="6947" w:type="dxa"/>
            <w:shd w:val="clear" w:color="auto" w:fill="auto"/>
            <w:tcMar>
              <w:top w:w="113" w:type="dxa"/>
              <w:bottom w:w="113" w:type="dxa"/>
            </w:tcMar>
          </w:tcPr>
          <w:p w:rsidR="00356264" w:rsidRPr="005C0ABE" w:rsidRDefault="00356264" w:rsidP="00356264">
            <w:pPr>
              <w:pStyle w:val="NoSpacing"/>
              <w:rPr>
                <w:rFonts w:cstheme="minorHAnsi"/>
                <w:sz w:val="21"/>
                <w:szCs w:val="21"/>
              </w:rPr>
            </w:pPr>
          </w:p>
          <w:p w:rsidR="00356264" w:rsidRDefault="00356264" w:rsidP="00356264">
            <w:pPr>
              <w:pStyle w:val="NoSpacing"/>
              <w:rPr>
                <w:rFonts w:cstheme="minorHAnsi"/>
                <w:sz w:val="21"/>
                <w:szCs w:val="21"/>
              </w:rPr>
            </w:pPr>
            <w:r w:rsidRPr="004976E3">
              <w:rPr>
                <w:rFonts w:cstheme="minorHAnsi"/>
                <w:sz w:val="21"/>
                <w:szCs w:val="21"/>
              </w:rPr>
              <w:t>4.4</w:t>
            </w:r>
            <w:r w:rsidRPr="005C0ABE">
              <w:rPr>
                <w:rFonts w:cstheme="minorHAnsi"/>
                <w:sz w:val="21"/>
                <w:szCs w:val="21"/>
              </w:rPr>
              <w:t xml:space="preserve">  New Program or Redesign Ideas</w:t>
            </w:r>
          </w:p>
          <w:p w:rsidR="00356264" w:rsidRPr="005C0ABE" w:rsidRDefault="00356264" w:rsidP="00356264">
            <w:pPr>
              <w:pStyle w:val="NoSpacing"/>
              <w:rPr>
                <w:rFonts w:cstheme="minorHAnsi"/>
                <w:sz w:val="21"/>
                <w:szCs w:val="21"/>
              </w:rPr>
            </w:pPr>
          </w:p>
          <w:p w:rsidR="00356264" w:rsidRPr="005C0ABE" w:rsidRDefault="00356264" w:rsidP="00356264">
            <w:pPr>
              <w:pStyle w:val="NoSpacing"/>
              <w:numPr>
                <w:ilvl w:val="0"/>
                <w:numId w:val="10"/>
              </w:numPr>
              <w:rPr>
                <w:rFonts w:cstheme="minorHAnsi"/>
                <w:sz w:val="21"/>
                <w:szCs w:val="21"/>
              </w:rPr>
            </w:pPr>
            <w:r w:rsidRPr="005C0ABE">
              <w:rPr>
                <w:sz w:val="21"/>
                <w:szCs w:val="21"/>
              </w:rPr>
              <w:t>Are there opportunities for new program initiatives based on Program, School, or community strengths and alliances?</w:t>
            </w:r>
          </w:p>
        </w:tc>
        <w:tc>
          <w:tcPr>
            <w:tcW w:w="6662" w:type="dxa"/>
            <w:shd w:val="clear" w:color="auto" w:fill="auto"/>
            <w:tcMar>
              <w:top w:w="113" w:type="dxa"/>
              <w:bottom w:w="113" w:type="dxa"/>
            </w:tcMar>
          </w:tcPr>
          <w:p w:rsidR="00356264" w:rsidRPr="00116B54" w:rsidRDefault="00356264" w:rsidP="00356264">
            <w:pPr>
              <w:pStyle w:val="NoSpacing"/>
              <w:rPr>
                <w:rFonts w:cstheme="minorHAnsi"/>
                <w:szCs w:val="22"/>
              </w:rPr>
            </w:pPr>
            <w:r>
              <w:rPr>
                <w:rFonts w:cstheme="minorHAnsi"/>
                <w:szCs w:val="22"/>
              </w:rPr>
              <w:t>Please see attached detailed map/plan.</w:t>
            </w:r>
          </w:p>
        </w:tc>
      </w:tr>
      <w:tr w:rsidR="00356264" w:rsidRPr="00116B54" w:rsidTr="003F0641">
        <w:trPr>
          <w:trHeight w:val="175"/>
        </w:trPr>
        <w:tc>
          <w:tcPr>
            <w:tcW w:w="6947" w:type="dxa"/>
            <w:shd w:val="clear" w:color="auto" w:fill="C0C0C0"/>
            <w:tcMar>
              <w:top w:w="113" w:type="dxa"/>
              <w:bottom w:w="113" w:type="dxa"/>
            </w:tcMar>
          </w:tcPr>
          <w:p w:rsidR="00356264" w:rsidRPr="005C0ABE" w:rsidRDefault="00356264" w:rsidP="00356264">
            <w:pPr>
              <w:pStyle w:val="NoSpacing"/>
              <w:rPr>
                <w:rFonts w:cstheme="minorHAnsi"/>
                <w:sz w:val="21"/>
                <w:szCs w:val="21"/>
              </w:rPr>
            </w:pPr>
            <w:r w:rsidRPr="005C0ABE">
              <w:rPr>
                <w:rFonts w:cstheme="minorHAnsi"/>
                <w:sz w:val="21"/>
                <w:szCs w:val="21"/>
              </w:rPr>
              <w:t>5.0 External Relations</w:t>
            </w:r>
          </w:p>
        </w:tc>
        <w:tc>
          <w:tcPr>
            <w:tcW w:w="6662" w:type="dxa"/>
            <w:shd w:val="clear" w:color="auto" w:fill="C0C0C0"/>
            <w:tcMar>
              <w:top w:w="113" w:type="dxa"/>
              <w:bottom w:w="113" w:type="dxa"/>
            </w:tcMar>
          </w:tcPr>
          <w:p w:rsidR="00356264" w:rsidRPr="00116B54" w:rsidRDefault="00356264" w:rsidP="00356264">
            <w:pPr>
              <w:pStyle w:val="NoSpacing"/>
              <w:rPr>
                <w:rFonts w:cstheme="minorHAnsi"/>
                <w:szCs w:val="22"/>
              </w:rPr>
            </w:pPr>
            <w:r w:rsidRPr="00116B54">
              <w:rPr>
                <w:rFonts w:cstheme="minorHAnsi"/>
                <w:szCs w:val="22"/>
              </w:rPr>
              <w:t>Summary of Key Findings</w:t>
            </w:r>
          </w:p>
        </w:tc>
      </w:tr>
      <w:tr w:rsidR="00356264" w:rsidRPr="00116B54" w:rsidTr="003F0641">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5.1 Community Partnerships</w:t>
            </w:r>
          </w:p>
          <w:p w:rsidR="00356264" w:rsidRPr="005C0ABE" w:rsidRDefault="00356264" w:rsidP="00356264">
            <w:pPr>
              <w:pStyle w:val="NoSpacing"/>
              <w:rPr>
                <w:rFonts w:cstheme="minorHAnsi"/>
                <w:sz w:val="21"/>
                <w:szCs w:val="21"/>
              </w:rPr>
            </w:pPr>
          </w:p>
          <w:p w:rsidR="00356264" w:rsidRPr="00E93276" w:rsidRDefault="00356264" w:rsidP="00356264">
            <w:pPr>
              <w:pStyle w:val="NoSpacing"/>
              <w:numPr>
                <w:ilvl w:val="0"/>
                <w:numId w:val="10"/>
              </w:numPr>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356264" w:rsidRPr="005C0ABE" w:rsidRDefault="00356264" w:rsidP="00356264">
            <w:pPr>
              <w:pStyle w:val="NoSpacing"/>
              <w:numPr>
                <w:ilvl w:val="0"/>
                <w:numId w:val="10"/>
              </w:numPr>
              <w:rPr>
                <w:rFonts w:cstheme="minorHAnsi"/>
                <w:sz w:val="21"/>
                <w:szCs w:val="21"/>
              </w:rPr>
            </w:pPr>
            <w:r w:rsidRPr="00E93276">
              <w:rPr>
                <w:rFonts w:cstheme="minorHAnsi"/>
                <w:sz w:val="21"/>
                <w:szCs w:val="21"/>
                <w:lang w:val="en-CA" w:eastAsia="en-CA"/>
              </w:rPr>
              <w:lastRenderedPageBreak/>
              <w:t>Are faculty, staff, and student involved in volunteer projects and events?</w:t>
            </w:r>
          </w:p>
        </w:tc>
        <w:tc>
          <w:tcPr>
            <w:tcW w:w="6662" w:type="dxa"/>
            <w:shd w:val="clear" w:color="auto" w:fill="auto"/>
            <w:tcMar>
              <w:top w:w="113" w:type="dxa"/>
              <w:bottom w:w="113" w:type="dxa"/>
            </w:tcMar>
          </w:tcPr>
          <w:p w:rsidR="00717939" w:rsidRDefault="00717939" w:rsidP="00356264">
            <w:pPr>
              <w:pStyle w:val="NoSpacing"/>
              <w:rPr>
                <w:rFonts w:cstheme="minorHAnsi"/>
                <w:szCs w:val="22"/>
              </w:rPr>
            </w:pPr>
          </w:p>
          <w:p w:rsidR="00717939" w:rsidRDefault="00717939" w:rsidP="00356264">
            <w:pPr>
              <w:pStyle w:val="NoSpacing"/>
              <w:rPr>
                <w:rFonts w:cstheme="minorHAnsi"/>
                <w:szCs w:val="22"/>
              </w:rPr>
            </w:pPr>
          </w:p>
          <w:p w:rsidR="00356264" w:rsidRDefault="00717939" w:rsidP="00356264">
            <w:pPr>
              <w:pStyle w:val="NoSpacing"/>
              <w:rPr>
                <w:rFonts w:cstheme="minorHAnsi"/>
                <w:szCs w:val="22"/>
              </w:rPr>
            </w:pPr>
            <w:r>
              <w:rPr>
                <w:rFonts w:cstheme="minorHAnsi"/>
                <w:szCs w:val="22"/>
              </w:rPr>
              <w:t>Y</w:t>
            </w:r>
            <w:r w:rsidR="00356264">
              <w:rPr>
                <w:rFonts w:cstheme="minorHAnsi"/>
                <w:szCs w:val="22"/>
              </w:rPr>
              <w:t>es currently and we are exploring new avenue for community participation.</w:t>
            </w:r>
          </w:p>
          <w:p w:rsidR="00356264" w:rsidRPr="00116B54" w:rsidRDefault="00717939" w:rsidP="00356264">
            <w:pPr>
              <w:pStyle w:val="NoSpacing"/>
              <w:rPr>
                <w:rFonts w:cstheme="minorHAnsi"/>
                <w:szCs w:val="22"/>
              </w:rPr>
            </w:pPr>
            <w:r>
              <w:rPr>
                <w:rFonts w:cstheme="minorHAnsi"/>
                <w:szCs w:val="22"/>
              </w:rPr>
              <w:lastRenderedPageBreak/>
              <w:t>Y</w:t>
            </w:r>
            <w:r w:rsidR="00356264">
              <w:rPr>
                <w:rFonts w:cstheme="minorHAnsi"/>
                <w:szCs w:val="22"/>
              </w:rPr>
              <w:t>es currently and we are exploring new avenue for community participation.</w:t>
            </w:r>
          </w:p>
        </w:tc>
      </w:tr>
      <w:tr w:rsidR="00356264" w:rsidRPr="00116B54" w:rsidTr="003F0641">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5.2 Program Advisory Committee</w:t>
            </w:r>
          </w:p>
          <w:p w:rsidR="00356264" w:rsidRPr="005C0ABE" w:rsidRDefault="00356264" w:rsidP="00356264">
            <w:pPr>
              <w:pStyle w:val="NoSpacing"/>
              <w:rPr>
                <w:rFonts w:cstheme="minorHAnsi"/>
                <w:sz w:val="21"/>
                <w:szCs w:val="21"/>
              </w:rPr>
            </w:pPr>
          </w:p>
          <w:p w:rsidR="00356264" w:rsidRPr="005C0ABE" w:rsidRDefault="00356264" w:rsidP="00356264">
            <w:pPr>
              <w:pStyle w:val="NoSpacing"/>
              <w:numPr>
                <w:ilvl w:val="0"/>
                <w:numId w:val="11"/>
              </w:numPr>
              <w:rPr>
                <w:rFonts w:cstheme="minorHAnsi"/>
                <w:sz w:val="21"/>
                <w:szCs w:val="21"/>
              </w:rPr>
            </w:pPr>
            <w:r w:rsidRPr="00B11875">
              <w:rPr>
                <w:rFonts w:cstheme="minorHAnsi"/>
                <w:sz w:val="21"/>
                <w:szCs w:val="21"/>
                <w:lang w:val="en-CA" w:eastAsia="en-CA"/>
              </w:rPr>
              <w:t>Comment on the distribution of Committee membership by constituency, sector, and / or region.</w:t>
            </w:r>
          </w:p>
          <w:p w:rsidR="00356264" w:rsidRPr="005C0ABE" w:rsidRDefault="00356264" w:rsidP="00356264">
            <w:pPr>
              <w:pStyle w:val="NoSpacing"/>
              <w:numPr>
                <w:ilvl w:val="0"/>
                <w:numId w:val="11"/>
              </w:numPr>
              <w:rPr>
                <w:rFonts w:cstheme="minorHAnsi"/>
                <w:sz w:val="21"/>
                <w:szCs w:val="21"/>
              </w:rPr>
            </w:pPr>
            <w:r w:rsidRPr="00B11875">
              <w:rPr>
                <w:rFonts w:cstheme="minorHAnsi"/>
                <w:sz w:val="21"/>
                <w:szCs w:val="21"/>
                <w:lang w:val="en-CA" w:eastAsia="en-CA"/>
              </w:rPr>
              <w:t>Comment on the vitality of the Committee (frequency of meetings,</w:t>
            </w:r>
            <w:r w:rsidRPr="005C0ABE">
              <w:rPr>
                <w:rFonts w:cstheme="minorHAnsi"/>
                <w:sz w:val="21"/>
                <w:szCs w:val="21"/>
                <w:lang w:val="en-CA" w:eastAsia="en-CA"/>
              </w:rPr>
              <w:t xml:space="preserve"> </w:t>
            </w:r>
            <w:r w:rsidRPr="00B11875">
              <w:rPr>
                <w:rFonts w:cstheme="minorHAnsi"/>
                <w:sz w:val="21"/>
                <w:szCs w:val="21"/>
                <w:lang w:val="en-CA" w:eastAsia="en-CA"/>
              </w:rPr>
              <w:t>members’ level of participation, engagement, and turnover.)</w:t>
            </w:r>
            <w:r w:rsidRPr="005C0ABE">
              <w:rPr>
                <w:rFonts w:cstheme="minorHAnsi"/>
                <w:sz w:val="21"/>
                <w:szCs w:val="21"/>
              </w:rPr>
              <w:t xml:space="preserve"> </w:t>
            </w:r>
          </w:p>
        </w:tc>
        <w:tc>
          <w:tcPr>
            <w:tcW w:w="6662" w:type="dxa"/>
            <w:shd w:val="clear" w:color="auto" w:fill="auto"/>
            <w:tcMar>
              <w:top w:w="113" w:type="dxa"/>
              <w:bottom w:w="113" w:type="dxa"/>
            </w:tcMar>
          </w:tcPr>
          <w:p w:rsidR="00717939" w:rsidRDefault="00717939"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Members are diversified group consisting of both private and public-sector technologies from local community, national and international members.</w:t>
            </w:r>
          </w:p>
          <w:p w:rsidR="00356264" w:rsidRPr="00116B54" w:rsidRDefault="00356264" w:rsidP="00356264">
            <w:pPr>
              <w:pStyle w:val="NoSpacing"/>
              <w:rPr>
                <w:rFonts w:cstheme="minorHAnsi"/>
                <w:szCs w:val="22"/>
              </w:rPr>
            </w:pPr>
            <w:r>
              <w:rPr>
                <w:rFonts w:cstheme="minorHAnsi"/>
                <w:szCs w:val="22"/>
              </w:rPr>
              <w:t xml:space="preserve">Committee meetings are held once a year </w:t>
            </w:r>
          </w:p>
        </w:tc>
      </w:tr>
      <w:tr w:rsidR="00356264" w:rsidRPr="00116B54" w:rsidTr="003F0641">
        <w:trPr>
          <w:trHeight w:val="1116"/>
        </w:trPr>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5.3 Alumni Relations</w:t>
            </w:r>
          </w:p>
          <w:p w:rsidR="00356264" w:rsidRPr="005C0ABE" w:rsidRDefault="00356264" w:rsidP="00356264">
            <w:pPr>
              <w:pStyle w:val="NoSpacing"/>
              <w:rPr>
                <w:rFonts w:cstheme="minorHAnsi"/>
                <w:sz w:val="21"/>
                <w:szCs w:val="21"/>
              </w:rPr>
            </w:pPr>
          </w:p>
          <w:p w:rsidR="00356264" w:rsidRPr="00123E17" w:rsidRDefault="00356264" w:rsidP="00356264">
            <w:pPr>
              <w:pStyle w:val="NoSpacing"/>
              <w:numPr>
                <w:ilvl w:val="0"/>
                <w:numId w:val="12"/>
              </w:numPr>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356264" w:rsidRPr="005C0ABE" w:rsidRDefault="00356264" w:rsidP="00356264">
            <w:pPr>
              <w:pStyle w:val="NoSpacing"/>
              <w:numPr>
                <w:ilvl w:val="0"/>
                <w:numId w:val="12"/>
              </w:numPr>
              <w:rPr>
                <w:rFonts w:cstheme="minorHAnsi"/>
                <w:sz w:val="21"/>
                <w:szCs w:val="21"/>
              </w:rPr>
            </w:pPr>
            <w:r w:rsidRPr="00123E17">
              <w:rPr>
                <w:rFonts w:cstheme="minorHAnsi"/>
                <w:sz w:val="21"/>
                <w:szCs w:val="21"/>
                <w:lang w:val="en-CA" w:eastAsia="en-CA"/>
              </w:rPr>
              <w:t>Current and future strategies to engage alumnae in the program.</w:t>
            </w:r>
          </w:p>
        </w:tc>
        <w:tc>
          <w:tcPr>
            <w:tcW w:w="6662" w:type="dxa"/>
            <w:shd w:val="clear" w:color="auto" w:fill="auto"/>
            <w:tcMar>
              <w:top w:w="113" w:type="dxa"/>
              <w:bottom w:w="113" w:type="dxa"/>
            </w:tcMar>
          </w:tcPr>
          <w:p w:rsidR="00356264" w:rsidRPr="00116B54" w:rsidRDefault="00356264" w:rsidP="00356264">
            <w:pPr>
              <w:pStyle w:val="NoSpacing"/>
              <w:rPr>
                <w:rFonts w:cstheme="minorHAnsi"/>
                <w:szCs w:val="22"/>
              </w:rPr>
            </w:pPr>
            <w:r>
              <w:rPr>
                <w:rFonts w:cstheme="minorHAnsi"/>
                <w:szCs w:val="22"/>
              </w:rPr>
              <w:t>Alumnae are actively participating in many capacities such as guest speaking opportunities, providing tours of their facilities, applied project and placement opportunities.</w:t>
            </w:r>
          </w:p>
        </w:tc>
      </w:tr>
      <w:tr w:rsidR="00356264" w:rsidRPr="00116B54" w:rsidTr="003F0641">
        <w:tc>
          <w:tcPr>
            <w:tcW w:w="6947" w:type="dxa"/>
            <w:shd w:val="clear" w:color="auto" w:fill="C0C0C0"/>
            <w:tcMar>
              <w:top w:w="113" w:type="dxa"/>
              <w:bottom w:w="113" w:type="dxa"/>
            </w:tcMar>
          </w:tcPr>
          <w:p w:rsidR="00356264" w:rsidRPr="005C0ABE" w:rsidRDefault="00356264" w:rsidP="00356264">
            <w:pPr>
              <w:pStyle w:val="NoSpacing"/>
              <w:rPr>
                <w:rFonts w:cstheme="minorHAnsi"/>
                <w:sz w:val="21"/>
                <w:szCs w:val="21"/>
              </w:rPr>
            </w:pPr>
            <w:r w:rsidRPr="005C0ABE">
              <w:rPr>
                <w:rFonts w:cstheme="minorHAnsi"/>
                <w:sz w:val="21"/>
                <w:szCs w:val="21"/>
              </w:rPr>
              <w:t xml:space="preserve">6.0 Program Resources </w:t>
            </w:r>
          </w:p>
        </w:tc>
        <w:tc>
          <w:tcPr>
            <w:tcW w:w="6662" w:type="dxa"/>
            <w:shd w:val="clear" w:color="auto" w:fill="C0C0C0"/>
            <w:tcMar>
              <w:top w:w="113" w:type="dxa"/>
              <w:bottom w:w="113" w:type="dxa"/>
            </w:tcMar>
          </w:tcPr>
          <w:p w:rsidR="00356264" w:rsidRPr="00116B54" w:rsidRDefault="00356264" w:rsidP="00356264">
            <w:pPr>
              <w:pStyle w:val="NoSpacing"/>
              <w:rPr>
                <w:rFonts w:cstheme="minorHAnsi"/>
                <w:szCs w:val="22"/>
              </w:rPr>
            </w:pPr>
            <w:r w:rsidRPr="00116B54">
              <w:rPr>
                <w:rFonts w:cstheme="minorHAnsi"/>
                <w:szCs w:val="22"/>
              </w:rPr>
              <w:t>Summary of Key Findings</w:t>
            </w:r>
          </w:p>
        </w:tc>
      </w:tr>
      <w:tr w:rsidR="00356264" w:rsidRPr="00116B54" w:rsidTr="003F0641">
        <w:trPr>
          <w:trHeight w:val="2934"/>
        </w:trPr>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t>6.1 Program Revenue and Expenses</w:t>
            </w:r>
          </w:p>
          <w:p w:rsidR="00356264" w:rsidRPr="005C0ABE" w:rsidRDefault="00356264" w:rsidP="00356264">
            <w:pPr>
              <w:pStyle w:val="NoSpacing"/>
              <w:rPr>
                <w:rFonts w:cstheme="minorHAnsi"/>
                <w:sz w:val="21"/>
                <w:szCs w:val="21"/>
              </w:rPr>
            </w:pPr>
          </w:p>
          <w:p w:rsidR="00356264" w:rsidRPr="005C0ABE" w:rsidRDefault="00356264" w:rsidP="00356264">
            <w:pPr>
              <w:pStyle w:val="NoSpacing"/>
              <w:numPr>
                <w:ilvl w:val="0"/>
                <w:numId w:val="13"/>
              </w:numPr>
              <w:rPr>
                <w:rFonts w:cstheme="minorHAnsi"/>
                <w:sz w:val="21"/>
                <w:szCs w:val="21"/>
                <w:lang w:val="en-CA" w:eastAsia="en-CA"/>
              </w:rPr>
            </w:pPr>
            <w:r w:rsidRPr="005C0ABE">
              <w:rPr>
                <w:rFonts w:cstheme="minorHAnsi"/>
                <w:sz w:val="21"/>
                <w:szCs w:val="21"/>
                <w:lang w:val="en-CA" w:eastAsia="en-CA"/>
              </w:rPr>
              <w:t>Please review Integrated P</w:t>
            </w:r>
            <w:r>
              <w:rPr>
                <w:rFonts w:cstheme="minorHAnsi"/>
                <w:sz w:val="21"/>
                <w:szCs w:val="21"/>
                <w:lang w:val="en-CA" w:eastAsia="en-CA"/>
              </w:rPr>
              <w:t xml:space="preserve">rogram Planning </w:t>
            </w:r>
            <w:r w:rsidRPr="005C0ABE">
              <w:rPr>
                <w:rFonts w:cstheme="minorHAnsi"/>
                <w:sz w:val="21"/>
                <w:szCs w:val="21"/>
                <w:lang w:val="en-CA" w:eastAsia="en-CA"/>
              </w:rPr>
              <w:t>(IPP) information for your program.</w:t>
            </w:r>
          </w:p>
          <w:p w:rsidR="00356264" w:rsidRPr="005C0ABE" w:rsidRDefault="00356264" w:rsidP="00356264">
            <w:pPr>
              <w:pStyle w:val="NoSpacing"/>
              <w:numPr>
                <w:ilvl w:val="0"/>
                <w:numId w:val="13"/>
              </w:numPr>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356264" w:rsidRPr="005C0ABE" w:rsidRDefault="00356264" w:rsidP="00356264">
            <w:pPr>
              <w:pStyle w:val="NoSpacing"/>
              <w:numPr>
                <w:ilvl w:val="0"/>
                <w:numId w:val="13"/>
              </w:numPr>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356264" w:rsidRPr="00FE3B55" w:rsidRDefault="00356264" w:rsidP="00356264">
            <w:pPr>
              <w:pStyle w:val="NoSpacing"/>
              <w:numPr>
                <w:ilvl w:val="0"/>
                <w:numId w:val="13"/>
              </w:numPr>
              <w:rPr>
                <w:rFonts w:cstheme="minorHAnsi"/>
                <w:sz w:val="21"/>
                <w:szCs w:val="21"/>
              </w:rPr>
            </w:pPr>
            <w:r w:rsidRPr="005C0ABE">
              <w:rPr>
                <w:rFonts w:cstheme="minorHAnsi"/>
                <w:sz w:val="21"/>
                <w:szCs w:val="21"/>
                <w:lang w:val="en-CA" w:eastAsia="en-CA"/>
              </w:rPr>
              <w:t>Review the existing revenue and expenses associated with your program using the IPP tool and provide comments below.</w:t>
            </w:r>
          </w:p>
          <w:p w:rsidR="00356264" w:rsidRPr="005C0ABE" w:rsidRDefault="00356264" w:rsidP="00356264">
            <w:pPr>
              <w:pStyle w:val="NoSpacing"/>
              <w:numPr>
                <w:ilvl w:val="0"/>
                <w:numId w:val="13"/>
              </w:numPr>
              <w:rPr>
                <w:rFonts w:cstheme="minorHAnsi"/>
                <w:sz w:val="21"/>
                <w:szCs w:val="21"/>
              </w:rPr>
            </w:pPr>
            <w:r>
              <w:rPr>
                <w:rFonts w:cstheme="minorHAnsi"/>
                <w:bCs/>
                <w:sz w:val="21"/>
                <w:szCs w:val="21"/>
                <w:lang w:val="en-CA" w:eastAsia="en-CA"/>
              </w:rPr>
              <w:t xml:space="preserve">Review all textbooks for cost, format (hard-copy, e-book, rental), use in multiple semesters, content (curriculum alignment, Canadian content, readability, engagement level), ancillary materials (question bank, </w:t>
            </w:r>
            <w:proofErr w:type="spellStart"/>
            <w:r>
              <w:rPr>
                <w:rFonts w:cstheme="minorHAnsi"/>
                <w:bCs/>
                <w:sz w:val="21"/>
                <w:szCs w:val="21"/>
                <w:lang w:val="en-CA" w:eastAsia="en-CA"/>
              </w:rPr>
              <w:t>Powerpoint</w:t>
            </w:r>
            <w:proofErr w:type="spellEnd"/>
            <w:r>
              <w:rPr>
                <w:rFonts w:cstheme="minorHAnsi"/>
                <w:bCs/>
                <w:sz w:val="21"/>
                <w:szCs w:val="21"/>
                <w:lang w:val="en-CA" w:eastAsia="en-CA"/>
              </w:rPr>
              <w:t>, online support, image bank), publisher support, AODA compliance, and conflict of interest.</w:t>
            </w:r>
          </w:p>
        </w:tc>
        <w:tc>
          <w:tcPr>
            <w:tcW w:w="6662" w:type="dxa"/>
            <w:shd w:val="clear" w:color="auto" w:fill="auto"/>
            <w:tcMar>
              <w:top w:w="113" w:type="dxa"/>
              <w:bottom w:w="113" w:type="dxa"/>
            </w:tcMar>
          </w:tcPr>
          <w:p w:rsidR="00532335" w:rsidRDefault="00532335" w:rsidP="00532335">
            <w:pPr>
              <w:pStyle w:val="NoSpacing"/>
              <w:ind w:left="360"/>
              <w:rPr>
                <w:rFonts w:cstheme="minorHAnsi"/>
                <w:szCs w:val="22"/>
              </w:rPr>
            </w:pPr>
          </w:p>
          <w:p w:rsidR="00532335" w:rsidRDefault="00532335" w:rsidP="00532335">
            <w:pPr>
              <w:pStyle w:val="NoSpacing"/>
              <w:ind w:left="360"/>
              <w:rPr>
                <w:rFonts w:cstheme="minorHAnsi"/>
                <w:szCs w:val="22"/>
              </w:rPr>
            </w:pPr>
          </w:p>
          <w:p w:rsidR="00356264" w:rsidRDefault="00356264" w:rsidP="00532335">
            <w:pPr>
              <w:pStyle w:val="NoSpacing"/>
              <w:ind w:left="360"/>
              <w:rPr>
                <w:rFonts w:cstheme="minorHAnsi"/>
                <w:szCs w:val="22"/>
              </w:rPr>
            </w:pPr>
            <w:r>
              <w:rPr>
                <w:rFonts w:cstheme="minorHAnsi"/>
                <w:szCs w:val="22"/>
              </w:rPr>
              <w:t>Reviewed.</w:t>
            </w:r>
          </w:p>
          <w:p w:rsidR="00356264" w:rsidRDefault="00196F5F" w:rsidP="00532335">
            <w:pPr>
              <w:pStyle w:val="NoSpacing"/>
              <w:rPr>
                <w:rFonts w:cstheme="minorHAnsi"/>
                <w:szCs w:val="22"/>
              </w:rPr>
            </w:pPr>
            <w:r>
              <w:rPr>
                <w:rFonts w:cstheme="minorHAnsi"/>
                <w:szCs w:val="22"/>
              </w:rPr>
              <w:t xml:space="preserve">       </w:t>
            </w:r>
            <w:r w:rsidR="00356264">
              <w:rPr>
                <w:rFonts w:cstheme="minorHAnsi"/>
                <w:szCs w:val="22"/>
              </w:rPr>
              <w:t xml:space="preserve">There currently number of deficiencies due to over subscription of </w:t>
            </w:r>
            <w:r>
              <w:rPr>
                <w:rFonts w:cstheme="minorHAnsi"/>
                <w:szCs w:val="22"/>
              </w:rPr>
              <w:t xml:space="preserve">     </w:t>
            </w:r>
            <w:r w:rsidR="00356264">
              <w:rPr>
                <w:rFonts w:cstheme="minorHAnsi"/>
                <w:szCs w:val="22"/>
              </w:rPr>
              <w:t>other technology programs, such as lab space for homework, lab time for lab work, computer equipment and space.</w:t>
            </w:r>
          </w:p>
          <w:p w:rsidR="00196F5F" w:rsidRDefault="00196F5F" w:rsidP="00532335">
            <w:pPr>
              <w:pStyle w:val="NoSpacing"/>
              <w:rPr>
                <w:rFonts w:cstheme="minorHAnsi"/>
                <w:szCs w:val="22"/>
              </w:rPr>
            </w:pPr>
          </w:p>
          <w:p w:rsidR="00356264" w:rsidRDefault="00356264" w:rsidP="00196F5F">
            <w:pPr>
              <w:pStyle w:val="NoSpacing"/>
              <w:ind w:left="720"/>
              <w:rPr>
                <w:rFonts w:cstheme="minorHAnsi"/>
                <w:szCs w:val="22"/>
              </w:rPr>
            </w:pPr>
            <w:r>
              <w:rPr>
                <w:rFonts w:cstheme="minorHAnsi"/>
                <w:szCs w:val="22"/>
              </w:rPr>
              <w:t>Yes</w:t>
            </w:r>
          </w:p>
          <w:p w:rsidR="00196F5F" w:rsidRDefault="00196F5F" w:rsidP="00196F5F">
            <w:pPr>
              <w:pStyle w:val="NoSpacing"/>
              <w:ind w:left="720"/>
              <w:rPr>
                <w:rFonts w:cstheme="minorHAnsi"/>
                <w:szCs w:val="22"/>
              </w:rPr>
            </w:pPr>
          </w:p>
          <w:p w:rsidR="00356264" w:rsidRDefault="00356264" w:rsidP="00196F5F">
            <w:pPr>
              <w:pStyle w:val="NoSpacing"/>
              <w:ind w:left="720"/>
              <w:rPr>
                <w:rFonts w:cstheme="minorHAnsi"/>
                <w:szCs w:val="22"/>
              </w:rPr>
            </w:pPr>
            <w:r>
              <w:rPr>
                <w:rFonts w:cstheme="minorHAnsi"/>
                <w:szCs w:val="22"/>
              </w:rPr>
              <w:t>Reviewed</w:t>
            </w:r>
          </w:p>
          <w:p w:rsidR="00196F5F" w:rsidRDefault="00196F5F" w:rsidP="00196F5F">
            <w:pPr>
              <w:pStyle w:val="NoSpacing"/>
              <w:ind w:left="720"/>
              <w:rPr>
                <w:rFonts w:cstheme="minorHAnsi"/>
                <w:szCs w:val="22"/>
              </w:rPr>
            </w:pPr>
          </w:p>
          <w:p w:rsidR="00356264" w:rsidRPr="00116B54" w:rsidRDefault="00356264" w:rsidP="00196F5F">
            <w:pPr>
              <w:pStyle w:val="NoSpacing"/>
              <w:ind w:left="720"/>
              <w:rPr>
                <w:rFonts w:cstheme="minorHAnsi"/>
                <w:szCs w:val="22"/>
              </w:rPr>
            </w:pPr>
            <w:r>
              <w:rPr>
                <w:rFonts w:cstheme="minorHAnsi"/>
                <w:szCs w:val="22"/>
              </w:rPr>
              <w:t>Reviewed.</w:t>
            </w:r>
          </w:p>
        </w:tc>
      </w:tr>
      <w:tr w:rsidR="00356264" w:rsidRPr="00116B54" w:rsidTr="003F0641">
        <w:trPr>
          <w:trHeight w:val="1037"/>
        </w:trPr>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5C0ABE">
              <w:rPr>
                <w:rFonts w:cstheme="minorHAnsi"/>
                <w:sz w:val="21"/>
                <w:szCs w:val="21"/>
              </w:rPr>
              <w:lastRenderedPageBreak/>
              <w:t>6.2 Faculty and Staff Resources</w:t>
            </w:r>
          </w:p>
          <w:p w:rsidR="00356264" w:rsidRPr="005C0ABE" w:rsidRDefault="00356264" w:rsidP="00356264">
            <w:pPr>
              <w:pStyle w:val="NoSpacing"/>
              <w:rPr>
                <w:rFonts w:cstheme="minorHAnsi"/>
                <w:sz w:val="21"/>
                <w:szCs w:val="21"/>
              </w:rPr>
            </w:pPr>
          </w:p>
          <w:p w:rsidR="00356264" w:rsidRPr="005C0ABE" w:rsidRDefault="00356264" w:rsidP="00356264">
            <w:pPr>
              <w:pStyle w:val="NoSpacing"/>
              <w:rPr>
                <w:rFonts w:cstheme="minorHAnsi"/>
                <w:sz w:val="21"/>
                <w:szCs w:val="21"/>
                <w:lang w:val="en-CA" w:eastAsia="en-CA"/>
              </w:rPr>
            </w:pPr>
            <w:r w:rsidRPr="005C0ABE">
              <w:rPr>
                <w:rFonts w:cstheme="minorHAnsi"/>
                <w:sz w:val="21"/>
                <w:szCs w:val="21"/>
                <w:lang w:val="en-CA" w:eastAsia="en-CA"/>
              </w:rPr>
              <w:t>Please comment on:</w:t>
            </w:r>
          </w:p>
          <w:p w:rsidR="00356264" w:rsidRPr="005C0ABE" w:rsidRDefault="00356264" w:rsidP="00356264">
            <w:pPr>
              <w:pStyle w:val="NoSpacing"/>
              <w:numPr>
                <w:ilvl w:val="0"/>
                <w:numId w:val="14"/>
              </w:numPr>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356264" w:rsidRPr="005C0ABE" w:rsidRDefault="00356264" w:rsidP="00356264">
            <w:pPr>
              <w:pStyle w:val="NoSpacing"/>
              <w:numPr>
                <w:ilvl w:val="0"/>
                <w:numId w:val="14"/>
              </w:numPr>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356264" w:rsidRPr="005C0ABE" w:rsidRDefault="00356264" w:rsidP="00356264">
            <w:pPr>
              <w:pStyle w:val="NoSpacing"/>
              <w:numPr>
                <w:ilvl w:val="0"/>
                <w:numId w:val="14"/>
              </w:numPr>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356264" w:rsidRPr="005C0ABE" w:rsidRDefault="00356264" w:rsidP="00356264">
            <w:pPr>
              <w:pStyle w:val="NoSpacing"/>
              <w:numPr>
                <w:ilvl w:val="0"/>
                <w:numId w:val="14"/>
              </w:numPr>
              <w:rPr>
                <w:rFonts w:cstheme="minorHAnsi"/>
                <w:sz w:val="21"/>
                <w:szCs w:val="21"/>
              </w:rPr>
            </w:pPr>
            <w:r w:rsidRPr="005C0ABE">
              <w:rPr>
                <w:rFonts w:cstheme="minorHAnsi"/>
                <w:sz w:val="21"/>
                <w:szCs w:val="21"/>
                <w:lang w:val="en-CA" w:eastAsia="en-CA"/>
              </w:rPr>
              <w:t>Hiring priorities over the next few years based on the above.</w:t>
            </w:r>
          </w:p>
        </w:tc>
        <w:tc>
          <w:tcPr>
            <w:tcW w:w="6662" w:type="dxa"/>
            <w:shd w:val="clear" w:color="auto" w:fill="auto"/>
            <w:tcMar>
              <w:top w:w="113" w:type="dxa"/>
              <w:bottom w:w="113" w:type="dxa"/>
            </w:tcMar>
          </w:tcPr>
          <w:p w:rsidR="00656CAA" w:rsidRDefault="00656CAA" w:rsidP="00356264">
            <w:pPr>
              <w:pStyle w:val="NoSpacing"/>
              <w:rPr>
                <w:rFonts w:cstheme="minorHAnsi"/>
                <w:szCs w:val="22"/>
              </w:rPr>
            </w:pPr>
          </w:p>
          <w:p w:rsidR="00656CAA" w:rsidRDefault="00656CAA" w:rsidP="00356264">
            <w:pPr>
              <w:pStyle w:val="NoSpacing"/>
              <w:rPr>
                <w:rFonts w:cstheme="minorHAnsi"/>
                <w:szCs w:val="22"/>
              </w:rPr>
            </w:pPr>
          </w:p>
          <w:p w:rsidR="00656CAA" w:rsidRDefault="00656CAA" w:rsidP="00356264">
            <w:pPr>
              <w:pStyle w:val="NoSpacing"/>
              <w:rPr>
                <w:rFonts w:cstheme="minorHAnsi"/>
                <w:szCs w:val="22"/>
              </w:rPr>
            </w:pPr>
          </w:p>
          <w:p w:rsidR="00356264" w:rsidRDefault="00656CAA" w:rsidP="00356264">
            <w:pPr>
              <w:pStyle w:val="NoSpacing"/>
              <w:rPr>
                <w:rFonts w:cstheme="minorHAnsi"/>
                <w:szCs w:val="22"/>
              </w:rPr>
            </w:pPr>
            <w:r>
              <w:rPr>
                <w:rFonts w:cstheme="minorHAnsi"/>
                <w:szCs w:val="22"/>
              </w:rPr>
              <w:t>C</w:t>
            </w:r>
            <w:r w:rsidR="00356264">
              <w:rPr>
                <w:rFonts w:cstheme="minorHAnsi"/>
                <w:szCs w:val="22"/>
              </w:rPr>
              <w:t>urrently 3 fulltime, 1 technologist (shared among other computer programs), 7-part time, no sessional and 2 cross-appointments</w:t>
            </w:r>
          </w:p>
          <w:p w:rsidR="00356264" w:rsidRDefault="00356264" w:rsidP="00356264">
            <w:pPr>
              <w:pStyle w:val="NoSpacing"/>
              <w:rPr>
                <w:rFonts w:cstheme="minorHAnsi"/>
                <w:szCs w:val="22"/>
              </w:rPr>
            </w:pPr>
          </w:p>
          <w:p w:rsidR="00356264" w:rsidRDefault="00356264" w:rsidP="00356264">
            <w:pPr>
              <w:pStyle w:val="NoSpacing"/>
              <w:rPr>
                <w:rFonts w:cstheme="minorHAnsi"/>
                <w:szCs w:val="22"/>
              </w:rPr>
            </w:pPr>
            <w:r>
              <w:rPr>
                <w:rFonts w:cstheme="minorHAnsi"/>
                <w:szCs w:val="22"/>
              </w:rPr>
              <w:t>Faculty have lots credentials mostly focused on experience in the field and some industry certification (cisco), most have min of three years diplomas and some have Bachelor’s degrees in related fields.</w:t>
            </w:r>
          </w:p>
          <w:p w:rsidR="00356264" w:rsidRDefault="00356264" w:rsidP="00356264">
            <w:pPr>
              <w:pStyle w:val="NoSpacing"/>
              <w:rPr>
                <w:rFonts w:cstheme="minorHAnsi"/>
                <w:szCs w:val="22"/>
              </w:rPr>
            </w:pPr>
          </w:p>
          <w:p w:rsidR="00356264" w:rsidRPr="0075010F" w:rsidRDefault="00656CAA" w:rsidP="00356264">
            <w:pPr>
              <w:pStyle w:val="NoSpacing"/>
              <w:rPr>
                <w:rFonts w:cstheme="minorHAnsi"/>
                <w:color w:val="FF0000"/>
                <w:szCs w:val="22"/>
              </w:rPr>
            </w:pPr>
            <w:r>
              <w:rPr>
                <w:rFonts w:cstheme="minorHAnsi"/>
                <w:szCs w:val="22"/>
              </w:rPr>
              <w:t xml:space="preserve">Cisco Academy lab is the longest associated academy in Canada, applied project semester is unique to Fleming College </w:t>
            </w:r>
          </w:p>
          <w:p w:rsidR="00356264" w:rsidRDefault="00356264" w:rsidP="00356264">
            <w:pPr>
              <w:pStyle w:val="NoSpacing"/>
              <w:rPr>
                <w:rFonts w:cstheme="minorHAnsi"/>
                <w:szCs w:val="22"/>
              </w:rPr>
            </w:pPr>
          </w:p>
          <w:p w:rsidR="00356264" w:rsidRPr="00116B54" w:rsidRDefault="00356264" w:rsidP="00656CAA">
            <w:pPr>
              <w:pStyle w:val="NoSpacing"/>
              <w:rPr>
                <w:rFonts w:cstheme="minorHAnsi"/>
                <w:szCs w:val="22"/>
              </w:rPr>
            </w:pPr>
            <w:r>
              <w:rPr>
                <w:rFonts w:cstheme="minorHAnsi"/>
                <w:szCs w:val="22"/>
              </w:rPr>
              <w:t>More focus on engineering degrees and Master’s program and focus on infield experience at engineering level, and actively participating in cutting edge /current technologies</w:t>
            </w:r>
          </w:p>
        </w:tc>
      </w:tr>
      <w:tr w:rsidR="00356264" w:rsidRPr="00116B54" w:rsidTr="003F0641">
        <w:trPr>
          <w:trHeight w:val="1037"/>
        </w:trPr>
        <w:tc>
          <w:tcPr>
            <w:tcW w:w="6947" w:type="dxa"/>
            <w:shd w:val="clear" w:color="auto" w:fill="auto"/>
            <w:tcMar>
              <w:top w:w="113" w:type="dxa"/>
              <w:bottom w:w="113" w:type="dxa"/>
            </w:tcMar>
          </w:tcPr>
          <w:p w:rsidR="00356264" w:rsidRDefault="00356264" w:rsidP="00356264">
            <w:pPr>
              <w:pStyle w:val="NoSpacing"/>
              <w:rPr>
                <w:rFonts w:cstheme="minorHAnsi"/>
                <w:sz w:val="21"/>
                <w:szCs w:val="21"/>
              </w:rPr>
            </w:pPr>
            <w:r w:rsidRPr="00F7393D">
              <w:rPr>
                <w:rFonts w:cstheme="minorHAnsi"/>
                <w:sz w:val="21"/>
                <w:szCs w:val="21"/>
              </w:rPr>
              <w:t>6.3 Program Delivery Capital Assets</w:t>
            </w:r>
          </w:p>
          <w:p w:rsidR="00356264" w:rsidRPr="00F7393D" w:rsidRDefault="00356264" w:rsidP="00356264">
            <w:pPr>
              <w:pStyle w:val="NoSpacing"/>
              <w:rPr>
                <w:rFonts w:cstheme="minorHAnsi"/>
                <w:sz w:val="21"/>
                <w:szCs w:val="21"/>
              </w:rPr>
            </w:pPr>
          </w:p>
          <w:p w:rsidR="00356264" w:rsidRPr="00F7393D" w:rsidRDefault="00356264" w:rsidP="00356264">
            <w:pPr>
              <w:pStyle w:val="NoSpacing"/>
              <w:numPr>
                <w:ilvl w:val="0"/>
                <w:numId w:val="14"/>
              </w:numPr>
              <w:rPr>
                <w:rFonts w:cstheme="minorHAnsi"/>
                <w:sz w:val="21"/>
                <w:szCs w:val="21"/>
              </w:rPr>
            </w:pPr>
            <w:r w:rsidRPr="00F7393D">
              <w:rPr>
                <w:rFonts w:cstheme="minorHAnsi"/>
                <w:sz w:val="21"/>
                <w:szCs w:val="21"/>
                <w:lang w:val="en-CA" w:eastAsia="en-CA"/>
              </w:rPr>
              <w:t>Please review existing program space and equipment</w:t>
            </w:r>
          </w:p>
          <w:p w:rsidR="00356264" w:rsidRPr="005C0ABE" w:rsidRDefault="00356264" w:rsidP="00356264">
            <w:pPr>
              <w:pStyle w:val="NoSpacing"/>
              <w:numPr>
                <w:ilvl w:val="0"/>
                <w:numId w:val="14"/>
              </w:numPr>
              <w:rPr>
                <w:rFonts w:cstheme="minorHAnsi"/>
                <w:sz w:val="21"/>
                <w:szCs w:val="21"/>
              </w:rPr>
            </w:pPr>
            <w:r w:rsidRPr="00F7393D">
              <w:rPr>
                <w:rFonts w:cstheme="minorHAnsi"/>
                <w:sz w:val="21"/>
                <w:szCs w:val="21"/>
                <w:lang w:val="en-CA" w:eastAsia="en-CA"/>
              </w:rPr>
              <w:t>Determine needs for space and equipment to fulfill future needs</w:t>
            </w:r>
          </w:p>
        </w:tc>
        <w:tc>
          <w:tcPr>
            <w:tcW w:w="6662" w:type="dxa"/>
            <w:shd w:val="clear" w:color="auto" w:fill="auto"/>
            <w:tcMar>
              <w:top w:w="113" w:type="dxa"/>
              <w:bottom w:w="113" w:type="dxa"/>
            </w:tcMar>
          </w:tcPr>
          <w:p w:rsidR="00D84285" w:rsidRDefault="00D84285" w:rsidP="00D84285">
            <w:pPr>
              <w:pStyle w:val="NoSpacing"/>
              <w:ind w:left="360"/>
              <w:rPr>
                <w:rFonts w:cstheme="minorHAnsi"/>
                <w:szCs w:val="22"/>
              </w:rPr>
            </w:pPr>
          </w:p>
          <w:p w:rsidR="00D84285" w:rsidRDefault="00D84285" w:rsidP="00D84285">
            <w:pPr>
              <w:pStyle w:val="NoSpacing"/>
              <w:ind w:left="360"/>
              <w:rPr>
                <w:rFonts w:cstheme="minorHAnsi"/>
                <w:szCs w:val="22"/>
              </w:rPr>
            </w:pPr>
          </w:p>
          <w:p w:rsidR="00356264" w:rsidRDefault="00356264" w:rsidP="00D84285">
            <w:pPr>
              <w:pStyle w:val="NoSpacing"/>
              <w:ind w:left="360"/>
              <w:rPr>
                <w:rFonts w:cstheme="minorHAnsi"/>
                <w:szCs w:val="22"/>
              </w:rPr>
            </w:pPr>
            <w:r>
              <w:rPr>
                <w:rFonts w:cstheme="minorHAnsi"/>
                <w:szCs w:val="22"/>
              </w:rPr>
              <w:t>Need more modern space to deliver cutting edge technologies.</w:t>
            </w:r>
          </w:p>
          <w:p w:rsidR="00D84285" w:rsidRDefault="00D84285" w:rsidP="00D84285">
            <w:pPr>
              <w:pStyle w:val="NoSpacing"/>
              <w:rPr>
                <w:rFonts w:cstheme="minorHAnsi"/>
                <w:szCs w:val="22"/>
              </w:rPr>
            </w:pPr>
          </w:p>
          <w:p w:rsidR="00356264" w:rsidRPr="00116B54" w:rsidRDefault="00356264" w:rsidP="00D84285">
            <w:pPr>
              <w:pStyle w:val="NoSpacing"/>
              <w:rPr>
                <w:rFonts w:cstheme="minorHAnsi"/>
                <w:szCs w:val="22"/>
              </w:rPr>
            </w:pPr>
            <w:r>
              <w:rPr>
                <w:rFonts w:cstheme="minorHAnsi"/>
                <w:szCs w:val="22"/>
              </w:rPr>
              <w:t>Augmented /virtual/mixed reality studio/lab, applied project</w:t>
            </w:r>
            <w:r w:rsidR="00D84285">
              <w:rPr>
                <w:rFonts w:cstheme="minorHAnsi"/>
                <w:szCs w:val="22"/>
              </w:rPr>
              <w:t xml:space="preserve"> lab</w:t>
            </w:r>
            <w:r>
              <w:rPr>
                <w:rFonts w:cstheme="minorHAnsi"/>
                <w:szCs w:val="22"/>
              </w:rPr>
              <w:t xml:space="preserve"> space, maker space, Internet of things (IoT) lab, equipment for machine learning (AI)</w:t>
            </w:r>
            <w:r w:rsidR="009F0647">
              <w:rPr>
                <w:rFonts w:cstheme="minorHAnsi"/>
                <w:szCs w:val="22"/>
              </w:rPr>
              <w:t>, lab equipment to support above course content</w:t>
            </w:r>
          </w:p>
        </w:tc>
      </w:tr>
    </w:tbl>
    <w:p w:rsidR="0000190D" w:rsidRPr="00116B54" w:rsidRDefault="0000190D" w:rsidP="00F755A9">
      <w:pPr>
        <w:pStyle w:val="NoSpacing"/>
        <w:rPr>
          <w:rFonts w:cstheme="minorHAnsi"/>
          <w:szCs w:val="22"/>
        </w:rPr>
      </w:pPr>
      <w:r w:rsidRPr="00116B54">
        <w:rPr>
          <w:rFonts w:cstheme="minorHAnsi"/>
          <w:szCs w:val="22"/>
        </w:rPr>
        <w:br w:type="page"/>
      </w:r>
    </w:p>
    <w:p w:rsidR="00783567" w:rsidRPr="002325FE" w:rsidRDefault="00C42FA5" w:rsidP="00F755A9">
      <w:pPr>
        <w:pStyle w:val="NoSpacing"/>
        <w:rPr>
          <w:rFonts w:cstheme="minorHAnsi"/>
          <w:b/>
          <w:sz w:val="28"/>
          <w:szCs w:val="28"/>
        </w:rPr>
      </w:pPr>
      <w:r w:rsidRPr="002325FE">
        <w:rPr>
          <w:rFonts w:cstheme="minorHAnsi"/>
          <w:b/>
          <w:sz w:val="28"/>
          <w:szCs w:val="28"/>
        </w:rPr>
        <w:lastRenderedPageBreak/>
        <w:t>Program Improvement Plan</w:t>
      </w:r>
      <w:r w:rsidR="001E76B9" w:rsidRPr="002325FE">
        <w:rPr>
          <w:rFonts w:cstheme="minorHAnsi"/>
          <w:b/>
          <w:sz w:val="28"/>
          <w:szCs w:val="28"/>
        </w:rPr>
        <w:t xml:space="preserve"> </w:t>
      </w:r>
    </w:p>
    <w:p w:rsidR="00783567" w:rsidRPr="002325FE" w:rsidRDefault="00783567" w:rsidP="00F755A9">
      <w:pPr>
        <w:pStyle w:val="NoSpacing"/>
        <w:rPr>
          <w:rFonts w:cstheme="minorHAnsi"/>
          <w:b/>
          <w:sz w:val="28"/>
          <w:szCs w:val="28"/>
        </w:rPr>
      </w:pPr>
    </w:p>
    <w:p w:rsidR="00B9036F" w:rsidRDefault="00EA4DDF" w:rsidP="00F755A9">
      <w:pPr>
        <w:pStyle w:val="NoSpacing"/>
        <w:rPr>
          <w:rFonts w:cstheme="minorHAnsi"/>
          <w:szCs w:val="22"/>
        </w:rPr>
      </w:pPr>
      <w:r w:rsidRPr="00116B54">
        <w:rPr>
          <w:rFonts w:cstheme="minorHAnsi"/>
          <w:szCs w:val="22"/>
        </w:rPr>
        <w:t xml:space="preserve">Based on </w:t>
      </w:r>
      <w:r w:rsidR="004210F5" w:rsidRPr="00116B54">
        <w:rPr>
          <w:rFonts w:cstheme="minorHAnsi"/>
          <w:szCs w:val="22"/>
        </w:rPr>
        <w:t xml:space="preserve">the </w:t>
      </w:r>
      <w:r w:rsidRPr="00116B54">
        <w:rPr>
          <w:rFonts w:cstheme="minorHAnsi"/>
          <w:szCs w:val="22"/>
        </w:rPr>
        <w:t>analysis of your key findings, identify areas that require attention</w:t>
      </w:r>
      <w:r w:rsidR="00391F35">
        <w:rPr>
          <w:rFonts w:cstheme="minorHAnsi"/>
          <w:szCs w:val="22"/>
        </w:rPr>
        <w:t xml:space="preserve"> and action in the next 1-3</w:t>
      </w:r>
      <w:r w:rsidR="00C1143E" w:rsidRPr="00116B54">
        <w:rPr>
          <w:rFonts w:cstheme="minorHAnsi"/>
          <w:szCs w:val="22"/>
        </w:rPr>
        <w:t xml:space="preserve"> year timeframe</w:t>
      </w:r>
      <w:r w:rsidRPr="00116B54">
        <w:rPr>
          <w:rFonts w:cstheme="minorHAnsi"/>
          <w:szCs w:val="22"/>
        </w:rPr>
        <w:t xml:space="preserve">. </w:t>
      </w:r>
      <w:r w:rsidR="00C1143E" w:rsidRPr="00116B54">
        <w:rPr>
          <w:rFonts w:cstheme="minorHAnsi"/>
          <w:szCs w:val="22"/>
        </w:rPr>
        <w:t xml:space="preserve">  Ensure that you</w:t>
      </w:r>
      <w:r w:rsidR="003C330C" w:rsidRPr="00116B54">
        <w:rPr>
          <w:rFonts w:cstheme="minorHAnsi"/>
          <w:szCs w:val="22"/>
        </w:rPr>
        <w:t xml:space="preserve"> only recommend a</w:t>
      </w:r>
      <w:r w:rsidRPr="00116B54">
        <w:rPr>
          <w:rFonts w:cstheme="minorHAnsi"/>
          <w:szCs w:val="22"/>
        </w:rPr>
        <w:t>ction</w:t>
      </w:r>
      <w:r w:rsidR="00C1143E" w:rsidRPr="00116B54">
        <w:rPr>
          <w:rFonts w:cstheme="minorHAnsi"/>
          <w:szCs w:val="22"/>
        </w:rPr>
        <w:t>s</w:t>
      </w:r>
      <w:r w:rsidR="003C330C" w:rsidRPr="00116B54">
        <w:rPr>
          <w:rFonts w:cstheme="minorHAnsi"/>
          <w:szCs w:val="22"/>
        </w:rPr>
        <w:t xml:space="preserve"> that reflect </w:t>
      </w:r>
      <w:r w:rsidRPr="00116B54">
        <w:rPr>
          <w:rFonts w:cstheme="minorHAnsi"/>
          <w:szCs w:val="22"/>
        </w:rPr>
        <w:t>the program’s priorities an</w:t>
      </w:r>
      <w:r w:rsidR="00B9036F" w:rsidRPr="00116B54">
        <w:rPr>
          <w:rFonts w:cstheme="minorHAnsi"/>
          <w:szCs w:val="22"/>
        </w:rPr>
        <w:t>d its capacity to achieve them, and record the success of any changes implemented and the means by which they are being evaluated.</w:t>
      </w:r>
    </w:p>
    <w:p w:rsidR="00995849" w:rsidRDefault="00995849" w:rsidP="00F755A9">
      <w:pPr>
        <w:pStyle w:val="NoSpacing"/>
        <w:rPr>
          <w:rFonts w:cstheme="minorHAnsi"/>
          <w:szCs w:val="22"/>
        </w:rPr>
      </w:pPr>
    </w:p>
    <w:p w:rsidR="00995849" w:rsidRPr="00995849" w:rsidRDefault="00995849" w:rsidP="00995849">
      <w:pPr>
        <w:pStyle w:val="NoSpacing"/>
        <w:rPr>
          <w:rFonts w:cstheme="minorHAnsi"/>
          <w:szCs w:val="22"/>
          <w:lang w:val="en-CA"/>
        </w:rPr>
      </w:pPr>
      <w:r w:rsidRPr="00995849">
        <w:rPr>
          <w:rFonts w:cstheme="minorHAnsi"/>
          <w:szCs w:val="22"/>
          <w:lang w:val="en-CA"/>
        </w:rPr>
        <w:t>To make sure your goals are clear and reachable, each one should be: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S</w:t>
      </w:r>
      <w:r w:rsidRPr="00995849">
        <w:rPr>
          <w:rFonts w:cstheme="minorHAnsi"/>
          <w:szCs w:val="22"/>
          <w:lang w:val="en-CA"/>
        </w:rPr>
        <w:t>pecific (simple, sensible, significant).</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M</w:t>
      </w:r>
      <w:r w:rsidRPr="00995849">
        <w:rPr>
          <w:rFonts w:cstheme="minorHAnsi"/>
          <w:szCs w:val="22"/>
          <w:lang w:val="en-CA"/>
        </w:rPr>
        <w:t>easurable (meaningful, motivating).</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A</w:t>
      </w:r>
      <w:r w:rsidRPr="00995849">
        <w:rPr>
          <w:rFonts w:cstheme="minorHAnsi"/>
          <w:szCs w:val="22"/>
          <w:lang w:val="en-CA"/>
        </w:rPr>
        <w:t>chievable (agreed, attainable).</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R</w:t>
      </w:r>
      <w:r w:rsidRPr="00995849">
        <w:rPr>
          <w:rFonts w:cstheme="minorHAnsi"/>
          <w:szCs w:val="22"/>
          <w:lang w:val="en-CA"/>
        </w:rPr>
        <w:t>elevant (reasonable, realistic and resourced, results-based).</w:t>
      </w:r>
    </w:p>
    <w:p w:rsidR="00995849" w:rsidRPr="00995849" w:rsidRDefault="00995849" w:rsidP="00995849">
      <w:pPr>
        <w:pStyle w:val="NoSpacing"/>
        <w:numPr>
          <w:ilvl w:val="0"/>
          <w:numId w:val="17"/>
        </w:numPr>
        <w:rPr>
          <w:rFonts w:cstheme="minorHAnsi"/>
          <w:szCs w:val="22"/>
          <w:lang w:val="en-CA"/>
        </w:rPr>
      </w:pPr>
      <w:r w:rsidRPr="00995849">
        <w:rPr>
          <w:rFonts w:cstheme="minorHAnsi"/>
          <w:b/>
          <w:bCs/>
          <w:szCs w:val="22"/>
          <w:lang w:val="en-CA"/>
        </w:rPr>
        <w:t>T</w:t>
      </w:r>
      <w:r w:rsidRPr="00995849">
        <w:rPr>
          <w:rFonts w:cstheme="minorHAnsi"/>
          <w:szCs w:val="22"/>
          <w:lang w:val="en-CA"/>
        </w:rPr>
        <w:t>ime bound (time-based, time limited, time/cost limited, timely, time-sensitive).</w:t>
      </w:r>
    </w:p>
    <w:p w:rsidR="00EA4DDF" w:rsidRPr="00116B54" w:rsidRDefault="00EA4DDF" w:rsidP="00F755A9">
      <w:pPr>
        <w:pStyle w:val="NoSpacing"/>
        <w:rPr>
          <w:rFonts w:cstheme="minorHAnsi"/>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2359"/>
        <w:gridCol w:w="4591"/>
      </w:tblGrid>
      <w:tr w:rsidR="00C42FA5"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655A1" w:rsidP="00953311">
            <w:pPr>
              <w:pStyle w:val="NoSpacing"/>
              <w:jc w:val="center"/>
              <w:rPr>
                <w:rFonts w:cstheme="minorHAnsi"/>
                <w:szCs w:val="22"/>
              </w:rPr>
            </w:pPr>
            <w:r>
              <w:rPr>
                <w:rFonts w:cstheme="minorHAnsi"/>
                <w:szCs w:val="22"/>
              </w:rPr>
              <w:t xml:space="preserve">New </w:t>
            </w:r>
            <w:r w:rsidR="006C4C31">
              <w:rPr>
                <w:rFonts w:cstheme="minorHAnsi"/>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Timef</w:t>
            </w:r>
            <w:r w:rsidR="002D4319">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1A6C3A" w:rsidRDefault="001A6C3A" w:rsidP="00953311">
            <w:pPr>
              <w:pStyle w:val="NoSpacing"/>
              <w:jc w:val="center"/>
              <w:rPr>
                <w:rFonts w:cstheme="minorHAnsi"/>
                <w:szCs w:val="22"/>
              </w:rPr>
            </w:pPr>
            <w:r>
              <w:rPr>
                <w:rFonts w:cstheme="minorHAnsi"/>
                <w:szCs w:val="22"/>
              </w:rPr>
              <w:t>A</w:t>
            </w:r>
            <w:r w:rsidR="00953311">
              <w:rPr>
                <w:rFonts w:cstheme="minorHAnsi"/>
                <w:szCs w:val="22"/>
              </w:rPr>
              <w:t>pproval</w:t>
            </w:r>
            <w:r w:rsidR="00995849">
              <w:rPr>
                <w:rFonts w:cstheme="minorHAnsi"/>
                <w:szCs w:val="22"/>
              </w:rPr>
              <w:t xml:space="preserve">:  </w:t>
            </w:r>
            <w:r w:rsidR="00953311">
              <w:rPr>
                <w:rFonts w:cstheme="minorHAnsi"/>
                <w:szCs w:val="22"/>
              </w:rPr>
              <w:t>Dean, Chair, or VPA</w:t>
            </w:r>
            <w:r w:rsidR="00995849">
              <w:rPr>
                <w:rFonts w:cstheme="minorHAnsi"/>
                <w:szCs w:val="22"/>
              </w:rPr>
              <w:t xml:space="preserve">          </w:t>
            </w:r>
            <w:r w:rsidR="00F343F0">
              <w:rPr>
                <w:rFonts w:cstheme="minorHAnsi"/>
                <w:szCs w:val="22"/>
              </w:rPr>
              <w:t xml:space="preserve">                           </w:t>
            </w:r>
            <w:r w:rsidR="00995849">
              <w:rPr>
                <w:rFonts w:cstheme="minorHAnsi"/>
                <w:szCs w:val="22"/>
              </w:rPr>
              <w:t xml:space="preserve">                        </w:t>
            </w:r>
            <w:r w:rsidR="00953311">
              <w:rPr>
                <w:rFonts w:cstheme="minorHAnsi"/>
                <w:szCs w:val="22"/>
              </w:rPr>
              <w:t xml:space="preserve"> or</w:t>
            </w:r>
          </w:p>
          <w:p w:rsidR="001A6C3A" w:rsidRPr="00116B54" w:rsidRDefault="00953311" w:rsidP="00953311">
            <w:pPr>
              <w:pStyle w:val="NoSpacing"/>
              <w:jc w:val="center"/>
              <w:rPr>
                <w:rFonts w:cstheme="minorHAnsi"/>
                <w:szCs w:val="22"/>
              </w:rPr>
            </w:pPr>
            <w:r>
              <w:rPr>
                <w:rFonts w:cstheme="minorHAnsi"/>
                <w:szCs w:val="22"/>
              </w:rPr>
              <w:t>Not Feasible, with rationale</w:t>
            </w:r>
          </w:p>
        </w:tc>
      </w:tr>
      <w:tr w:rsidR="00C42FA5" w:rsidRPr="00116B54" w:rsidTr="00F343F0">
        <w:trPr>
          <w:trHeight w:val="278"/>
        </w:trPr>
        <w:tc>
          <w:tcPr>
            <w:tcW w:w="4284" w:type="dxa"/>
            <w:tcBorders>
              <w:top w:val="single" w:sz="4" w:space="0" w:color="auto"/>
              <w:left w:val="single" w:sz="4" w:space="0" w:color="auto"/>
              <w:bottom w:val="single" w:sz="4" w:space="0" w:color="auto"/>
              <w:right w:val="single" w:sz="4" w:space="0" w:color="auto"/>
            </w:tcBorders>
          </w:tcPr>
          <w:p w:rsidR="00C42FA5" w:rsidRPr="00116B54" w:rsidRDefault="003468EE" w:rsidP="00F755A9">
            <w:pPr>
              <w:pStyle w:val="NoSpacing"/>
              <w:rPr>
                <w:rFonts w:cstheme="minorHAnsi"/>
                <w:szCs w:val="22"/>
              </w:rPr>
            </w:pPr>
            <w:r>
              <w:rPr>
                <w:rFonts w:cstheme="minorHAnsi"/>
                <w:szCs w:val="22"/>
              </w:rPr>
              <w:t>See Program Map Details for new/modified courses for Fall 2019 launch</w:t>
            </w: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3468EE" w:rsidP="00F755A9">
            <w:pPr>
              <w:pStyle w:val="NoSpacing"/>
              <w:rPr>
                <w:rFonts w:cstheme="minorHAnsi"/>
                <w:szCs w:val="22"/>
              </w:rPr>
            </w:pPr>
            <w:r>
              <w:rPr>
                <w:rFonts w:cstheme="minorHAnsi"/>
                <w:szCs w:val="22"/>
              </w:rPr>
              <w:t>Fall/19</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3468EE" w:rsidP="00F755A9">
            <w:pPr>
              <w:pStyle w:val="NoSpacing"/>
              <w:rPr>
                <w:rFonts w:cstheme="minorHAnsi"/>
                <w:szCs w:val="22"/>
              </w:rPr>
            </w:pPr>
            <w:r>
              <w:rPr>
                <w:rFonts w:cstheme="minorHAnsi"/>
                <w:szCs w:val="22"/>
              </w:rPr>
              <w:t>George Seto</w:t>
            </w: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Default="003468EE" w:rsidP="00F755A9">
            <w:pPr>
              <w:pStyle w:val="NoSpacing"/>
              <w:rPr>
                <w:rFonts w:cstheme="minorHAnsi"/>
                <w:szCs w:val="22"/>
              </w:rPr>
            </w:pPr>
            <w:r>
              <w:rPr>
                <w:rFonts w:cstheme="minorHAnsi"/>
                <w:szCs w:val="22"/>
              </w:rPr>
              <w:t>Course development assigned during Fall/18, Winter/19, Spring/19 to meet Fall/19 launch date of Common First Year, CTN/CTY/CSI Program Redesign.</w:t>
            </w:r>
          </w:p>
          <w:p w:rsidR="00995849" w:rsidRPr="00116B54" w:rsidRDefault="00995849"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8B16A7" w:rsidP="00F755A9">
            <w:pPr>
              <w:pStyle w:val="NoSpacing"/>
              <w:rPr>
                <w:rFonts w:cstheme="minorHAnsi"/>
                <w:szCs w:val="22"/>
              </w:rPr>
            </w:pPr>
            <w:r>
              <w:rPr>
                <w:rFonts w:cstheme="minorHAnsi"/>
                <w:szCs w:val="22"/>
              </w:rPr>
              <w:t>Fall/18-Spring/19</w:t>
            </w: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8B16A7" w:rsidP="00F755A9">
            <w:pPr>
              <w:pStyle w:val="NoSpacing"/>
              <w:rPr>
                <w:rFonts w:cstheme="minorHAnsi"/>
                <w:szCs w:val="22"/>
              </w:rPr>
            </w:pPr>
            <w:r>
              <w:rPr>
                <w:rFonts w:cstheme="minorHAnsi"/>
                <w:szCs w:val="22"/>
              </w:rPr>
              <w:t>George Seto</w:t>
            </w:r>
            <w:bookmarkStart w:id="0" w:name="_GoBack"/>
            <w:bookmarkEnd w:id="0"/>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42FA5" w:rsidRPr="00116B54" w:rsidTr="00F343F0">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p w:rsidR="00C42FA5" w:rsidRPr="00116B54" w:rsidRDefault="00C42FA5" w:rsidP="00F755A9">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42FA5" w:rsidRPr="00116B54" w:rsidRDefault="00C42FA5" w:rsidP="00F755A9">
            <w:pPr>
              <w:pStyle w:val="NoSpacing"/>
              <w:rPr>
                <w:rFonts w:cstheme="minorHAnsi"/>
                <w:szCs w:val="22"/>
              </w:rPr>
            </w:pP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Pr>
                <w:rFonts w:cstheme="minorHAnsi"/>
                <w:szCs w:val="22"/>
              </w:rPr>
              <w:t>Previous 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Timef</w:t>
            </w:r>
            <w:r>
              <w:rPr>
                <w:rFonts w:cstheme="minorHAnsi"/>
                <w:szCs w:val="22"/>
              </w:rPr>
              <w:t>r</w:t>
            </w:r>
            <w:r w:rsidRPr="00116B54">
              <w:rPr>
                <w:rFonts w:cstheme="minorHAnsi"/>
                <w:szCs w:val="22"/>
              </w:rPr>
              <w:t>ame</w:t>
            </w:r>
          </w:p>
        </w:tc>
        <w:tc>
          <w:tcPr>
            <w:tcW w:w="2359" w:type="dxa"/>
            <w:tcBorders>
              <w:top w:val="single" w:sz="4" w:space="0" w:color="auto"/>
              <w:left w:val="single" w:sz="4" w:space="0" w:color="auto"/>
              <w:bottom w:val="single" w:sz="4" w:space="0" w:color="auto"/>
              <w:right w:val="single" w:sz="4" w:space="0" w:color="auto"/>
            </w:tcBorders>
            <w:shd w:val="clear" w:color="auto" w:fill="C0C0C0"/>
          </w:tcPr>
          <w:p w:rsidR="00C655A1" w:rsidRPr="00116B54" w:rsidRDefault="00C655A1" w:rsidP="00953311">
            <w:pPr>
              <w:pStyle w:val="NoSpacing"/>
              <w:jc w:val="center"/>
              <w:rPr>
                <w:rFonts w:cstheme="minorHAnsi"/>
                <w:szCs w:val="22"/>
              </w:rPr>
            </w:pPr>
            <w:r w:rsidRPr="00116B54">
              <w:rPr>
                <w:rFonts w:cstheme="minorHAnsi"/>
                <w:szCs w:val="22"/>
              </w:rPr>
              <w:t>Person(s) Responsible</w:t>
            </w:r>
          </w:p>
        </w:tc>
        <w:tc>
          <w:tcPr>
            <w:tcW w:w="4591" w:type="dxa"/>
            <w:tcBorders>
              <w:top w:val="single" w:sz="4" w:space="0" w:color="auto"/>
              <w:left w:val="single" w:sz="4" w:space="0" w:color="auto"/>
              <w:bottom w:val="single" w:sz="4" w:space="0" w:color="auto"/>
              <w:right w:val="single" w:sz="4" w:space="0" w:color="auto"/>
            </w:tcBorders>
            <w:shd w:val="clear" w:color="auto" w:fill="C0C0C0"/>
          </w:tcPr>
          <w:p w:rsidR="00C655A1" w:rsidRDefault="00F343F0" w:rsidP="00337688">
            <w:pPr>
              <w:pStyle w:val="NoSpacing"/>
              <w:ind w:right="598"/>
              <w:jc w:val="right"/>
              <w:rPr>
                <w:rFonts w:cstheme="minorHAnsi"/>
                <w:szCs w:val="22"/>
              </w:rPr>
            </w:pPr>
            <w:r>
              <w:rPr>
                <w:rFonts w:cstheme="minorHAnsi"/>
                <w:szCs w:val="22"/>
              </w:rPr>
              <w:t xml:space="preserve">Update and Rationale:  </w:t>
            </w:r>
            <w:r w:rsidR="00C655A1">
              <w:rPr>
                <w:rFonts w:cstheme="minorHAnsi"/>
                <w:szCs w:val="22"/>
              </w:rPr>
              <w:t>Proceeding = P</w:t>
            </w:r>
          </w:p>
          <w:p w:rsidR="00C655A1" w:rsidRDefault="00C655A1" w:rsidP="00337688">
            <w:pPr>
              <w:pStyle w:val="NoSpacing"/>
              <w:ind w:right="598"/>
              <w:jc w:val="right"/>
              <w:rPr>
                <w:rFonts w:cstheme="minorHAnsi"/>
                <w:szCs w:val="22"/>
              </w:rPr>
            </w:pPr>
            <w:r>
              <w:rPr>
                <w:rFonts w:cstheme="minorHAnsi"/>
                <w:szCs w:val="22"/>
              </w:rPr>
              <w:t>Completed = C</w:t>
            </w:r>
          </w:p>
          <w:p w:rsidR="00C655A1" w:rsidRPr="00116B54" w:rsidRDefault="00C655A1" w:rsidP="00337688">
            <w:pPr>
              <w:pStyle w:val="NoSpacing"/>
              <w:ind w:right="598"/>
              <w:jc w:val="right"/>
              <w:rPr>
                <w:rFonts w:cstheme="minorHAnsi"/>
                <w:szCs w:val="22"/>
              </w:rPr>
            </w:pPr>
            <w:r>
              <w:rPr>
                <w:rFonts w:cstheme="minorHAnsi"/>
                <w:szCs w:val="22"/>
              </w:rPr>
              <w:t>Not Feasible = NF</w:t>
            </w:r>
          </w:p>
        </w:tc>
      </w:tr>
      <w:tr w:rsidR="00C655A1" w:rsidRPr="00116B54" w:rsidTr="00F343F0">
        <w:trPr>
          <w:trHeight w:val="396"/>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p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r>
      <w:tr w:rsidR="00C655A1" w:rsidRPr="00116B54" w:rsidTr="00F343F0">
        <w:trPr>
          <w:trHeight w:val="384"/>
        </w:trPr>
        <w:tc>
          <w:tcPr>
            <w:tcW w:w="4284"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r>
      <w:tr w:rsidR="00C655A1" w:rsidRPr="00116B54" w:rsidTr="00F343F0">
        <w:tc>
          <w:tcPr>
            <w:tcW w:w="4284" w:type="dxa"/>
            <w:tcBorders>
              <w:top w:val="single" w:sz="4" w:space="0" w:color="auto"/>
              <w:left w:val="single" w:sz="4" w:space="0" w:color="auto"/>
              <w:bottom w:val="single" w:sz="4" w:space="0" w:color="auto"/>
              <w:right w:val="single" w:sz="4" w:space="0" w:color="auto"/>
            </w:tcBorders>
          </w:tcPr>
          <w:p w:rsidR="00C655A1" w:rsidRDefault="00C655A1" w:rsidP="004421EA">
            <w:pPr>
              <w:pStyle w:val="NoSpacing"/>
              <w:rPr>
                <w:rFonts w:cstheme="minorHAnsi"/>
                <w:szCs w:val="22"/>
              </w:rPr>
            </w:pPr>
          </w:p>
          <w:p w:rsidR="00C655A1" w:rsidRPr="00116B54" w:rsidRDefault="00C655A1" w:rsidP="004421EA">
            <w:pPr>
              <w:pStyle w:val="NoSpacing"/>
              <w:rPr>
                <w:rFonts w:cstheme="minorHAnsi"/>
                <w:szCs w:val="22"/>
              </w:rPr>
            </w:pPr>
          </w:p>
        </w:tc>
        <w:tc>
          <w:tcPr>
            <w:tcW w:w="1608"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2359"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c>
          <w:tcPr>
            <w:tcW w:w="4591" w:type="dxa"/>
            <w:tcBorders>
              <w:top w:val="single" w:sz="4" w:space="0" w:color="auto"/>
              <w:left w:val="single" w:sz="4" w:space="0" w:color="auto"/>
              <w:bottom w:val="single" w:sz="4" w:space="0" w:color="auto"/>
              <w:right w:val="single" w:sz="4" w:space="0" w:color="auto"/>
            </w:tcBorders>
          </w:tcPr>
          <w:p w:rsidR="00C655A1" w:rsidRPr="00116B54" w:rsidRDefault="00C655A1" w:rsidP="004421EA">
            <w:pPr>
              <w:pStyle w:val="NoSpacing"/>
              <w:rPr>
                <w:rFonts w:cstheme="minorHAnsi"/>
                <w:szCs w:val="22"/>
              </w:rPr>
            </w:pPr>
          </w:p>
        </w:tc>
      </w:tr>
    </w:tbl>
    <w:p w:rsidR="0083589A" w:rsidRPr="003D01D0" w:rsidRDefault="0083589A" w:rsidP="00C655A1">
      <w:pPr>
        <w:pStyle w:val="NoSpacing"/>
        <w:rPr>
          <w:szCs w:val="22"/>
        </w:rPr>
      </w:pPr>
    </w:p>
    <w:sectPr w:rsidR="0083589A" w:rsidRPr="003D01D0" w:rsidSect="003F0641">
      <w:headerReference w:type="even" r:id="rId24"/>
      <w:headerReference w:type="default" r:id="rId25"/>
      <w:footerReference w:type="even" r:id="rId26"/>
      <w:footerReference w:type="default" r:id="rId27"/>
      <w:headerReference w:type="first" r:id="rId28"/>
      <w:footerReference w:type="first" r:id="rId29"/>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373" w:rsidRDefault="00242373" w:rsidP="00EA4DDF">
      <w:r>
        <w:separator/>
      </w:r>
    </w:p>
  </w:endnote>
  <w:endnote w:type="continuationSeparator" w:id="0">
    <w:p w:rsidR="00242373" w:rsidRDefault="00242373"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97" w:rsidRDefault="00444AA3" w:rsidP="00AB5A30">
    <w:pPr>
      <w:pStyle w:val="Footer"/>
      <w:framePr w:wrap="around" w:vAnchor="text" w:hAnchor="margin" w:xAlign="right" w:y="1"/>
      <w:rPr>
        <w:rStyle w:val="PageNumber"/>
      </w:rPr>
    </w:pPr>
    <w:r>
      <w:rPr>
        <w:rStyle w:val="PageNumber"/>
      </w:rPr>
      <w:fldChar w:fldCharType="begin"/>
    </w:r>
    <w:r w:rsidR="00120397">
      <w:rPr>
        <w:rStyle w:val="PageNumber"/>
      </w:rPr>
      <w:instrText xml:space="preserve">PAGE  </w:instrText>
    </w:r>
    <w:r>
      <w:rPr>
        <w:rStyle w:val="PageNumber"/>
      </w:rPr>
      <w:fldChar w:fldCharType="end"/>
    </w:r>
  </w:p>
  <w:p w:rsidR="00120397" w:rsidRDefault="00120397" w:rsidP="00AB5A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97" w:rsidRPr="007818D9" w:rsidRDefault="00444AA3"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00120397"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75010F">
      <w:rPr>
        <w:rStyle w:val="PageNumber"/>
        <w:rFonts w:ascii="Verdana" w:hAnsi="Verdana"/>
        <w:noProof/>
        <w:sz w:val="18"/>
        <w:szCs w:val="18"/>
      </w:rPr>
      <w:t>15</w:t>
    </w:r>
    <w:r w:rsidRPr="007818D9">
      <w:rPr>
        <w:rStyle w:val="PageNumber"/>
        <w:rFonts w:ascii="Verdana" w:hAnsi="Verdana"/>
        <w:sz w:val="18"/>
        <w:szCs w:val="18"/>
      </w:rPr>
      <w:fldChar w:fldCharType="end"/>
    </w:r>
  </w:p>
  <w:p w:rsidR="00120397" w:rsidRDefault="0012039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120397" w:rsidRPr="007818D9" w:rsidRDefault="0012039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w:t>
    </w:r>
    <w:r w:rsidR="00F755A9">
      <w:rPr>
        <w:rFonts w:ascii="Verdana" w:hAnsi="Verdana"/>
        <w:sz w:val="16"/>
        <w:szCs w:val="16"/>
        <w:lang w:val="en-CA"/>
      </w:rPr>
      <w:t xml:space="preserve"> </w:t>
    </w:r>
    <w:r w:rsidR="00514D3D">
      <w:rPr>
        <w:rFonts w:ascii="Verdana" w:hAnsi="Verdana"/>
        <w:sz w:val="16"/>
        <w:szCs w:val="16"/>
        <w:lang w:val="en-CA"/>
      </w:rPr>
      <w:t>January 4</w:t>
    </w:r>
    <w:r w:rsidR="00B93316">
      <w:rPr>
        <w:rFonts w:ascii="Verdana" w:hAnsi="Verdana"/>
        <w:sz w:val="16"/>
        <w:szCs w:val="16"/>
        <w:lang w:val="en-CA"/>
      </w:rPr>
      <w:t xml:space="preserve">, </w:t>
    </w:r>
    <w:r w:rsidR="00514D3D">
      <w:rPr>
        <w:rFonts w:ascii="Verdana" w:hAnsi="Verdana"/>
        <w:sz w:val="16"/>
        <w:szCs w:val="16"/>
        <w:lang w:val="en-CA"/>
      </w:rPr>
      <w:t>2018</w:t>
    </w:r>
  </w:p>
  <w:p w:rsidR="00120397" w:rsidRPr="007B4CD3" w:rsidRDefault="00120397" w:rsidP="00AB5A30">
    <w:pPr>
      <w:pStyle w:val="Footer"/>
      <w:jc w:val="right"/>
      <w:rPr>
        <w:sz w:val="16"/>
        <w:szCs w:val="16"/>
        <w:lang w:val="en-CA"/>
      </w:rPr>
    </w:pPr>
    <w:r w:rsidRPr="00686D70">
      <w:rPr>
        <w:lang w:val="en-CA"/>
      </w:rPr>
      <w:tab/>
    </w:r>
    <w:r>
      <w:rPr>
        <w:lang w:val="en-C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075" w:rsidRDefault="009F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373" w:rsidRDefault="00242373" w:rsidP="00EA4DDF">
      <w:r>
        <w:separator/>
      </w:r>
    </w:p>
  </w:footnote>
  <w:footnote w:type="continuationSeparator" w:id="0">
    <w:p w:rsidR="00242373" w:rsidRDefault="00242373" w:rsidP="00EA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075" w:rsidRDefault="009F4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97" w:rsidRDefault="00120397" w:rsidP="00AB5A30">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075" w:rsidRDefault="009F4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3C11"/>
    <w:multiLevelType w:val="hybridMultilevel"/>
    <w:tmpl w:val="7F2A11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CF400C"/>
    <w:multiLevelType w:val="multilevel"/>
    <w:tmpl w:val="A696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D9749B"/>
    <w:multiLevelType w:val="hybridMultilevel"/>
    <w:tmpl w:val="630C4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DBE0D6D"/>
    <w:multiLevelType w:val="hybridMultilevel"/>
    <w:tmpl w:val="8DB61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A23E4C"/>
    <w:multiLevelType w:val="hybridMultilevel"/>
    <w:tmpl w:val="7B48D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393BF8"/>
    <w:multiLevelType w:val="hybridMultilevel"/>
    <w:tmpl w:val="A6A69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F309B5"/>
    <w:multiLevelType w:val="hybridMultilevel"/>
    <w:tmpl w:val="3D182D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92E6C22"/>
    <w:multiLevelType w:val="hybridMultilevel"/>
    <w:tmpl w:val="DD883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6F6E7A"/>
    <w:multiLevelType w:val="hybridMultilevel"/>
    <w:tmpl w:val="60DC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A571F"/>
    <w:multiLevelType w:val="hybridMultilevel"/>
    <w:tmpl w:val="41E0A7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1D5EF4"/>
    <w:multiLevelType w:val="hybridMultilevel"/>
    <w:tmpl w:val="01600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2D6D7A"/>
    <w:multiLevelType w:val="hybridMultilevel"/>
    <w:tmpl w:val="6B644E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7626267"/>
    <w:multiLevelType w:val="hybridMultilevel"/>
    <w:tmpl w:val="EAD2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11880"/>
    <w:multiLevelType w:val="hybridMultilevel"/>
    <w:tmpl w:val="A2A8A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B322154"/>
    <w:multiLevelType w:val="hybridMultilevel"/>
    <w:tmpl w:val="9402A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AC1651"/>
    <w:multiLevelType w:val="hybridMultilevel"/>
    <w:tmpl w:val="A7785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990960"/>
    <w:multiLevelType w:val="hybridMultilevel"/>
    <w:tmpl w:val="89749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862033"/>
    <w:multiLevelType w:val="multilevel"/>
    <w:tmpl w:val="022CB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357C8E"/>
    <w:multiLevelType w:val="hybridMultilevel"/>
    <w:tmpl w:val="4552D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5"/>
  </w:num>
  <w:num w:numId="4">
    <w:abstractNumId w:val="12"/>
  </w:num>
  <w:num w:numId="5">
    <w:abstractNumId w:val="14"/>
  </w:num>
  <w:num w:numId="6">
    <w:abstractNumId w:val="2"/>
  </w:num>
  <w:num w:numId="7">
    <w:abstractNumId w:val="8"/>
  </w:num>
  <w:num w:numId="8">
    <w:abstractNumId w:val="10"/>
  </w:num>
  <w:num w:numId="9">
    <w:abstractNumId w:val="4"/>
  </w:num>
  <w:num w:numId="10">
    <w:abstractNumId w:val="0"/>
  </w:num>
  <w:num w:numId="11">
    <w:abstractNumId w:val="16"/>
  </w:num>
  <w:num w:numId="12">
    <w:abstractNumId w:val="11"/>
  </w:num>
  <w:num w:numId="13">
    <w:abstractNumId w:val="6"/>
  </w:num>
  <w:num w:numId="14">
    <w:abstractNumId w:val="7"/>
  </w:num>
  <w:num w:numId="15">
    <w:abstractNumId w:val="18"/>
  </w:num>
  <w:num w:numId="16">
    <w:abstractNumId w:val="5"/>
  </w:num>
  <w:num w:numId="17">
    <w:abstractNumId w:val="1"/>
  </w:num>
  <w:num w:numId="18">
    <w:abstractNumId w:val="17"/>
  </w:num>
  <w:num w:numId="19">
    <w:abstractNumId w:val="13"/>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CB8"/>
    <w:rsid w:val="00043D2B"/>
    <w:rsid w:val="00044988"/>
    <w:rsid w:val="00045E73"/>
    <w:rsid w:val="00047436"/>
    <w:rsid w:val="00050F58"/>
    <w:rsid w:val="000533DE"/>
    <w:rsid w:val="00057029"/>
    <w:rsid w:val="0006516C"/>
    <w:rsid w:val="00066FEC"/>
    <w:rsid w:val="00070197"/>
    <w:rsid w:val="00070524"/>
    <w:rsid w:val="000715B2"/>
    <w:rsid w:val="00073721"/>
    <w:rsid w:val="00082E33"/>
    <w:rsid w:val="00084F95"/>
    <w:rsid w:val="00086508"/>
    <w:rsid w:val="00086C9A"/>
    <w:rsid w:val="00087434"/>
    <w:rsid w:val="000923F3"/>
    <w:rsid w:val="00094518"/>
    <w:rsid w:val="00094768"/>
    <w:rsid w:val="00094F15"/>
    <w:rsid w:val="000A1C97"/>
    <w:rsid w:val="000A755C"/>
    <w:rsid w:val="000A7795"/>
    <w:rsid w:val="000B344C"/>
    <w:rsid w:val="000B4CDA"/>
    <w:rsid w:val="000B766F"/>
    <w:rsid w:val="000B7D38"/>
    <w:rsid w:val="000C1B9B"/>
    <w:rsid w:val="000C27E7"/>
    <w:rsid w:val="000D1167"/>
    <w:rsid w:val="000D1D03"/>
    <w:rsid w:val="000D3FED"/>
    <w:rsid w:val="000D5D55"/>
    <w:rsid w:val="000D5F41"/>
    <w:rsid w:val="000D7989"/>
    <w:rsid w:val="000E10F8"/>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6E"/>
    <w:rsid w:val="00111574"/>
    <w:rsid w:val="00111BE3"/>
    <w:rsid w:val="001126F6"/>
    <w:rsid w:val="00115864"/>
    <w:rsid w:val="00116B54"/>
    <w:rsid w:val="00116BEE"/>
    <w:rsid w:val="00120397"/>
    <w:rsid w:val="0012077C"/>
    <w:rsid w:val="00120C72"/>
    <w:rsid w:val="001227F1"/>
    <w:rsid w:val="00123E17"/>
    <w:rsid w:val="001253C7"/>
    <w:rsid w:val="001303C7"/>
    <w:rsid w:val="00131107"/>
    <w:rsid w:val="00131165"/>
    <w:rsid w:val="00132530"/>
    <w:rsid w:val="001330D0"/>
    <w:rsid w:val="00134B21"/>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281"/>
    <w:rsid w:val="00192911"/>
    <w:rsid w:val="00192E75"/>
    <w:rsid w:val="001952CE"/>
    <w:rsid w:val="00196F5F"/>
    <w:rsid w:val="001973E1"/>
    <w:rsid w:val="001A441B"/>
    <w:rsid w:val="001A6C3A"/>
    <w:rsid w:val="001B1B83"/>
    <w:rsid w:val="001B42DB"/>
    <w:rsid w:val="001C0FE4"/>
    <w:rsid w:val="001C1951"/>
    <w:rsid w:val="001C1999"/>
    <w:rsid w:val="001C1EB4"/>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2EE3"/>
    <w:rsid w:val="0022315D"/>
    <w:rsid w:val="00226A55"/>
    <w:rsid w:val="00231B02"/>
    <w:rsid w:val="002325FE"/>
    <w:rsid w:val="002349D2"/>
    <w:rsid w:val="0023644D"/>
    <w:rsid w:val="00237332"/>
    <w:rsid w:val="0024018D"/>
    <w:rsid w:val="002419F7"/>
    <w:rsid w:val="00242373"/>
    <w:rsid w:val="00245C6B"/>
    <w:rsid w:val="00246BC0"/>
    <w:rsid w:val="00250439"/>
    <w:rsid w:val="00250567"/>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319"/>
    <w:rsid w:val="002D4A6D"/>
    <w:rsid w:val="002D5727"/>
    <w:rsid w:val="002D668D"/>
    <w:rsid w:val="002E36FD"/>
    <w:rsid w:val="002E5265"/>
    <w:rsid w:val="002F356E"/>
    <w:rsid w:val="002F438A"/>
    <w:rsid w:val="002F5CC1"/>
    <w:rsid w:val="00301957"/>
    <w:rsid w:val="00302889"/>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688"/>
    <w:rsid w:val="00337F9A"/>
    <w:rsid w:val="003412D3"/>
    <w:rsid w:val="00341AF1"/>
    <w:rsid w:val="00342A0D"/>
    <w:rsid w:val="00343283"/>
    <w:rsid w:val="00343657"/>
    <w:rsid w:val="003458C5"/>
    <w:rsid w:val="003468EE"/>
    <w:rsid w:val="003471F4"/>
    <w:rsid w:val="00350B36"/>
    <w:rsid w:val="00351839"/>
    <w:rsid w:val="003519B0"/>
    <w:rsid w:val="00354DF5"/>
    <w:rsid w:val="00354E08"/>
    <w:rsid w:val="0035538A"/>
    <w:rsid w:val="00356264"/>
    <w:rsid w:val="00356F7A"/>
    <w:rsid w:val="00360551"/>
    <w:rsid w:val="00360C63"/>
    <w:rsid w:val="00360EEA"/>
    <w:rsid w:val="0036350B"/>
    <w:rsid w:val="0036353B"/>
    <w:rsid w:val="00365526"/>
    <w:rsid w:val="0036650F"/>
    <w:rsid w:val="00370566"/>
    <w:rsid w:val="003713E2"/>
    <w:rsid w:val="00371990"/>
    <w:rsid w:val="00372B47"/>
    <w:rsid w:val="003757DF"/>
    <w:rsid w:val="00382292"/>
    <w:rsid w:val="00391F35"/>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D46B6"/>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584"/>
    <w:rsid w:val="00414AAA"/>
    <w:rsid w:val="00415A77"/>
    <w:rsid w:val="004178AC"/>
    <w:rsid w:val="00417AD4"/>
    <w:rsid w:val="004204C6"/>
    <w:rsid w:val="004210F5"/>
    <w:rsid w:val="00421CB0"/>
    <w:rsid w:val="00422494"/>
    <w:rsid w:val="00422D71"/>
    <w:rsid w:val="00423995"/>
    <w:rsid w:val="00423FDA"/>
    <w:rsid w:val="00424CE6"/>
    <w:rsid w:val="00425418"/>
    <w:rsid w:val="00425AAF"/>
    <w:rsid w:val="0042649A"/>
    <w:rsid w:val="004268B5"/>
    <w:rsid w:val="00430E0D"/>
    <w:rsid w:val="004319E7"/>
    <w:rsid w:val="00431C2C"/>
    <w:rsid w:val="00431F05"/>
    <w:rsid w:val="00433331"/>
    <w:rsid w:val="004333AB"/>
    <w:rsid w:val="004347C6"/>
    <w:rsid w:val="00435220"/>
    <w:rsid w:val="00435392"/>
    <w:rsid w:val="00435A48"/>
    <w:rsid w:val="0043795E"/>
    <w:rsid w:val="00442CDD"/>
    <w:rsid w:val="00442EC3"/>
    <w:rsid w:val="00444AA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76044"/>
    <w:rsid w:val="004854F7"/>
    <w:rsid w:val="00486323"/>
    <w:rsid w:val="00486761"/>
    <w:rsid w:val="00491F5D"/>
    <w:rsid w:val="004921ED"/>
    <w:rsid w:val="004976E3"/>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C6993"/>
    <w:rsid w:val="004D29D6"/>
    <w:rsid w:val="004D5AA4"/>
    <w:rsid w:val="004D6529"/>
    <w:rsid w:val="004D79E0"/>
    <w:rsid w:val="004E2FFA"/>
    <w:rsid w:val="004E380A"/>
    <w:rsid w:val="004E49D1"/>
    <w:rsid w:val="004F1EDD"/>
    <w:rsid w:val="004F206E"/>
    <w:rsid w:val="004F28F1"/>
    <w:rsid w:val="004F3292"/>
    <w:rsid w:val="004F3915"/>
    <w:rsid w:val="004F7014"/>
    <w:rsid w:val="00506BBB"/>
    <w:rsid w:val="00506FDA"/>
    <w:rsid w:val="00512644"/>
    <w:rsid w:val="00514D3D"/>
    <w:rsid w:val="005249B1"/>
    <w:rsid w:val="00524AC3"/>
    <w:rsid w:val="00527B75"/>
    <w:rsid w:val="00530066"/>
    <w:rsid w:val="00530735"/>
    <w:rsid w:val="00532335"/>
    <w:rsid w:val="005339E9"/>
    <w:rsid w:val="00533EA8"/>
    <w:rsid w:val="005354F1"/>
    <w:rsid w:val="00543115"/>
    <w:rsid w:val="00543274"/>
    <w:rsid w:val="00544556"/>
    <w:rsid w:val="00544F83"/>
    <w:rsid w:val="005454D5"/>
    <w:rsid w:val="0055615C"/>
    <w:rsid w:val="00556D36"/>
    <w:rsid w:val="00556F4F"/>
    <w:rsid w:val="005572D9"/>
    <w:rsid w:val="005576C9"/>
    <w:rsid w:val="005578A4"/>
    <w:rsid w:val="0056071D"/>
    <w:rsid w:val="0056082A"/>
    <w:rsid w:val="0056235D"/>
    <w:rsid w:val="00562C56"/>
    <w:rsid w:val="00563336"/>
    <w:rsid w:val="005638A2"/>
    <w:rsid w:val="00563CF4"/>
    <w:rsid w:val="00564298"/>
    <w:rsid w:val="00567873"/>
    <w:rsid w:val="005806C1"/>
    <w:rsid w:val="005808FB"/>
    <w:rsid w:val="00580AAC"/>
    <w:rsid w:val="00582F1E"/>
    <w:rsid w:val="00583F00"/>
    <w:rsid w:val="0058588B"/>
    <w:rsid w:val="005877C2"/>
    <w:rsid w:val="00587D5B"/>
    <w:rsid w:val="00590D86"/>
    <w:rsid w:val="00592230"/>
    <w:rsid w:val="005945E0"/>
    <w:rsid w:val="005950C1"/>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17BAF"/>
    <w:rsid w:val="00625D0F"/>
    <w:rsid w:val="00625F6B"/>
    <w:rsid w:val="00627A81"/>
    <w:rsid w:val="00631632"/>
    <w:rsid w:val="00634520"/>
    <w:rsid w:val="00635137"/>
    <w:rsid w:val="006355F5"/>
    <w:rsid w:val="00635D31"/>
    <w:rsid w:val="00635DB7"/>
    <w:rsid w:val="00636792"/>
    <w:rsid w:val="00637559"/>
    <w:rsid w:val="00637E5B"/>
    <w:rsid w:val="00641851"/>
    <w:rsid w:val="0064273A"/>
    <w:rsid w:val="00643B79"/>
    <w:rsid w:val="00643F92"/>
    <w:rsid w:val="00644A10"/>
    <w:rsid w:val="00645E5F"/>
    <w:rsid w:val="00645FF1"/>
    <w:rsid w:val="006468CF"/>
    <w:rsid w:val="00646C46"/>
    <w:rsid w:val="00647630"/>
    <w:rsid w:val="00650C06"/>
    <w:rsid w:val="00651AAB"/>
    <w:rsid w:val="00656CAA"/>
    <w:rsid w:val="0066278E"/>
    <w:rsid w:val="00666D7C"/>
    <w:rsid w:val="006718E5"/>
    <w:rsid w:val="006723F0"/>
    <w:rsid w:val="00677996"/>
    <w:rsid w:val="0068062E"/>
    <w:rsid w:val="00680844"/>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4C31"/>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710"/>
    <w:rsid w:val="007058A3"/>
    <w:rsid w:val="00705B95"/>
    <w:rsid w:val="00713E69"/>
    <w:rsid w:val="00716986"/>
    <w:rsid w:val="00717939"/>
    <w:rsid w:val="00721FB1"/>
    <w:rsid w:val="00722119"/>
    <w:rsid w:val="007223C8"/>
    <w:rsid w:val="00724197"/>
    <w:rsid w:val="00724BA0"/>
    <w:rsid w:val="00727CA0"/>
    <w:rsid w:val="00730BAA"/>
    <w:rsid w:val="007323A2"/>
    <w:rsid w:val="00734A85"/>
    <w:rsid w:val="00736037"/>
    <w:rsid w:val="00736100"/>
    <w:rsid w:val="00741165"/>
    <w:rsid w:val="00741727"/>
    <w:rsid w:val="00742E7C"/>
    <w:rsid w:val="00743362"/>
    <w:rsid w:val="00743B23"/>
    <w:rsid w:val="00744C99"/>
    <w:rsid w:val="00745683"/>
    <w:rsid w:val="007471AB"/>
    <w:rsid w:val="0075010F"/>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87423"/>
    <w:rsid w:val="00792ADC"/>
    <w:rsid w:val="007933A7"/>
    <w:rsid w:val="00796008"/>
    <w:rsid w:val="0079656D"/>
    <w:rsid w:val="007A16E8"/>
    <w:rsid w:val="007A1B5C"/>
    <w:rsid w:val="007A1BBC"/>
    <w:rsid w:val="007A29F2"/>
    <w:rsid w:val="007A6391"/>
    <w:rsid w:val="007A7013"/>
    <w:rsid w:val="007B41BB"/>
    <w:rsid w:val="007B5A1F"/>
    <w:rsid w:val="007B6400"/>
    <w:rsid w:val="007B6D3B"/>
    <w:rsid w:val="007B7B90"/>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26EB0"/>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6A7"/>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53311"/>
    <w:rsid w:val="00962411"/>
    <w:rsid w:val="0096250D"/>
    <w:rsid w:val="00962681"/>
    <w:rsid w:val="00963130"/>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95849"/>
    <w:rsid w:val="009A17E5"/>
    <w:rsid w:val="009A2C6B"/>
    <w:rsid w:val="009A2E1E"/>
    <w:rsid w:val="009A2E5D"/>
    <w:rsid w:val="009A3581"/>
    <w:rsid w:val="009A634C"/>
    <w:rsid w:val="009A73DD"/>
    <w:rsid w:val="009A7611"/>
    <w:rsid w:val="009B0B65"/>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E4518"/>
    <w:rsid w:val="009E6ED4"/>
    <w:rsid w:val="009F0627"/>
    <w:rsid w:val="009F0647"/>
    <w:rsid w:val="009F0662"/>
    <w:rsid w:val="009F0749"/>
    <w:rsid w:val="009F11EB"/>
    <w:rsid w:val="009F361E"/>
    <w:rsid w:val="009F3E60"/>
    <w:rsid w:val="009F4075"/>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94D"/>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6DF"/>
    <w:rsid w:val="00AD6B2C"/>
    <w:rsid w:val="00AE13ED"/>
    <w:rsid w:val="00AE3B42"/>
    <w:rsid w:val="00AE55DD"/>
    <w:rsid w:val="00AE62DC"/>
    <w:rsid w:val="00AF3660"/>
    <w:rsid w:val="00AF505B"/>
    <w:rsid w:val="00AF65C6"/>
    <w:rsid w:val="00AF6BA2"/>
    <w:rsid w:val="00B00553"/>
    <w:rsid w:val="00B01812"/>
    <w:rsid w:val="00B019ED"/>
    <w:rsid w:val="00B033BD"/>
    <w:rsid w:val="00B03746"/>
    <w:rsid w:val="00B051E1"/>
    <w:rsid w:val="00B05E35"/>
    <w:rsid w:val="00B10208"/>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5BA4"/>
    <w:rsid w:val="00B77F18"/>
    <w:rsid w:val="00B814B3"/>
    <w:rsid w:val="00B83939"/>
    <w:rsid w:val="00B84BCA"/>
    <w:rsid w:val="00B853C3"/>
    <w:rsid w:val="00B87DAC"/>
    <w:rsid w:val="00B9036F"/>
    <w:rsid w:val="00B91B93"/>
    <w:rsid w:val="00B93316"/>
    <w:rsid w:val="00B94458"/>
    <w:rsid w:val="00BA33EA"/>
    <w:rsid w:val="00BA34CA"/>
    <w:rsid w:val="00BA3C3E"/>
    <w:rsid w:val="00BA577D"/>
    <w:rsid w:val="00BA5930"/>
    <w:rsid w:val="00BA74C6"/>
    <w:rsid w:val="00BB1FCD"/>
    <w:rsid w:val="00BB28AC"/>
    <w:rsid w:val="00BB2D77"/>
    <w:rsid w:val="00BB4A4F"/>
    <w:rsid w:val="00BB5F57"/>
    <w:rsid w:val="00BB75D8"/>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1B69"/>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1B49"/>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5A1"/>
    <w:rsid w:val="00C6573D"/>
    <w:rsid w:val="00C65EB6"/>
    <w:rsid w:val="00C66249"/>
    <w:rsid w:val="00C710E9"/>
    <w:rsid w:val="00C712B7"/>
    <w:rsid w:val="00C71455"/>
    <w:rsid w:val="00C74FBC"/>
    <w:rsid w:val="00C7517A"/>
    <w:rsid w:val="00C80862"/>
    <w:rsid w:val="00C80FAC"/>
    <w:rsid w:val="00C81230"/>
    <w:rsid w:val="00C909EE"/>
    <w:rsid w:val="00C92242"/>
    <w:rsid w:val="00C96B77"/>
    <w:rsid w:val="00C96C07"/>
    <w:rsid w:val="00CA1E1D"/>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29C7"/>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24562"/>
    <w:rsid w:val="00D30980"/>
    <w:rsid w:val="00D30BAF"/>
    <w:rsid w:val="00D33330"/>
    <w:rsid w:val="00D34491"/>
    <w:rsid w:val="00D34A46"/>
    <w:rsid w:val="00D34EF1"/>
    <w:rsid w:val="00D362D2"/>
    <w:rsid w:val="00D37A1D"/>
    <w:rsid w:val="00D43E1B"/>
    <w:rsid w:val="00D51087"/>
    <w:rsid w:val="00D537C1"/>
    <w:rsid w:val="00D53B4D"/>
    <w:rsid w:val="00D557FD"/>
    <w:rsid w:val="00D55E06"/>
    <w:rsid w:val="00D561E3"/>
    <w:rsid w:val="00D64F15"/>
    <w:rsid w:val="00D71115"/>
    <w:rsid w:val="00D82831"/>
    <w:rsid w:val="00D84285"/>
    <w:rsid w:val="00D846C1"/>
    <w:rsid w:val="00D85FB4"/>
    <w:rsid w:val="00D90BDB"/>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3F2"/>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1C94"/>
    <w:rsid w:val="00E13FBC"/>
    <w:rsid w:val="00E14212"/>
    <w:rsid w:val="00E159F9"/>
    <w:rsid w:val="00E23EB9"/>
    <w:rsid w:val="00E46F37"/>
    <w:rsid w:val="00E51BCF"/>
    <w:rsid w:val="00E52FFD"/>
    <w:rsid w:val="00E54A66"/>
    <w:rsid w:val="00E55C49"/>
    <w:rsid w:val="00E60F96"/>
    <w:rsid w:val="00E61F7A"/>
    <w:rsid w:val="00E62817"/>
    <w:rsid w:val="00E63086"/>
    <w:rsid w:val="00E651EB"/>
    <w:rsid w:val="00E6540B"/>
    <w:rsid w:val="00E655B6"/>
    <w:rsid w:val="00E718DE"/>
    <w:rsid w:val="00E75859"/>
    <w:rsid w:val="00E7760A"/>
    <w:rsid w:val="00E8152F"/>
    <w:rsid w:val="00E83317"/>
    <w:rsid w:val="00E83E61"/>
    <w:rsid w:val="00E8487C"/>
    <w:rsid w:val="00E874E8"/>
    <w:rsid w:val="00E9253E"/>
    <w:rsid w:val="00E93276"/>
    <w:rsid w:val="00E96146"/>
    <w:rsid w:val="00E97509"/>
    <w:rsid w:val="00EA3C25"/>
    <w:rsid w:val="00EA4DDF"/>
    <w:rsid w:val="00EA566A"/>
    <w:rsid w:val="00EB1B95"/>
    <w:rsid w:val="00EB2E6B"/>
    <w:rsid w:val="00EB3295"/>
    <w:rsid w:val="00EB4375"/>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3F0"/>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79B2"/>
    <w:rsid w:val="00F7393D"/>
    <w:rsid w:val="00F73D2E"/>
    <w:rsid w:val="00F75446"/>
    <w:rsid w:val="00F755A9"/>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1F54"/>
    <w:rsid w:val="00FE36D8"/>
    <w:rsid w:val="00FE3B55"/>
    <w:rsid w:val="00FE3CFE"/>
    <w:rsid w:val="00FF0924"/>
    <w:rsid w:val="00FF2703"/>
    <w:rsid w:val="00FF6D61"/>
    <w:rsid w:val="00FF76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DE3F"/>
  <w15:docId w15:val="{7A47600C-3755-487C-8A87-423D91B5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 w:type="paragraph" w:styleId="NoSpacing">
    <w:name w:val="No Spacing"/>
    <w:uiPriority w:val="1"/>
    <w:qFormat/>
    <w:rsid w:val="00F755A9"/>
    <w:pPr>
      <w:spacing w:after="0" w:line="240" w:lineRule="auto"/>
    </w:pPr>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438">
      <w:bodyDiv w:val="1"/>
      <w:marLeft w:val="0"/>
      <w:marRight w:val="0"/>
      <w:marTop w:val="0"/>
      <w:marBottom w:val="0"/>
      <w:divBdr>
        <w:top w:val="none" w:sz="0" w:space="0" w:color="auto"/>
        <w:left w:val="none" w:sz="0" w:space="0" w:color="auto"/>
        <w:bottom w:val="none" w:sz="0" w:space="0" w:color="auto"/>
        <w:right w:val="none" w:sz="0" w:space="0" w:color="auto"/>
      </w:divBdr>
    </w:div>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cr"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amdouh\Downloads\CTN_CTY_2016_Program_Review.doc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3529-88B2-44CF-A7A0-5D7B4387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George Seto</cp:lastModifiedBy>
  <cp:revision>12</cp:revision>
  <cp:lastPrinted>2015-10-28T18:57:00Z</cp:lastPrinted>
  <dcterms:created xsi:type="dcterms:W3CDTF">2018-06-22T14:05:00Z</dcterms:created>
  <dcterms:modified xsi:type="dcterms:W3CDTF">2018-06-22T14:21:00Z</dcterms:modified>
</cp:coreProperties>
</file>