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FD2" w:rsidRDefault="00373FD2" w:rsidP="00373FD2">
      <w:pPr>
        <w:pStyle w:val="Title"/>
        <w:rPr>
          <w:rFonts w:ascii="Arial" w:hAnsi="Arial" w:cs="Arial"/>
          <w:b/>
          <w:szCs w:val="24"/>
        </w:rPr>
      </w:pPr>
      <w:r w:rsidRPr="00DC1597">
        <w:rPr>
          <w:rFonts w:ascii="Arial" w:hAnsi="Arial" w:cs="Arial"/>
          <w:b/>
          <w:szCs w:val="24"/>
        </w:rPr>
        <w:t xml:space="preserve">Curriculum Renewal: </w:t>
      </w:r>
    </w:p>
    <w:p w:rsidR="00373FD2" w:rsidRDefault="00373FD2" w:rsidP="00373FD2">
      <w:pPr>
        <w:pStyle w:val="Title"/>
        <w:rPr>
          <w:rFonts w:ascii="Arial" w:hAnsi="Arial" w:cs="Arial"/>
          <w:b/>
          <w:szCs w:val="24"/>
        </w:rPr>
      </w:pPr>
      <w:r w:rsidRPr="00DC1597">
        <w:rPr>
          <w:rFonts w:ascii="Arial" w:hAnsi="Arial" w:cs="Arial"/>
          <w:b/>
          <w:szCs w:val="24"/>
        </w:rPr>
        <w:t>Analysis and Action Plan Template</w:t>
      </w:r>
      <w:r w:rsidR="0087727A">
        <w:rPr>
          <w:rFonts w:ascii="Arial" w:hAnsi="Arial" w:cs="Arial"/>
          <w:b/>
          <w:szCs w:val="24"/>
        </w:rPr>
        <w:t xml:space="preserve"> 2013/14</w:t>
      </w:r>
    </w:p>
    <w:p w:rsidR="00373FD2" w:rsidRDefault="00373FD2" w:rsidP="00373FD2">
      <w:pPr>
        <w:pStyle w:val="Title"/>
        <w:rPr>
          <w:rFonts w:ascii="Arial" w:hAnsi="Arial" w:cs="Arial"/>
          <w:b/>
          <w:szCs w:val="24"/>
        </w:rPr>
      </w:pP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28" w:type="dxa"/>
          <w:left w:w="28" w:type="dxa"/>
          <w:bottom w:w="28" w:type="dxa"/>
          <w:right w:w="28" w:type="dxa"/>
        </w:tblCellMar>
        <w:tblLook w:val="04A0" w:firstRow="1" w:lastRow="0" w:firstColumn="1" w:lastColumn="0" w:noHBand="0" w:noVBand="1"/>
      </w:tblPr>
      <w:tblGrid>
        <w:gridCol w:w="2576"/>
        <w:gridCol w:w="1981"/>
        <w:gridCol w:w="1982"/>
        <w:gridCol w:w="3667"/>
      </w:tblGrid>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 xml:space="preserve">Program Coordinator:  </w:t>
            </w:r>
          </w:p>
        </w:tc>
        <w:tc>
          <w:tcPr>
            <w:tcW w:w="1981" w:type="dxa"/>
            <w:shd w:val="clear" w:color="auto" w:fill="EAF1DD"/>
          </w:tcPr>
          <w:p w:rsidR="00373FD2" w:rsidRPr="00C54C7B" w:rsidRDefault="00DA16C9" w:rsidP="00373FD2">
            <w:pPr>
              <w:pStyle w:val="Header"/>
              <w:jc w:val="center"/>
              <w:rPr>
                <w:rFonts w:cs="Arial"/>
                <w:b/>
                <w:szCs w:val="22"/>
                <w:lang w:val="en-CA"/>
              </w:rPr>
            </w:pPr>
            <w:r>
              <w:rPr>
                <w:rFonts w:cs="Arial"/>
                <w:b/>
                <w:szCs w:val="22"/>
                <w:lang w:val="en-CA"/>
              </w:rPr>
              <w:t>Val Bolsterli</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School:</w:t>
            </w:r>
          </w:p>
        </w:tc>
        <w:tc>
          <w:tcPr>
            <w:tcW w:w="3667" w:type="dxa"/>
            <w:shd w:val="clear" w:color="auto" w:fill="EAF1DD"/>
          </w:tcPr>
          <w:p w:rsidR="00373FD2" w:rsidRPr="00C54C7B" w:rsidRDefault="00DA16C9" w:rsidP="00373FD2">
            <w:pPr>
              <w:pStyle w:val="Header"/>
              <w:jc w:val="center"/>
              <w:rPr>
                <w:rFonts w:cs="Arial"/>
                <w:b/>
                <w:szCs w:val="22"/>
                <w:lang w:val="en-CA"/>
              </w:rPr>
            </w:pPr>
            <w:r>
              <w:rPr>
                <w:rFonts w:cs="Arial"/>
                <w:b/>
                <w:szCs w:val="22"/>
                <w:lang w:val="en-CA"/>
              </w:rPr>
              <w:t>STT</w:t>
            </w:r>
          </w:p>
        </w:tc>
      </w:tr>
      <w:tr w:rsidR="00373FD2" w:rsidRPr="00C54C7B" w:rsidTr="00367B3B">
        <w:trPr>
          <w:tblHeader/>
        </w:trPr>
        <w:tc>
          <w:tcPr>
            <w:tcW w:w="2576" w:type="dxa"/>
            <w:shd w:val="clear" w:color="auto" w:fill="EAF1DD"/>
          </w:tcPr>
          <w:p w:rsidR="00373FD2" w:rsidRPr="00C54C7B" w:rsidRDefault="00373FD2" w:rsidP="00373FD2">
            <w:pPr>
              <w:pStyle w:val="Header"/>
              <w:jc w:val="right"/>
              <w:rPr>
                <w:rFonts w:cs="Arial"/>
                <w:b/>
                <w:szCs w:val="22"/>
                <w:lang w:val="en-CA"/>
              </w:rPr>
            </w:pPr>
            <w:r>
              <w:rPr>
                <w:rFonts w:cs="Arial"/>
                <w:b/>
                <w:szCs w:val="22"/>
                <w:lang w:val="en-CA"/>
              </w:rPr>
              <w:t>Program Code:</w:t>
            </w:r>
          </w:p>
        </w:tc>
        <w:tc>
          <w:tcPr>
            <w:tcW w:w="1981" w:type="dxa"/>
            <w:shd w:val="clear" w:color="auto" w:fill="EAF1DD"/>
          </w:tcPr>
          <w:p w:rsidR="00373FD2" w:rsidRPr="00C54C7B" w:rsidRDefault="00C24A00" w:rsidP="00373FD2">
            <w:pPr>
              <w:pStyle w:val="Header"/>
              <w:jc w:val="center"/>
              <w:rPr>
                <w:rFonts w:cs="Arial"/>
                <w:b/>
                <w:szCs w:val="22"/>
                <w:lang w:val="en-CA"/>
              </w:rPr>
            </w:pPr>
            <w:r>
              <w:rPr>
                <w:rFonts w:cs="Arial"/>
                <w:b/>
                <w:szCs w:val="22"/>
                <w:lang w:val="en-CA"/>
              </w:rPr>
              <w:t>MTCU 44900</w:t>
            </w:r>
          </w:p>
        </w:tc>
        <w:tc>
          <w:tcPr>
            <w:tcW w:w="1982" w:type="dxa"/>
            <w:shd w:val="clear" w:color="auto" w:fill="EAF1DD"/>
          </w:tcPr>
          <w:p w:rsidR="00373FD2" w:rsidRPr="00C54C7B" w:rsidRDefault="00373FD2" w:rsidP="00373FD2">
            <w:pPr>
              <w:pStyle w:val="Header"/>
              <w:jc w:val="right"/>
              <w:rPr>
                <w:rFonts w:cs="Arial"/>
                <w:b/>
                <w:szCs w:val="22"/>
                <w:lang w:val="en-CA"/>
              </w:rPr>
            </w:pPr>
            <w:r w:rsidRPr="00C54C7B">
              <w:rPr>
                <w:rFonts w:cs="Arial"/>
                <w:b/>
                <w:szCs w:val="22"/>
                <w:lang w:val="en-CA"/>
              </w:rPr>
              <w:t>Date Completed:</w:t>
            </w:r>
          </w:p>
        </w:tc>
        <w:tc>
          <w:tcPr>
            <w:tcW w:w="3667" w:type="dxa"/>
            <w:shd w:val="clear" w:color="auto" w:fill="EAF1DD"/>
          </w:tcPr>
          <w:p w:rsidR="00373FD2" w:rsidRPr="00C54C7B" w:rsidRDefault="00DA16C9" w:rsidP="00373FD2">
            <w:pPr>
              <w:pStyle w:val="Header"/>
              <w:jc w:val="center"/>
              <w:rPr>
                <w:rFonts w:cs="Arial"/>
                <w:b/>
                <w:szCs w:val="22"/>
                <w:lang w:val="en-CA"/>
              </w:rPr>
            </w:pPr>
            <w:r>
              <w:rPr>
                <w:rFonts w:cs="Arial"/>
                <w:b/>
                <w:szCs w:val="22"/>
                <w:lang w:val="en-CA"/>
              </w:rPr>
              <w:t>Winter 2014</w:t>
            </w:r>
          </w:p>
        </w:tc>
      </w:tr>
      <w:tr w:rsidR="00373FD2" w:rsidRPr="00C54C7B" w:rsidTr="00367B3B">
        <w:trPr>
          <w:tblHeader/>
        </w:trPr>
        <w:tc>
          <w:tcPr>
            <w:tcW w:w="2576" w:type="dxa"/>
            <w:shd w:val="clear" w:color="auto" w:fill="EAF1DD"/>
          </w:tcPr>
          <w:p w:rsidR="00373FD2" w:rsidRDefault="00373FD2" w:rsidP="00373FD2">
            <w:pPr>
              <w:pStyle w:val="Header"/>
              <w:jc w:val="right"/>
              <w:rPr>
                <w:rFonts w:cs="Arial"/>
                <w:b/>
                <w:szCs w:val="22"/>
                <w:lang w:val="en-CA"/>
              </w:rPr>
            </w:pPr>
            <w:r w:rsidRPr="00C54C7B">
              <w:rPr>
                <w:rFonts w:cs="Arial"/>
                <w:b/>
                <w:szCs w:val="22"/>
                <w:lang w:val="en-CA"/>
              </w:rPr>
              <w:t xml:space="preserve">Program Name:  </w:t>
            </w:r>
          </w:p>
        </w:tc>
        <w:tc>
          <w:tcPr>
            <w:tcW w:w="7630" w:type="dxa"/>
            <w:gridSpan w:val="3"/>
            <w:shd w:val="clear" w:color="auto" w:fill="EAF1DD"/>
          </w:tcPr>
          <w:p w:rsidR="00373FD2" w:rsidRPr="00C54C7B" w:rsidRDefault="00DA16C9" w:rsidP="00373FD2">
            <w:pPr>
              <w:pStyle w:val="Header"/>
              <w:jc w:val="center"/>
              <w:rPr>
                <w:rFonts w:cs="Arial"/>
                <w:b/>
                <w:szCs w:val="22"/>
                <w:lang w:val="en-CA"/>
              </w:rPr>
            </w:pPr>
            <w:r>
              <w:rPr>
                <w:rFonts w:cs="Arial"/>
                <w:b/>
                <w:szCs w:val="22"/>
                <w:lang w:val="en-CA"/>
              </w:rPr>
              <w:t>Welding Techniques (WTQ)</w:t>
            </w:r>
          </w:p>
        </w:tc>
      </w:tr>
    </w:tbl>
    <w:p w:rsidR="005A334C" w:rsidRDefault="005A334C"/>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373FD2" w:rsidRPr="00356C80" w:rsidTr="00367B3B">
        <w:tc>
          <w:tcPr>
            <w:tcW w:w="10206" w:type="dxa"/>
            <w:shd w:val="clear" w:color="auto" w:fill="C0C0C0"/>
            <w:tcMar>
              <w:top w:w="113" w:type="dxa"/>
              <w:bottom w:w="113" w:type="dxa"/>
            </w:tcMar>
          </w:tcPr>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A. Analysis of Indicators</w:t>
            </w:r>
          </w:p>
          <w:p w:rsidR="00373FD2" w:rsidRPr="00356C80" w:rsidRDefault="00373FD2" w:rsidP="00373FD2">
            <w:pPr>
              <w:pStyle w:val="Title"/>
              <w:shd w:val="clear" w:color="auto" w:fill="C0C0C0"/>
              <w:jc w:val="left"/>
              <w:rPr>
                <w:rFonts w:ascii="Arial" w:hAnsi="Arial" w:cs="Arial"/>
                <w:b/>
                <w:sz w:val="20"/>
              </w:rPr>
            </w:pPr>
            <w:r w:rsidRPr="00C24A00">
              <w:rPr>
                <w:rFonts w:ascii="Arial" w:hAnsi="Arial" w:cs="Arial"/>
                <w:sz w:val="20"/>
                <w:highlight w:val="yellow"/>
              </w:rPr>
              <w:t xml:space="preserve">Note: data is </w:t>
            </w:r>
            <w:r w:rsidRPr="00C24A00">
              <w:rPr>
                <w:rFonts w:ascii="Arial" w:hAnsi="Arial" w:cs="Arial"/>
                <w:b/>
                <w:sz w:val="20"/>
                <w:highlight w:val="yellow"/>
              </w:rPr>
              <w:t>not</w:t>
            </w:r>
            <w:r w:rsidRPr="00C24A00">
              <w:rPr>
                <w:rFonts w:ascii="Arial" w:hAnsi="Arial" w:cs="Arial"/>
                <w:sz w:val="20"/>
                <w:highlight w:val="yellow"/>
              </w:rPr>
              <w:t xml:space="preserve"> recorded in this section of the template.</w:t>
            </w:r>
            <w:r w:rsidRPr="00356C80">
              <w:rPr>
                <w:rFonts w:ascii="Arial" w:hAnsi="Arial" w:cs="Arial"/>
                <w:b/>
                <w:sz w:val="20"/>
              </w:rPr>
              <w:br/>
            </w:r>
          </w:p>
          <w:p w:rsidR="00373FD2" w:rsidRPr="00356C80" w:rsidRDefault="00373FD2" w:rsidP="00373FD2">
            <w:pPr>
              <w:pStyle w:val="Title"/>
              <w:shd w:val="clear" w:color="auto" w:fill="C0C0C0"/>
              <w:jc w:val="left"/>
              <w:rPr>
                <w:rFonts w:ascii="Arial" w:hAnsi="Arial" w:cs="Arial"/>
                <w:b/>
                <w:sz w:val="20"/>
              </w:rPr>
            </w:pPr>
            <w:r w:rsidRPr="00356C80">
              <w:rPr>
                <w:rFonts w:ascii="Arial" w:hAnsi="Arial" w:cs="Arial"/>
                <w:b/>
                <w:sz w:val="20"/>
              </w:rPr>
              <w:t xml:space="preserve">Reflect on, and discuss, the following indicators in the context of the curriculum and program: </w:t>
            </w: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 xml:space="preserve"> </w:t>
            </w:r>
          </w:p>
        </w:tc>
      </w:tr>
      <w:tr w:rsidR="00373FD2" w:rsidRPr="00356C80" w:rsidTr="00367B3B">
        <w:tc>
          <w:tcPr>
            <w:tcW w:w="10206" w:type="dxa"/>
            <w:tcMar>
              <w:top w:w="113" w:type="dxa"/>
              <w:bottom w:w="113" w:type="dxa"/>
            </w:tcMar>
          </w:tcPr>
          <w:p w:rsidR="00373FD2" w:rsidRPr="00356C80" w:rsidRDefault="00373FD2" w:rsidP="004C2936">
            <w:pPr>
              <w:numPr>
                <w:ilvl w:val="0"/>
                <w:numId w:val="3"/>
              </w:numPr>
              <w:ind w:left="256" w:hanging="256"/>
              <w:jc w:val="both"/>
              <w:rPr>
                <w:rFonts w:cs="Arial"/>
                <w:b/>
                <w:sz w:val="20"/>
              </w:rPr>
            </w:pPr>
            <w:r w:rsidRPr="00356C80">
              <w:rPr>
                <w:rFonts w:cs="Arial"/>
                <w:b/>
                <w:sz w:val="20"/>
              </w:rPr>
              <w:t>Industry  / Sector Trends</w:t>
            </w:r>
          </w:p>
          <w:p w:rsidR="00373FD2" w:rsidRPr="00356C80" w:rsidRDefault="00373FD2" w:rsidP="00373FD2">
            <w:pPr>
              <w:jc w:val="both"/>
              <w:rPr>
                <w:rFonts w:cs="Arial"/>
                <w:b/>
                <w:sz w:val="20"/>
              </w:rPr>
            </w:pPr>
          </w:p>
          <w:p w:rsidR="00373FD2" w:rsidRDefault="001D5C52" w:rsidP="004C2936">
            <w:pPr>
              <w:numPr>
                <w:ilvl w:val="1"/>
                <w:numId w:val="3"/>
              </w:numPr>
              <w:rPr>
                <w:rFonts w:cs="Arial"/>
                <w:sz w:val="20"/>
              </w:rPr>
            </w:pPr>
            <w:r>
              <w:rPr>
                <w:rFonts w:cs="Arial"/>
                <w:sz w:val="20"/>
              </w:rPr>
              <w:t>Are there n</w:t>
            </w:r>
            <w:r w:rsidR="00373FD2" w:rsidRPr="00356C80">
              <w:rPr>
                <w:rFonts w:cs="Arial"/>
                <w:sz w:val="20"/>
              </w:rPr>
              <w:t xml:space="preserve">ew or emergent </w:t>
            </w:r>
            <w:r w:rsidR="00373FD2" w:rsidRPr="00356C80">
              <w:rPr>
                <w:rFonts w:cs="Arial"/>
                <w:i/>
                <w:sz w:val="20"/>
              </w:rPr>
              <w:t xml:space="preserve">industry or sector </w:t>
            </w:r>
            <w:r w:rsidR="00373FD2" w:rsidRPr="00356C80">
              <w:rPr>
                <w:rFonts w:cs="Arial"/>
                <w:sz w:val="20"/>
              </w:rPr>
              <w:t>related issues and trends identified over the past year and their potential impact on the program</w:t>
            </w:r>
            <w:r>
              <w:rPr>
                <w:rFonts w:cs="Arial"/>
                <w:sz w:val="20"/>
              </w:rPr>
              <w:t>?</w:t>
            </w:r>
          </w:p>
          <w:p w:rsidR="005A711A" w:rsidRDefault="005A711A" w:rsidP="005A711A">
            <w:pPr>
              <w:ind w:left="360"/>
              <w:rPr>
                <w:rFonts w:cs="Arial"/>
                <w:sz w:val="20"/>
              </w:rPr>
            </w:pPr>
          </w:p>
          <w:p w:rsidR="005A711A" w:rsidRDefault="005A711A" w:rsidP="006969C4">
            <w:pPr>
              <w:ind w:left="720"/>
              <w:rPr>
                <w:rFonts w:cs="Arial"/>
                <w:sz w:val="20"/>
              </w:rPr>
            </w:pPr>
            <w:r w:rsidRPr="005A711A">
              <w:rPr>
                <w:rFonts w:cs="Arial"/>
                <w:sz w:val="20"/>
              </w:rPr>
              <w:t>There is an ongoing need for pressure welder/fitters and fabricators</w:t>
            </w:r>
            <w:r>
              <w:rPr>
                <w:rFonts w:cs="Arial"/>
                <w:sz w:val="20"/>
              </w:rPr>
              <w:t>. Nuclear power plants,</w:t>
            </w:r>
            <w:r w:rsidRPr="005A711A">
              <w:rPr>
                <w:rFonts w:cs="Arial"/>
                <w:sz w:val="20"/>
              </w:rPr>
              <w:t xml:space="preserve"> </w:t>
            </w:r>
            <w:r w:rsidR="006969C4">
              <w:rPr>
                <w:rFonts w:cs="Arial"/>
                <w:sz w:val="20"/>
              </w:rPr>
              <w:t>ship building in the West, Alberta/BC mining and pipelines are examples of industries requiring welding/fabrication.</w:t>
            </w:r>
          </w:p>
          <w:p w:rsidR="006969C4" w:rsidRDefault="006969C4" w:rsidP="006969C4">
            <w:pPr>
              <w:ind w:left="720"/>
              <w:rPr>
                <w:rFonts w:cs="Arial"/>
                <w:sz w:val="20"/>
              </w:rPr>
            </w:pPr>
          </w:p>
          <w:p w:rsidR="006969C4" w:rsidRDefault="006969C4" w:rsidP="006969C4">
            <w:pPr>
              <w:ind w:left="720"/>
              <w:rPr>
                <w:rFonts w:cs="Arial"/>
                <w:sz w:val="20"/>
              </w:rPr>
            </w:pPr>
            <w:r>
              <w:rPr>
                <w:rFonts w:cs="Arial"/>
                <w:sz w:val="20"/>
              </w:rPr>
              <w:t>An emergent trend is the use of laser welding in manufacturing processes for its advantages over other types of welds. They currently use laser welding for international space station additions/repa</w:t>
            </w:r>
            <w:r w:rsidR="00560F7F">
              <w:rPr>
                <w:rFonts w:cs="Arial"/>
                <w:sz w:val="20"/>
              </w:rPr>
              <w:t>i</w:t>
            </w:r>
            <w:r w:rsidR="000350B0">
              <w:rPr>
                <w:rFonts w:cs="Arial"/>
                <w:sz w:val="20"/>
              </w:rPr>
              <w:t xml:space="preserve">rs. </w:t>
            </w:r>
          </w:p>
          <w:p w:rsidR="005A711A" w:rsidRPr="00356C80" w:rsidRDefault="005A711A" w:rsidP="00373FD2">
            <w:pPr>
              <w:rPr>
                <w:rFonts w:cs="Arial"/>
                <w:sz w:val="20"/>
              </w:rPr>
            </w:pPr>
          </w:p>
          <w:p w:rsidR="00373FD2" w:rsidRDefault="001D5C52" w:rsidP="004C2936">
            <w:pPr>
              <w:numPr>
                <w:ilvl w:val="1"/>
                <w:numId w:val="3"/>
              </w:numPr>
              <w:rPr>
                <w:rFonts w:cs="Arial"/>
                <w:sz w:val="20"/>
              </w:rPr>
            </w:pPr>
            <w:r>
              <w:rPr>
                <w:rFonts w:cs="Arial"/>
                <w:sz w:val="20"/>
              </w:rPr>
              <w:t xml:space="preserve">What are the </w:t>
            </w:r>
            <w:r w:rsidR="00373FD2" w:rsidRPr="00356C80">
              <w:rPr>
                <w:rFonts w:cs="Arial"/>
                <w:sz w:val="20"/>
              </w:rPr>
              <w:t>Advisory Committee recommendations from the past year that will affect the positioning, nature, or scope of the program</w:t>
            </w:r>
            <w:r>
              <w:rPr>
                <w:rFonts w:cs="Arial"/>
                <w:sz w:val="20"/>
              </w:rPr>
              <w:t>?</w:t>
            </w:r>
          </w:p>
          <w:p w:rsidR="006969C4" w:rsidRDefault="006969C4" w:rsidP="006969C4">
            <w:pPr>
              <w:rPr>
                <w:rFonts w:cs="Arial"/>
                <w:sz w:val="20"/>
              </w:rPr>
            </w:pPr>
          </w:p>
          <w:p w:rsidR="006969C4" w:rsidRDefault="006969C4" w:rsidP="006969C4">
            <w:pPr>
              <w:ind w:left="720"/>
              <w:rPr>
                <w:rFonts w:cs="Arial"/>
                <w:sz w:val="20"/>
              </w:rPr>
            </w:pPr>
            <w:r>
              <w:rPr>
                <w:rFonts w:cs="Arial"/>
                <w:sz w:val="20"/>
              </w:rPr>
              <w:t>Recent PAC recognized the lack of Math skills and problem solving skills needed for fitters/fabrication.</w:t>
            </w:r>
          </w:p>
          <w:p w:rsidR="00373FD2" w:rsidRDefault="00373FD2" w:rsidP="00373FD2">
            <w:pPr>
              <w:pStyle w:val="ListParagraph"/>
              <w:ind w:left="0"/>
              <w:rPr>
                <w:rFonts w:cs="Arial"/>
                <w:sz w:val="20"/>
              </w:rPr>
            </w:pPr>
          </w:p>
          <w:p w:rsidR="00373FD2" w:rsidRDefault="001D5C52" w:rsidP="004C2936">
            <w:pPr>
              <w:numPr>
                <w:ilvl w:val="1"/>
                <w:numId w:val="3"/>
              </w:numPr>
              <w:rPr>
                <w:rFonts w:cs="Arial"/>
                <w:sz w:val="20"/>
              </w:rPr>
            </w:pPr>
            <w:r>
              <w:rPr>
                <w:rFonts w:cs="Arial"/>
                <w:sz w:val="20"/>
              </w:rPr>
              <w:t>What i</w:t>
            </w:r>
            <w:r w:rsidR="00373FD2" w:rsidRPr="00902FB1">
              <w:rPr>
                <w:rFonts w:cs="Arial"/>
                <w:sz w:val="20"/>
              </w:rPr>
              <w:t xml:space="preserve">nformation / observations </w:t>
            </w:r>
            <w:r>
              <w:rPr>
                <w:rFonts w:cs="Arial"/>
                <w:sz w:val="20"/>
              </w:rPr>
              <w:t>ha</w:t>
            </w:r>
            <w:r w:rsidR="000673C8">
              <w:rPr>
                <w:rFonts w:cs="Arial"/>
                <w:sz w:val="20"/>
              </w:rPr>
              <w:t>ve</w:t>
            </w:r>
            <w:r>
              <w:rPr>
                <w:rFonts w:cs="Arial"/>
                <w:sz w:val="20"/>
              </w:rPr>
              <w:t xml:space="preserve"> been </w:t>
            </w:r>
            <w:r w:rsidR="00373FD2" w:rsidRPr="00902FB1">
              <w:rPr>
                <w:rFonts w:cs="Arial"/>
                <w:sz w:val="20"/>
              </w:rPr>
              <w:t>generated via faculty and staff professional development, engagement in sectoral and profession associations, and involvement in community and employer networks connected to the field</w:t>
            </w:r>
            <w:r>
              <w:rPr>
                <w:rFonts w:cs="Arial"/>
                <w:sz w:val="20"/>
              </w:rPr>
              <w:t>?</w:t>
            </w:r>
          </w:p>
          <w:p w:rsidR="006969C4" w:rsidRDefault="006969C4" w:rsidP="006969C4">
            <w:pPr>
              <w:rPr>
                <w:rFonts w:cs="Arial"/>
                <w:sz w:val="20"/>
              </w:rPr>
            </w:pPr>
          </w:p>
          <w:p w:rsidR="006969C4" w:rsidRDefault="006969C4" w:rsidP="006969C4">
            <w:pPr>
              <w:ind w:left="720"/>
              <w:rPr>
                <w:rFonts w:cs="Arial"/>
                <w:sz w:val="20"/>
              </w:rPr>
            </w:pPr>
            <w:r>
              <w:rPr>
                <w:rFonts w:cs="Arial"/>
                <w:sz w:val="20"/>
              </w:rPr>
              <w:t>CWB conference in 2013: networking critical; made connections with Conestoga; this conference drove many decisions made during program review (2013)</w:t>
            </w:r>
            <w:r w:rsidR="00560F7F">
              <w:rPr>
                <w:rFonts w:cs="Arial"/>
                <w:sz w:val="20"/>
              </w:rPr>
              <w:t>.</w:t>
            </w:r>
          </w:p>
          <w:p w:rsidR="00560F7F" w:rsidRDefault="00560F7F" w:rsidP="006969C4">
            <w:pPr>
              <w:ind w:left="720"/>
              <w:rPr>
                <w:rFonts w:cs="Arial"/>
                <w:sz w:val="20"/>
              </w:rPr>
            </w:pPr>
          </w:p>
          <w:p w:rsidR="00560F7F" w:rsidRDefault="00560F7F" w:rsidP="006969C4">
            <w:pPr>
              <w:ind w:left="720"/>
              <w:rPr>
                <w:rFonts w:cs="Arial"/>
                <w:sz w:val="20"/>
              </w:rPr>
            </w:pPr>
            <w:r>
              <w:rPr>
                <w:rFonts w:cs="Arial"/>
                <w:sz w:val="20"/>
              </w:rPr>
              <w:t>CWA: Fleming can space on this website to summarize the WTQ (and future WDT) program.</w:t>
            </w:r>
          </w:p>
          <w:p w:rsidR="00560F7F" w:rsidRDefault="00560F7F" w:rsidP="006969C4">
            <w:pPr>
              <w:ind w:left="720"/>
              <w:rPr>
                <w:rFonts w:cs="Arial"/>
                <w:sz w:val="20"/>
              </w:rPr>
            </w:pPr>
          </w:p>
          <w:p w:rsidR="00560F7F" w:rsidRDefault="00560F7F" w:rsidP="006969C4">
            <w:pPr>
              <w:ind w:left="720"/>
              <w:rPr>
                <w:rFonts w:cs="Arial"/>
                <w:sz w:val="20"/>
              </w:rPr>
            </w:pPr>
            <w:r>
              <w:rPr>
                <w:rFonts w:cs="Arial"/>
                <w:sz w:val="20"/>
              </w:rPr>
              <w:t xml:space="preserve">There is a recognized need to include a statement on the physical demands of WTQ students.   </w:t>
            </w:r>
          </w:p>
          <w:p w:rsidR="00373FD2" w:rsidRDefault="00373FD2" w:rsidP="00373FD2">
            <w:pPr>
              <w:rPr>
                <w:rFonts w:cs="Arial"/>
                <w:sz w:val="20"/>
              </w:rPr>
            </w:pPr>
          </w:p>
          <w:p w:rsidR="00373FD2" w:rsidRDefault="001D5C52" w:rsidP="004C2936">
            <w:pPr>
              <w:numPr>
                <w:ilvl w:val="1"/>
                <w:numId w:val="3"/>
              </w:numPr>
              <w:rPr>
                <w:rFonts w:cs="Arial"/>
                <w:sz w:val="20"/>
              </w:rPr>
            </w:pPr>
            <w:r>
              <w:rPr>
                <w:rFonts w:cs="Arial"/>
                <w:sz w:val="20"/>
              </w:rPr>
              <w:t>Are there n</w:t>
            </w:r>
            <w:r w:rsidR="00373FD2" w:rsidRPr="00902FB1">
              <w:rPr>
                <w:rFonts w:cs="Arial"/>
                <w:sz w:val="20"/>
              </w:rPr>
              <w:t>ew or changing employment trends in the industry or sector</w:t>
            </w:r>
            <w:r>
              <w:rPr>
                <w:rFonts w:cs="Arial"/>
                <w:sz w:val="20"/>
              </w:rPr>
              <w:t>?</w:t>
            </w:r>
          </w:p>
          <w:p w:rsidR="00560F7F" w:rsidRDefault="00560F7F" w:rsidP="00560F7F">
            <w:pPr>
              <w:rPr>
                <w:rFonts w:cs="Arial"/>
                <w:sz w:val="20"/>
              </w:rPr>
            </w:pPr>
          </w:p>
          <w:p w:rsidR="00560F7F" w:rsidRPr="00902FB1" w:rsidRDefault="00560F7F" w:rsidP="00560F7F">
            <w:pPr>
              <w:ind w:left="720"/>
              <w:rPr>
                <w:rFonts w:cs="Arial"/>
                <w:sz w:val="20"/>
              </w:rPr>
            </w:pPr>
            <w:r>
              <w:rPr>
                <w:rFonts w:cs="Arial"/>
                <w:sz w:val="20"/>
              </w:rPr>
              <w:t xml:space="preserve">Ongoing need for fabricators (see section 1.1). Also, as baby boomers retire there will be a decline in the skill set provided by these older workers. </w:t>
            </w:r>
          </w:p>
          <w:p w:rsidR="00373FD2" w:rsidRDefault="00373FD2" w:rsidP="00373FD2">
            <w:pPr>
              <w:rPr>
                <w:rFonts w:cs="Arial"/>
                <w:sz w:val="20"/>
              </w:rPr>
            </w:pPr>
          </w:p>
          <w:p w:rsidR="00373FD2" w:rsidRDefault="001D5C52" w:rsidP="004C2936">
            <w:pPr>
              <w:numPr>
                <w:ilvl w:val="1"/>
                <w:numId w:val="3"/>
              </w:numPr>
              <w:rPr>
                <w:rFonts w:cs="Arial"/>
                <w:sz w:val="20"/>
              </w:rPr>
            </w:pPr>
            <w:r>
              <w:rPr>
                <w:rFonts w:cs="Arial"/>
                <w:sz w:val="20"/>
              </w:rPr>
              <w:t>What are the c</w:t>
            </w:r>
            <w:r w:rsidR="00373FD2" w:rsidRPr="00CE2383">
              <w:rPr>
                <w:rFonts w:cs="Arial"/>
                <w:sz w:val="20"/>
              </w:rPr>
              <w:t>urriculum issues / strengths that have been identified by employers pertaining to graduate job readiness</w:t>
            </w:r>
            <w:r>
              <w:rPr>
                <w:rFonts w:cs="Arial"/>
                <w:sz w:val="20"/>
              </w:rPr>
              <w:t>?</w:t>
            </w:r>
          </w:p>
          <w:p w:rsidR="00560F7F" w:rsidRDefault="00560F7F" w:rsidP="00560F7F">
            <w:pPr>
              <w:rPr>
                <w:rFonts w:cs="Arial"/>
                <w:sz w:val="20"/>
              </w:rPr>
            </w:pPr>
          </w:p>
          <w:p w:rsidR="00560F7F" w:rsidRDefault="00560F7F" w:rsidP="00560F7F">
            <w:pPr>
              <w:ind w:left="720"/>
              <w:rPr>
                <w:rFonts w:cs="Arial"/>
                <w:sz w:val="20"/>
              </w:rPr>
            </w:pPr>
            <w:r>
              <w:rPr>
                <w:rFonts w:cs="Arial"/>
                <w:sz w:val="20"/>
              </w:rPr>
              <w:t>Students lack Math and fabrication skills; limited knowledge pertaining to manufacturing processes.</w:t>
            </w:r>
          </w:p>
          <w:p w:rsidR="00560F7F" w:rsidRDefault="00560F7F" w:rsidP="00560F7F">
            <w:pPr>
              <w:ind w:left="720"/>
              <w:rPr>
                <w:rFonts w:cs="Arial"/>
                <w:sz w:val="20"/>
              </w:rPr>
            </w:pPr>
          </w:p>
          <w:p w:rsidR="00560F7F" w:rsidRPr="00CE2383" w:rsidRDefault="00560F7F" w:rsidP="00560F7F">
            <w:pPr>
              <w:ind w:left="720"/>
              <w:rPr>
                <w:rFonts w:cs="Arial"/>
                <w:sz w:val="20"/>
              </w:rPr>
            </w:pPr>
            <w:r>
              <w:rPr>
                <w:rFonts w:cs="Arial"/>
                <w:sz w:val="20"/>
              </w:rPr>
              <w:t>Students h</w:t>
            </w:r>
            <w:r w:rsidR="006F27AC">
              <w:rPr>
                <w:rFonts w:cs="Arial"/>
                <w:sz w:val="20"/>
              </w:rPr>
              <w:t>ave no experience using AUTOCAD but it is needed for fabrication</w:t>
            </w:r>
            <w:r w:rsidR="00C0419D">
              <w:rPr>
                <w:rFonts w:cs="Arial"/>
                <w:sz w:val="20"/>
              </w:rPr>
              <w:t xml:space="preserve"> and would be useful for applied projects</w:t>
            </w:r>
            <w:r w:rsidR="006F27AC">
              <w:rPr>
                <w:rFonts w:cs="Arial"/>
                <w:sz w:val="20"/>
              </w:rPr>
              <w:t>.</w:t>
            </w:r>
            <w:r>
              <w:rPr>
                <w:rFonts w:cs="Arial"/>
                <w:sz w:val="20"/>
              </w:rPr>
              <w:t xml:space="preserve">   </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73FD2" w:rsidRPr="00356C80" w:rsidRDefault="00373FD2" w:rsidP="00373FD2">
            <w:pPr>
              <w:tabs>
                <w:tab w:val="left" w:pos="252"/>
                <w:tab w:val="left" w:pos="972"/>
              </w:tabs>
              <w:ind w:left="252" w:hanging="180"/>
              <w:rPr>
                <w:rFonts w:cs="Arial"/>
                <w:b/>
                <w:sz w:val="20"/>
              </w:rPr>
            </w:pPr>
            <w:r w:rsidRPr="00356C80">
              <w:rPr>
                <w:rFonts w:cs="Arial"/>
                <w:b/>
                <w:sz w:val="20"/>
              </w:rPr>
              <w:lastRenderedPageBreak/>
              <w:t>2. Curriculum Development</w:t>
            </w:r>
          </w:p>
          <w:p w:rsidR="00373FD2" w:rsidRPr="00356C80" w:rsidRDefault="00373FD2" w:rsidP="00373FD2">
            <w:pPr>
              <w:tabs>
                <w:tab w:val="left" w:pos="252"/>
                <w:tab w:val="left" w:pos="972"/>
              </w:tabs>
              <w:ind w:left="252" w:hanging="180"/>
              <w:rPr>
                <w:rFonts w:cs="Arial"/>
                <w:b/>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1D5C52" w:rsidRPr="001D5C52" w:rsidRDefault="001D5C52" w:rsidP="004C2936">
            <w:pPr>
              <w:pStyle w:val="ListParagraph"/>
              <w:numPr>
                <w:ilvl w:val="0"/>
                <w:numId w:val="4"/>
              </w:numPr>
              <w:tabs>
                <w:tab w:val="left" w:pos="681"/>
                <w:tab w:val="left" w:pos="972"/>
              </w:tabs>
              <w:rPr>
                <w:rFonts w:cs="Arial"/>
                <w:vanish/>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Have there been any c</w:t>
            </w:r>
            <w:r w:rsidR="00373FD2" w:rsidRPr="00356C80">
              <w:rPr>
                <w:rFonts w:cs="Arial"/>
                <w:sz w:val="20"/>
              </w:rPr>
              <w:t>urriculum changes in the last year such as changes in course content</w:t>
            </w:r>
            <w:r w:rsidR="00373FD2">
              <w:rPr>
                <w:rFonts w:cs="Arial"/>
                <w:sz w:val="20"/>
              </w:rPr>
              <w:t xml:space="preserve"> and course materials</w:t>
            </w:r>
            <w:r w:rsidR="00373FD2" w:rsidRPr="00356C80">
              <w:rPr>
                <w:rFonts w:cs="Arial"/>
                <w:sz w:val="20"/>
              </w:rPr>
              <w:t xml:space="preserve">, course / program outcomes, </w:t>
            </w:r>
            <w:r w:rsidR="00373FD2">
              <w:rPr>
                <w:rFonts w:cs="Arial"/>
                <w:sz w:val="20"/>
              </w:rPr>
              <w:t xml:space="preserve">innovative </w:t>
            </w:r>
            <w:r w:rsidR="00373FD2" w:rsidRPr="00356C80">
              <w:rPr>
                <w:rFonts w:cs="Arial"/>
                <w:sz w:val="20"/>
              </w:rPr>
              <w:t xml:space="preserve">delivery </w:t>
            </w:r>
            <w:r w:rsidR="00373FD2">
              <w:rPr>
                <w:rFonts w:cs="Arial"/>
                <w:sz w:val="20"/>
              </w:rPr>
              <w:t>approaches, assessment practices, applied learning experiences, e-learning / blended learning</w:t>
            </w:r>
            <w:r>
              <w:rPr>
                <w:rFonts w:cs="Arial"/>
                <w:sz w:val="20"/>
              </w:rPr>
              <w:t xml:space="preserve">? If yes, please provide </w:t>
            </w:r>
            <w:r w:rsidRPr="00367B3B">
              <w:rPr>
                <w:rFonts w:cs="Arial"/>
                <w:sz w:val="20"/>
              </w:rPr>
              <w:t>details.</w:t>
            </w:r>
          </w:p>
          <w:p w:rsidR="006F27AC" w:rsidRDefault="006F27AC" w:rsidP="006F27AC">
            <w:pPr>
              <w:tabs>
                <w:tab w:val="left" w:pos="681"/>
                <w:tab w:val="left" w:pos="972"/>
              </w:tabs>
              <w:rPr>
                <w:rFonts w:cs="Arial"/>
                <w:sz w:val="20"/>
              </w:rPr>
            </w:pPr>
          </w:p>
          <w:p w:rsidR="006F27AC" w:rsidRDefault="006F27AC" w:rsidP="006F27AC">
            <w:pPr>
              <w:tabs>
                <w:tab w:val="left" w:pos="681"/>
                <w:tab w:val="left" w:pos="972"/>
              </w:tabs>
              <w:ind w:left="681"/>
              <w:rPr>
                <w:rFonts w:cs="Arial"/>
                <w:sz w:val="20"/>
              </w:rPr>
            </w:pPr>
            <w:r>
              <w:rPr>
                <w:rFonts w:cs="Arial"/>
                <w:sz w:val="20"/>
              </w:rPr>
              <w:t xml:space="preserve">Fall 2013 was the launch of the new WTQ curriculum that is also the first </w:t>
            </w:r>
            <w:r w:rsidR="00721F0E">
              <w:rPr>
                <w:rFonts w:cs="Arial"/>
                <w:sz w:val="20"/>
              </w:rPr>
              <w:t xml:space="preserve">of two years for </w:t>
            </w:r>
            <w:r>
              <w:rPr>
                <w:rFonts w:cs="Arial"/>
                <w:sz w:val="20"/>
              </w:rPr>
              <w:t xml:space="preserve">new WFT technician diploma program. The new WTQ curriculum aligns with </w:t>
            </w:r>
            <w:r w:rsidR="00721F0E">
              <w:rPr>
                <w:rFonts w:cs="Arial"/>
                <w:sz w:val="20"/>
              </w:rPr>
              <w:t>MTCU program standards and apprenticeship outcomes for Welder, Level I.</w:t>
            </w:r>
          </w:p>
          <w:p w:rsidR="00721F0E" w:rsidRDefault="00721F0E" w:rsidP="006F27AC">
            <w:pPr>
              <w:tabs>
                <w:tab w:val="left" w:pos="681"/>
                <w:tab w:val="left" w:pos="972"/>
              </w:tabs>
              <w:ind w:left="681"/>
              <w:rPr>
                <w:rFonts w:cs="Arial"/>
                <w:sz w:val="20"/>
              </w:rPr>
            </w:pPr>
          </w:p>
          <w:p w:rsidR="0012232D" w:rsidRDefault="00721F0E" w:rsidP="006F27AC">
            <w:pPr>
              <w:tabs>
                <w:tab w:val="left" w:pos="681"/>
                <w:tab w:val="left" w:pos="972"/>
              </w:tabs>
              <w:ind w:left="681"/>
              <w:rPr>
                <w:rFonts w:cs="Arial"/>
                <w:sz w:val="20"/>
              </w:rPr>
            </w:pPr>
            <w:r>
              <w:rPr>
                <w:rFonts w:cs="Arial"/>
                <w:sz w:val="20"/>
              </w:rPr>
              <w:t xml:space="preserve">MECH 253 - Preparing for Welding Processes and Practices is a 15-hour on-line course that is included in the new curriculum. </w:t>
            </w:r>
            <w:r w:rsidR="0012232D">
              <w:rPr>
                <w:rFonts w:cs="Arial"/>
                <w:sz w:val="20"/>
              </w:rPr>
              <w:t>CNST159 – Health and Safety Theory Applications is a hybrid/blended course that WTQ students also take.</w:t>
            </w:r>
          </w:p>
          <w:p w:rsidR="0012232D" w:rsidRDefault="0012232D" w:rsidP="006F27AC">
            <w:pPr>
              <w:tabs>
                <w:tab w:val="left" w:pos="681"/>
                <w:tab w:val="left" w:pos="972"/>
              </w:tabs>
              <w:ind w:left="681"/>
              <w:rPr>
                <w:rFonts w:cs="Arial"/>
                <w:sz w:val="20"/>
              </w:rPr>
            </w:pPr>
          </w:p>
          <w:p w:rsidR="00721F0E" w:rsidRPr="00367B3B" w:rsidRDefault="00721F0E" w:rsidP="006F27AC">
            <w:pPr>
              <w:tabs>
                <w:tab w:val="left" w:pos="681"/>
                <w:tab w:val="left" w:pos="972"/>
              </w:tabs>
              <w:ind w:left="681"/>
              <w:rPr>
                <w:rFonts w:cs="Arial"/>
                <w:sz w:val="20"/>
              </w:rPr>
            </w:pPr>
            <w:r>
              <w:rPr>
                <w:rFonts w:cs="Arial"/>
                <w:sz w:val="20"/>
              </w:rPr>
              <w:t xml:space="preserve">WTQ students </w:t>
            </w:r>
            <w:r w:rsidR="0012232D">
              <w:rPr>
                <w:rFonts w:cs="Arial"/>
                <w:sz w:val="20"/>
              </w:rPr>
              <w:t>experience applied learning in labs and through a new applied project in second semester (see section 3.3).</w:t>
            </w:r>
          </w:p>
          <w:p w:rsidR="00EF15D9" w:rsidRPr="00367B3B" w:rsidRDefault="00EF15D9" w:rsidP="00373FD2">
            <w:pPr>
              <w:tabs>
                <w:tab w:val="left" w:pos="681"/>
                <w:tab w:val="left" w:pos="972"/>
              </w:tabs>
              <w:ind w:left="681" w:hanging="609"/>
              <w:rPr>
                <w:rFonts w:cs="Arial"/>
                <w:sz w:val="20"/>
              </w:rPr>
            </w:pPr>
          </w:p>
          <w:p w:rsidR="00EF15D9" w:rsidRDefault="001D5C52" w:rsidP="004C2936">
            <w:pPr>
              <w:numPr>
                <w:ilvl w:val="1"/>
                <w:numId w:val="4"/>
              </w:numPr>
              <w:tabs>
                <w:tab w:val="left" w:pos="681"/>
                <w:tab w:val="left" w:pos="972"/>
              </w:tabs>
              <w:rPr>
                <w:rFonts w:cs="Arial"/>
                <w:sz w:val="20"/>
              </w:rPr>
            </w:pPr>
            <w:r w:rsidRPr="00367B3B">
              <w:rPr>
                <w:rFonts w:cs="Arial"/>
                <w:sz w:val="20"/>
              </w:rPr>
              <w:t xml:space="preserve"> Does the current curriculum </w:t>
            </w:r>
            <w:r w:rsidR="00EF15D9" w:rsidRPr="00367B3B">
              <w:rPr>
                <w:rFonts w:cs="Arial"/>
                <w:sz w:val="20"/>
              </w:rPr>
              <w:t>align with the college’s e-learning strategy</w:t>
            </w:r>
            <w:r w:rsidR="000673C8">
              <w:rPr>
                <w:rFonts w:cs="Arial"/>
                <w:sz w:val="20"/>
              </w:rPr>
              <w:t xml:space="preserve"> which strives to have all Fleming graduates experience e-learning in each semester of their program</w:t>
            </w:r>
            <w:r w:rsidR="00EF15D9" w:rsidRPr="00367B3B">
              <w:rPr>
                <w:rFonts w:cs="Arial"/>
                <w:sz w:val="20"/>
              </w:rPr>
              <w:t xml:space="preserve">? </w:t>
            </w:r>
          </w:p>
          <w:p w:rsidR="0012232D" w:rsidRDefault="0012232D" w:rsidP="0012232D">
            <w:pPr>
              <w:tabs>
                <w:tab w:val="left" w:pos="681"/>
                <w:tab w:val="left" w:pos="972"/>
              </w:tabs>
              <w:rPr>
                <w:rFonts w:cs="Arial"/>
                <w:sz w:val="20"/>
              </w:rPr>
            </w:pPr>
          </w:p>
          <w:p w:rsidR="0012232D" w:rsidRPr="00367B3B" w:rsidRDefault="00E944FA" w:rsidP="0012232D">
            <w:pPr>
              <w:tabs>
                <w:tab w:val="left" w:pos="681"/>
                <w:tab w:val="left" w:pos="972"/>
              </w:tabs>
              <w:ind w:left="681"/>
              <w:rPr>
                <w:rFonts w:cs="Arial"/>
                <w:sz w:val="20"/>
              </w:rPr>
            </w:pPr>
            <w:r>
              <w:rPr>
                <w:rFonts w:cs="Arial"/>
                <w:sz w:val="20"/>
              </w:rPr>
              <w:t xml:space="preserve">Students take MECH 253 and CNST in first semester so are exposed to a blended and completely on-line learning experience. All courses make good use of D2L for communications, assessments, etc. </w:t>
            </w:r>
          </w:p>
          <w:p w:rsidR="00373FD2" w:rsidRPr="00367B3B" w:rsidRDefault="00373FD2"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sidRPr="00367B3B">
              <w:rPr>
                <w:rFonts w:cs="Arial"/>
                <w:sz w:val="20"/>
              </w:rPr>
              <w:t xml:space="preserve"> Are there any r</w:t>
            </w:r>
            <w:r w:rsidR="00373FD2" w:rsidRPr="00367B3B">
              <w:rPr>
                <w:rFonts w:cs="Arial"/>
                <w:sz w:val="20"/>
              </w:rPr>
              <w:t>ecent or anticipated initiatives that</w:t>
            </w:r>
            <w:r w:rsidR="00373FD2" w:rsidRPr="00356C80">
              <w:rPr>
                <w:rFonts w:cs="Arial"/>
                <w:sz w:val="20"/>
              </w:rPr>
              <w:t xml:space="preserve"> promote student pathways including </w:t>
            </w:r>
            <w:r w:rsidR="00373FD2">
              <w:rPr>
                <w:rFonts w:cs="Arial"/>
                <w:sz w:val="20"/>
              </w:rPr>
              <w:t xml:space="preserve">dual credits, partnerships with </w:t>
            </w:r>
            <w:r w:rsidR="00373FD2" w:rsidRPr="00356C80">
              <w:rPr>
                <w:rFonts w:cs="Arial"/>
                <w:sz w:val="20"/>
              </w:rPr>
              <w:t>high school</w:t>
            </w:r>
            <w:r w:rsidR="00373FD2">
              <w:rPr>
                <w:rFonts w:cs="Arial"/>
                <w:sz w:val="20"/>
              </w:rPr>
              <w:t>s</w:t>
            </w:r>
            <w:r w:rsidR="00373FD2" w:rsidRPr="00356C80">
              <w:rPr>
                <w:rFonts w:cs="Arial"/>
                <w:sz w:val="20"/>
              </w:rPr>
              <w:t xml:space="preserve">, program laddering, and university transfer / </w:t>
            </w:r>
            <w:r w:rsidR="00373FD2">
              <w:rPr>
                <w:rFonts w:cs="Arial"/>
                <w:sz w:val="20"/>
              </w:rPr>
              <w:t>articulations, continuing education?</w:t>
            </w:r>
          </w:p>
          <w:p w:rsidR="00E944FA" w:rsidRDefault="00E944FA" w:rsidP="00E944FA">
            <w:pPr>
              <w:tabs>
                <w:tab w:val="left" w:pos="681"/>
                <w:tab w:val="left" w:pos="972"/>
              </w:tabs>
              <w:rPr>
                <w:rFonts w:cs="Arial"/>
                <w:sz w:val="20"/>
              </w:rPr>
            </w:pPr>
          </w:p>
          <w:p w:rsidR="00E944FA" w:rsidRDefault="0010367D" w:rsidP="00E944FA">
            <w:pPr>
              <w:tabs>
                <w:tab w:val="left" w:pos="681"/>
                <w:tab w:val="left" w:pos="972"/>
              </w:tabs>
              <w:ind w:left="681"/>
              <w:rPr>
                <w:rFonts w:cs="Arial"/>
                <w:sz w:val="20"/>
              </w:rPr>
            </w:pPr>
            <w:r>
              <w:rPr>
                <w:rFonts w:cs="Arial"/>
                <w:sz w:val="20"/>
              </w:rPr>
              <w:t>WTQ courses also run as dual credits (e.g., MECH 253, 254) and give students an opportunity to receive transfer credit if they come to Fleming. Students can also pathway into the technician level program (WFT) once they complete the WTQ certificate.</w:t>
            </w:r>
          </w:p>
          <w:p w:rsidR="00373FD2" w:rsidRPr="00356C80" w:rsidRDefault="00373FD2" w:rsidP="00373FD2">
            <w:pPr>
              <w:tabs>
                <w:tab w:val="left" w:pos="432"/>
                <w:tab w:val="left" w:pos="972"/>
              </w:tabs>
              <w:ind w:left="432" w:hanging="360"/>
              <w:rPr>
                <w:rFonts w:cs="Arial"/>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Are there any n</w:t>
            </w:r>
            <w:r w:rsidR="00373FD2" w:rsidRPr="00356C80">
              <w:rPr>
                <w:rFonts w:cs="Arial"/>
                <w:sz w:val="20"/>
              </w:rPr>
              <w:t>ew competitor programs and/or re-positioning of existing programs</w:t>
            </w:r>
            <w:r>
              <w:rPr>
                <w:rFonts w:cs="Arial"/>
                <w:sz w:val="20"/>
              </w:rPr>
              <w:t>?</w:t>
            </w:r>
          </w:p>
          <w:p w:rsidR="0010367D" w:rsidRDefault="0010367D" w:rsidP="0010367D">
            <w:pPr>
              <w:tabs>
                <w:tab w:val="left" w:pos="681"/>
                <w:tab w:val="left" w:pos="972"/>
              </w:tabs>
              <w:rPr>
                <w:rFonts w:cs="Arial"/>
                <w:sz w:val="20"/>
              </w:rPr>
            </w:pPr>
          </w:p>
          <w:p w:rsidR="0010367D" w:rsidRDefault="00041886" w:rsidP="0010367D">
            <w:pPr>
              <w:tabs>
                <w:tab w:val="left" w:pos="681"/>
                <w:tab w:val="left" w:pos="972"/>
              </w:tabs>
              <w:ind w:left="681"/>
              <w:rPr>
                <w:rFonts w:cs="Arial"/>
                <w:sz w:val="20"/>
              </w:rPr>
            </w:pPr>
            <w:r>
              <w:rPr>
                <w:rFonts w:cs="Arial"/>
                <w:sz w:val="20"/>
              </w:rPr>
              <w:t xml:space="preserve">Under the MCTU title “Welding Techniques” and MTCU code </w:t>
            </w:r>
            <w:r w:rsidR="000350B0">
              <w:rPr>
                <w:rFonts w:cs="Arial"/>
                <w:sz w:val="20"/>
              </w:rPr>
              <w:t>44900</w:t>
            </w:r>
            <w:bookmarkStart w:id="0" w:name="_GoBack"/>
            <w:bookmarkEnd w:id="0"/>
            <w:r>
              <w:rPr>
                <w:rFonts w:cs="Arial"/>
                <w:sz w:val="20"/>
              </w:rPr>
              <w:t>, there are two new programs that launched in Sept. 2013. One is a French program at Boreal and the other is a new “Welding and Fabrication Techniques” program at St. Lawrence.</w:t>
            </w:r>
          </w:p>
          <w:p w:rsidR="00373FD2" w:rsidRPr="00356C80" w:rsidRDefault="00373FD2" w:rsidP="00373FD2">
            <w:pPr>
              <w:tabs>
                <w:tab w:val="left" w:pos="252"/>
                <w:tab w:val="left" w:pos="972"/>
              </w:tabs>
              <w:ind w:left="72"/>
              <w:rPr>
                <w:rFonts w:cs="Arial"/>
                <w:sz w:val="20"/>
              </w:rPr>
            </w:pPr>
          </w:p>
          <w:p w:rsidR="001D5C52" w:rsidRDefault="001D5C52" w:rsidP="004C2936">
            <w:pPr>
              <w:numPr>
                <w:ilvl w:val="1"/>
                <w:numId w:val="4"/>
              </w:numPr>
              <w:tabs>
                <w:tab w:val="left" w:pos="681"/>
                <w:tab w:val="left" w:pos="972"/>
              </w:tabs>
              <w:rPr>
                <w:rFonts w:cs="Arial"/>
                <w:sz w:val="20"/>
              </w:rPr>
            </w:pPr>
            <w:r>
              <w:rPr>
                <w:rFonts w:cs="Arial"/>
                <w:sz w:val="20"/>
              </w:rPr>
              <w:t xml:space="preserve"> Are there any n</w:t>
            </w:r>
            <w:r w:rsidR="00373FD2" w:rsidRPr="00356C80">
              <w:rPr>
                <w:rFonts w:cs="Arial"/>
                <w:sz w:val="20"/>
              </w:rPr>
              <w:t>ew or changing provincial standards, standards for accreditation, credentials, and / or industry or sector certifications over the past year</w:t>
            </w:r>
            <w:r>
              <w:rPr>
                <w:rFonts w:cs="Arial"/>
                <w:sz w:val="20"/>
              </w:rPr>
              <w:t>?</w:t>
            </w:r>
            <w:r w:rsidR="00373FD2" w:rsidRPr="00356C80">
              <w:rPr>
                <w:rFonts w:cs="Arial"/>
                <w:sz w:val="20"/>
              </w:rPr>
              <w:t xml:space="preserve"> </w:t>
            </w:r>
          </w:p>
          <w:p w:rsidR="00910582" w:rsidRDefault="00910582" w:rsidP="00910582">
            <w:pPr>
              <w:tabs>
                <w:tab w:val="left" w:pos="681"/>
                <w:tab w:val="left" w:pos="972"/>
              </w:tabs>
              <w:ind w:left="681"/>
              <w:rPr>
                <w:rFonts w:cs="Arial"/>
                <w:sz w:val="20"/>
              </w:rPr>
            </w:pPr>
          </w:p>
          <w:p w:rsidR="00910582" w:rsidRDefault="00910582" w:rsidP="00910582">
            <w:pPr>
              <w:tabs>
                <w:tab w:val="left" w:pos="681"/>
                <w:tab w:val="left" w:pos="972"/>
              </w:tabs>
              <w:ind w:left="681"/>
              <w:rPr>
                <w:rFonts w:cs="Arial"/>
                <w:sz w:val="20"/>
              </w:rPr>
            </w:pPr>
            <w:r>
              <w:rPr>
                <w:rFonts w:cs="Arial"/>
                <w:sz w:val="20"/>
              </w:rPr>
              <w:t>Reiterated from last CR document: “</w:t>
            </w:r>
            <w:r w:rsidRPr="00910582">
              <w:rPr>
                <w:rFonts w:cs="Arial"/>
                <w:sz w:val="20"/>
              </w:rPr>
              <w:t>Globalization of Industries is forcing Canada to potentially have a national accreditation for welders which involves the possibility of having a mandatory Apprenticeship, so as to gain recognition with the IIW.</w:t>
            </w:r>
            <w:r>
              <w:rPr>
                <w:rFonts w:cs="Arial"/>
                <w:sz w:val="20"/>
              </w:rPr>
              <w:t>”</w:t>
            </w:r>
          </w:p>
          <w:p w:rsidR="001D5C52" w:rsidRDefault="001D5C52" w:rsidP="001D5C52">
            <w:pPr>
              <w:pStyle w:val="ListParagraph"/>
              <w:rPr>
                <w:rFonts w:cs="Arial"/>
                <w:sz w:val="20"/>
              </w:rPr>
            </w:pPr>
          </w:p>
          <w:p w:rsidR="00373FD2" w:rsidRDefault="001D5C52" w:rsidP="004C2936">
            <w:pPr>
              <w:numPr>
                <w:ilvl w:val="1"/>
                <w:numId w:val="4"/>
              </w:numPr>
              <w:tabs>
                <w:tab w:val="left" w:pos="681"/>
                <w:tab w:val="left" w:pos="972"/>
              </w:tabs>
              <w:rPr>
                <w:rFonts w:cs="Arial"/>
                <w:sz w:val="20"/>
              </w:rPr>
            </w:pPr>
            <w:r>
              <w:rPr>
                <w:rFonts w:cs="Arial"/>
                <w:sz w:val="20"/>
              </w:rPr>
              <w:t xml:space="preserve"> </w:t>
            </w:r>
            <w:r w:rsidRPr="001D5C52">
              <w:rPr>
                <w:rFonts w:cs="Arial"/>
                <w:sz w:val="20"/>
              </w:rPr>
              <w:t>What is the p</w:t>
            </w:r>
            <w:r w:rsidR="00373FD2" w:rsidRPr="001D5C52">
              <w:rPr>
                <w:rFonts w:cs="Arial"/>
                <w:sz w:val="20"/>
              </w:rPr>
              <w:t>rogress made from the last curriculum renewal initiative</w:t>
            </w:r>
            <w:r w:rsidRPr="001D5C52">
              <w:rPr>
                <w:rFonts w:cs="Arial"/>
                <w:sz w:val="20"/>
              </w:rPr>
              <w:t>?</w:t>
            </w:r>
            <w:r w:rsidR="00373FD2" w:rsidRPr="001D5C52">
              <w:rPr>
                <w:rFonts w:cs="Arial"/>
                <w:sz w:val="20"/>
              </w:rPr>
              <w:t xml:space="preserve"> </w:t>
            </w:r>
          </w:p>
          <w:p w:rsidR="000673C8" w:rsidRDefault="000673C8" w:rsidP="000673C8">
            <w:pPr>
              <w:pStyle w:val="ListParagraph"/>
              <w:rPr>
                <w:rFonts w:cs="Arial"/>
                <w:sz w:val="20"/>
              </w:rPr>
            </w:pPr>
          </w:p>
          <w:p w:rsidR="00910582" w:rsidRPr="001D5C52" w:rsidRDefault="00C0419D" w:rsidP="000673C8">
            <w:pPr>
              <w:tabs>
                <w:tab w:val="left" w:pos="681"/>
                <w:tab w:val="left" w:pos="972"/>
              </w:tabs>
              <w:ind w:left="720"/>
              <w:rPr>
                <w:rFonts w:cs="Arial"/>
                <w:sz w:val="20"/>
              </w:rPr>
            </w:pPr>
            <w:r>
              <w:rPr>
                <w:rFonts w:cs="Arial"/>
                <w:sz w:val="20"/>
              </w:rPr>
              <w:t>The new WTQ curriculum was largely developed at the same time it was delivered to students. Significant CBD time should be spent on collecting course binders and making revisions to curriculum as needed changes are flagged by the teaching team.</w:t>
            </w:r>
            <w:r w:rsidR="00910582">
              <w:rPr>
                <w:rFonts w:cs="Arial"/>
                <w:sz w:val="20"/>
              </w:rPr>
              <w:t xml:space="preserve"> No curriculum </w:t>
            </w:r>
            <w:r w:rsidR="00041886">
              <w:rPr>
                <w:rFonts w:cs="Arial"/>
                <w:sz w:val="20"/>
              </w:rPr>
              <w:t xml:space="preserve">for </w:t>
            </w:r>
            <w:r w:rsidR="00910582">
              <w:rPr>
                <w:rFonts w:cs="Arial"/>
                <w:sz w:val="20"/>
              </w:rPr>
              <w:t xml:space="preserve">WFT </w:t>
            </w:r>
            <w:r w:rsidR="00041886">
              <w:rPr>
                <w:rFonts w:cs="Arial"/>
                <w:sz w:val="20"/>
              </w:rPr>
              <w:t>(</w:t>
            </w:r>
            <w:r w:rsidR="00910582">
              <w:rPr>
                <w:rFonts w:cs="Arial"/>
                <w:sz w:val="20"/>
              </w:rPr>
              <w:t>second year</w:t>
            </w:r>
            <w:r w:rsidR="00041886">
              <w:rPr>
                <w:rFonts w:cs="Arial"/>
                <w:sz w:val="20"/>
              </w:rPr>
              <w:t>)</w:t>
            </w:r>
            <w:r w:rsidR="00910582">
              <w:rPr>
                <w:rFonts w:cs="Arial"/>
                <w:sz w:val="20"/>
              </w:rPr>
              <w:t xml:space="preserve"> technician has been developed yet.</w:t>
            </w:r>
          </w:p>
          <w:p w:rsidR="00373FD2" w:rsidRPr="00356C80" w:rsidRDefault="00373FD2" w:rsidP="00EF15D9">
            <w:pPr>
              <w:pStyle w:val="Title"/>
              <w:tabs>
                <w:tab w:val="left" w:pos="432"/>
                <w:tab w:val="left" w:pos="972"/>
              </w:tabs>
              <w:ind w:left="432" w:hanging="360"/>
              <w:jc w:val="left"/>
              <w:rPr>
                <w:rFonts w:ascii="Arial" w:hAnsi="Arial" w:cs="Arial"/>
                <w:b/>
                <w:sz w:val="20"/>
              </w:rPr>
            </w:pPr>
          </w:p>
        </w:tc>
      </w:tr>
    </w:tbl>
    <w:p w:rsidR="00910582" w:rsidRDefault="00910582">
      <w:r>
        <w:br w:type="page"/>
      </w:r>
    </w:p>
    <w:tbl>
      <w:tblPr>
        <w:tblW w:w="10206"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0206"/>
      </w:tblGrid>
      <w:tr w:rsidR="001D5C52" w:rsidRPr="00356C80" w:rsidTr="00367B3B">
        <w:tc>
          <w:tcPr>
            <w:tcW w:w="10206" w:type="dxa"/>
            <w:tcMar>
              <w:top w:w="113" w:type="dxa"/>
              <w:bottom w:w="113" w:type="dxa"/>
            </w:tcMar>
          </w:tcPr>
          <w:p w:rsidR="001D5C52" w:rsidRDefault="001D5C52" w:rsidP="001D5C52">
            <w:pPr>
              <w:tabs>
                <w:tab w:val="left" w:pos="252"/>
                <w:tab w:val="left" w:pos="972"/>
              </w:tabs>
              <w:ind w:left="252" w:hanging="180"/>
              <w:rPr>
                <w:rFonts w:cs="Arial"/>
                <w:b/>
                <w:sz w:val="20"/>
              </w:rPr>
            </w:pPr>
            <w:r>
              <w:rPr>
                <w:rFonts w:cs="Arial"/>
                <w:b/>
                <w:sz w:val="20"/>
              </w:rPr>
              <w:lastRenderedPageBreak/>
              <w:t>3</w:t>
            </w:r>
            <w:r w:rsidRPr="00356C80">
              <w:rPr>
                <w:rFonts w:cs="Arial"/>
                <w:b/>
                <w:sz w:val="20"/>
              </w:rPr>
              <w:t xml:space="preserve">. </w:t>
            </w:r>
            <w:r>
              <w:rPr>
                <w:rFonts w:cs="Arial"/>
                <w:b/>
                <w:sz w:val="20"/>
              </w:rPr>
              <w:t>Applied Learning</w:t>
            </w:r>
          </w:p>
          <w:p w:rsidR="001D5C52" w:rsidRDefault="001D5C52" w:rsidP="001D5C52">
            <w:pPr>
              <w:tabs>
                <w:tab w:val="left" w:pos="252"/>
                <w:tab w:val="left" w:pos="972"/>
              </w:tabs>
              <w:ind w:left="252" w:hanging="180"/>
              <w:rPr>
                <w:rFonts w:cs="Arial"/>
                <w:b/>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3D338F" w:rsidRPr="003D338F" w:rsidRDefault="003D338F" w:rsidP="004C2936">
            <w:pPr>
              <w:pStyle w:val="ListParagraph"/>
              <w:numPr>
                <w:ilvl w:val="0"/>
                <w:numId w:val="5"/>
              </w:numPr>
              <w:tabs>
                <w:tab w:val="left" w:pos="252"/>
                <w:tab w:val="left" w:pos="972"/>
              </w:tabs>
              <w:rPr>
                <w:rFonts w:cs="Arial"/>
                <w:vanish/>
                <w:sz w:val="20"/>
              </w:rPr>
            </w:pPr>
          </w:p>
          <w:p w:rsidR="001D5C52" w:rsidRDefault="003D338F" w:rsidP="004C2936">
            <w:pPr>
              <w:numPr>
                <w:ilvl w:val="1"/>
                <w:numId w:val="5"/>
              </w:numPr>
              <w:tabs>
                <w:tab w:val="left" w:pos="252"/>
                <w:tab w:val="left" w:pos="681"/>
              </w:tabs>
              <w:rPr>
                <w:rFonts w:cs="Arial"/>
                <w:sz w:val="20"/>
              </w:rPr>
            </w:pPr>
            <w:r>
              <w:rPr>
                <w:rFonts w:cs="Arial"/>
                <w:sz w:val="20"/>
              </w:rPr>
              <w:t xml:space="preserve"> </w:t>
            </w:r>
            <w:r w:rsidR="000673C8">
              <w:rPr>
                <w:rFonts w:cs="Arial"/>
                <w:sz w:val="20"/>
              </w:rPr>
              <w:t>D</w:t>
            </w:r>
            <w:r w:rsidR="001D5C52" w:rsidRPr="001D5C52">
              <w:rPr>
                <w:rFonts w:cs="Arial"/>
                <w:sz w:val="20"/>
              </w:rPr>
              <w:t xml:space="preserve">oes the current program contain a discrete Applied Learning opportunity for students? If yes, which category </w:t>
            </w:r>
            <w:r>
              <w:rPr>
                <w:rFonts w:cs="Arial"/>
                <w:sz w:val="20"/>
              </w:rPr>
              <w:t xml:space="preserve">of Applied Learning is fulfilled? </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(Indirect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Field Work (Direct Supervision)</w:t>
            </w:r>
          </w:p>
          <w:p w:rsidR="003D338F" w:rsidRDefault="006A1C13" w:rsidP="006A1C13">
            <w:pPr>
              <w:tabs>
                <w:tab w:val="left" w:pos="398"/>
                <w:tab w:val="left" w:pos="681"/>
              </w:tabs>
              <w:ind w:left="1224"/>
              <w:rPr>
                <w:rFonts w:cs="Arial"/>
                <w:sz w:val="20"/>
              </w:rPr>
            </w:pPr>
            <w:r>
              <w:rPr>
                <w:rFonts w:cs="Arial"/>
                <w:sz w:val="20"/>
              </w:rPr>
              <w:t xml:space="preserve">___ </w:t>
            </w:r>
            <w:r w:rsidR="003D338F">
              <w:rPr>
                <w:rFonts w:cs="Arial"/>
                <w:sz w:val="20"/>
              </w:rPr>
              <w:t>Co-op</w:t>
            </w:r>
          </w:p>
          <w:p w:rsidR="003D338F" w:rsidRDefault="006A1C13" w:rsidP="006A1C13">
            <w:pPr>
              <w:tabs>
                <w:tab w:val="left" w:pos="398"/>
                <w:tab w:val="left" w:pos="681"/>
              </w:tabs>
              <w:ind w:left="1224"/>
              <w:rPr>
                <w:rFonts w:cs="Arial"/>
                <w:sz w:val="20"/>
              </w:rPr>
            </w:pPr>
            <w:r>
              <w:rPr>
                <w:rFonts w:cs="Arial"/>
                <w:sz w:val="20"/>
              </w:rPr>
              <w:t>_</w:t>
            </w:r>
            <w:r w:rsidR="00910582" w:rsidRPr="00910582">
              <w:rPr>
                <w:rFonts w:cs="Arial"/>
                <w:sz w:val="20"/>
                <w:u w:val="single"/>
              </w:rPr>
              <w:t>X</w:t>
            </w:r>
            <w:r>
              <w:rPr>
                <w:rFonts w:cs="Arial"/>
                <w:sz w:val="20"/>
              </w:rPr>
              <w:t xml:space="preserve">_ </w:t>
            </w:r>
            <w:r w:rsidR="003D338F">
              <w:rPr>
                <w:rFonts w:cs="Arial"/>
                <w:sz w:val="20"/>
              </w:rPr>
              <w:t>Applied Project / Applied Research Project</w:t>
            </w:r>
          </w:p>
          <w:p w:rsidR="00203B10" w:rsidRDefault="00203B10" w:rsidP="006A1C13">
            <w:pPr>
              <w:tabs>
                <w:tab w:val="left" w:pos="398"/>
                <w:tab w:val="left" w:pos="681"/>
              </w:tabs>
              <w:ind w:left="1224"/>
              <w:rPr>
                <w:rFonts w:cs="Arial"/>
                <w:sz w:val="20"/>
              </w:rPr>
            </w:pPr>
          </w:p>
          <w:p w:rsidR="00203B10" w:rsidRDefault="00203B10" w:rsidP="006A1C13">
            <w:pPr>
              <w:tabs>
                <w:tab w:val="left" w:pos="398"/>
                <w:tab w:val="left" w:pos="681"/>
              </w:tabs>
              <w:ind w:left="1224"/>
              <w:rPr>
                <w:rFonts w:cs="Arial"/>
                <w:sz w:val="20"/>
              </w:rPr>
            </w:pPr>
            <w:r>
              <w:rPr>
                <w:rFonts w:cs="Arial"/>
                <w:sz w:val="20"/>
              </w:rPr>
              <w:t xml:space="preserve">GMAW I (MECH260) and Applied Blueprint reading for welders (CNST162) has an applied project shared between the two courses. </w:t>
            </w:r>
          </w:p>
          <w:p w:rsidR="003D338F" w:rsidRDefault="003D338F" w:rsidP="003D338F">
            <w:pPr>
              <w:tabs>
                <w:tab w:val="left" w:pos="252"/>
                <w:tab w:val="left" w:pos="681"/>
              </w:tabs>
              <w:ind w:left="792"/>
              <w:rPr>
                <w:rFonts w:cs="Arial"/>
                <w:sz w:val="20"/>
              </w:rPr>
            </w:pPr>
          </w:p>
          <w:p w:rsidR="000A0698" w:rsidRDefault="003D338F" w:rsidP="004C2936">
            <w:pPr>
              <w:numPr>
                <w:ilvl w:val="1"/>
                <w:numId w:val="5"/>
              </w:numPr>
              <w:tabs>
                <w:tab w:val="left" w:pos="252"/>
                <w:tab w:val="left" w:pos="681"/>
              </w:tabs>
              <w:rPr>
                <w:rFonts w:cs="Arial"/>
                <w:sz w:val="20"/>
              </w:rPr>
            </w:pPr>
            <w:r>
              <w:rPr>
                <w:rFonts w:cs="Arial"/>
                <w:sz w:val="20"/>
              </w:rPr>
              <w:t xml:space="preserve"> In the</w:t>
            </w:r>
            <w:r w:rsidR="0087727A">
              <w:rPr>
                <w:rFonts w:cs="Arial"/>
                <w:sz w:val="20"/>
              </w:rPr>
              <w:t xml:space="preserve"> 2013/14 academic year, </w:t>
            </w:r>
            <w:r>
              <w:rPr>
                <w:rFonts w:cs="Arial"/>
                <w:sz w:val="20"/>
              </w:rPr>
              <w:t>Fleming College will ask all programs with Applied Learning</w:t>
            </w:r>
            <w:r w:rsidR="006A1C13">
              <w:rPr>
                <w:rFonts w:cs="Arial"/>
                <w:sz w:val="20"/>
              </w:rPr>
              <w:t xml:space="preserve"> opportunities</w:t>
            </w:r>
            <w:r>
              <w:rPr>
                <w:rFonts w:cs="Arial"/>
                <w:sz w:val="20"/>
              </w:rPr>
              <w:t xml:space="preserve"> to align to an agreed upon framework. To confirm program alignment, please </w:t>
            </w:r>
            <w:r w:rsidR="006A1C13">
              <w:rPr>
                <w:rFonts w:cs="Arial"/>
                <w:sz w:val="20"/>
              </w:rPr>
              <w:t>complete the</w:t>
            </w:r>
            <w:r>
              <w:rPr>
                <w:rFonts w:cs="Arial"/>
                <w:sz w:val="20"/>
              </w:rPr>
              <w:t xml:space="preserve"> appropriate Applie</w:t>
            </w:r>
            <w:r w:rsidR="006A1C13">
              <w:rPr>
                <w:rFonts w:cs="Arial"/>
                <w:sz w:val="20"/>
              </w:rPr>
              <w:t xml:space="preserve">d Learning Framework Checklist and </w:t>
            </w:r>
            <w:r>
              <w:rPr>
                <w:rFonts w:cs="Arial"/>
                <w:sz w:val="20"/>
              </w:rPr>
              <w:t>attach</w:t>
            </w:r>
            <w:r w:rsidR="006A1C13">
              <w:rPr>
                <w:rFonts w:cs="Arial"/>
                <w:sz w:val="20"/>
              </w:rPr>
              <w:t xml:space="preserve"> it</w:t>
            </w:r>
            <w:r>
              <w:rPr>
                <w:rFonts w:cs="Arial"/>
                <w:sz w:val="20"/>
              </w:rPr>
              <w:t xml:space="preserve"> to this document. After completing the checklist, please answer the following: </w:t>
            </w:r>
            <w:r w:rsidRPr="003D338F">
              <w:rPr>
                <w:rFonts w:cs="Arial"/>
                <w:sz w:val="20"/>
              </w:rPr>
              <w:t>Is the program in alignment with the Applied Learning Framework? If no, what are the strategies in place to bring the program into alignment?</w:t>
            </w:r>
            <w:r w:rsidR="00041886">
              <w:rPr>
                <w:rFonts w:cs="Arial"/>
                <w:sz w:val="20"/>
              </w:rPr>
              <w:t xml:space="preserve"> </w:t>
            </w:r>
          </w:p>
          <w:p w:rsidR="000A0698" w:rsidRDefault="000A0698" w:rsidP="000A0698">
            <w:pPr>
              <w:tabs>
                <w:tab w:val="left" w:pos="252"/>
                <w:tab w:val="left" w:pos="681"/>
              </w:tabs>
              <w:ind w:left="360"/>
              <w:rPr>
                <w:rFonts w:cs="Arial"/>
                <w:sz w:val="20"/>
              </w:rPr>
            </w:pPr>
          </w:p>
          <w:p w:rsidR="003D338F" w:rsidRPr="003D338F" w:rsidRDefault="00041886" w:rsidP="000A0698">
            <w:pPr>
              <w:tabs>
                <w:tab w:val="left" w:pos="252"/>
                <w:tab w:val="left" w:pos="681"/>
              </w:tabs>
              <w:ind w:left="681"/>
              <w:rPr>
                <w:rFonts w:cs="Arial"/>
                <w:sz w:val="20"/>
              </w:rPr>
            </w:pPr>
            <w:r>
              <w:rPr>
                <w:rFonts w:cs="Arial"/>
                <w:sz w:val="20"/>
              </w:rPr>
              <w:t>WTQ is in alignment and there is also ample opportunity for applied learning experiences through hands-on labs.</w:t>
            </w:r>
          </w:p>
          <w:p w:rsidR="003D338F" w:rsidRDefault="003D338F" w:rsidP="003D338F">
            <w:pPr>
              <w:tabs>
                <w:tab w:val="left" w:pos="252"/>
                <w:tab w:val="left" w:pos="681"/>
              </w:tabs>
              <w:ind w:left="792"/>
              <w:rPr>
                <w:rFonts w:cs="Arial"/>
                <w:sz w:val="20"/>
              </w:rPr>
            </w:pPr>
            <w:r>
              <w:rPr>
                <w:rFonts w:cs="Arial"/>
                <w:sz w:val="20"/>
              </w:rPr>
              <w:t xml:space="preserve"> </w:t>
            </w:r>
          </w:p>
          <w:p w:rsidR="003D338F" w:rsidRDefault="003D338F" w:rsidP="004C2936">
            <w:pPr>
              <w:numPr>
                <w:ilvl w:val="1"/>
                <w:numId w:val="5"/>
              </w:numPr>
              <w:tabs>
                <w:tab w:val="left" w:pos="252"/>
                <w:tab w:val="left" w:pos="681"/>
              </w:tabs>
              <w:rPr>
                <w:rFonts w:cs="Arial"/>
                <w:sz w:val="20"/>
              </w:rPr>
            </w:pPr>
            <w:r>
              <w:rPr>
                <w:rFonts w:cs="Arial"/>
                <w:sz w:val="20"/>
              </w:rPr>
              <w:t xml:space="preserve">If the answer to 3.1 is no, are there plans to create a discrete Applied Learning opportunity for students within this program? Why or why not? </w:t>
            </w:r>
          </w:p>
          <w:p w:rsidR="00203B10" w:rsidRDefault="00203B10" w:rsidP="00203B10">
            <w:pPr>
              <w:pStyle w:val="ListParagraph"/>
              <w:rPr>
                <w:rFonts w:cs="Arial"/>
                <w:sz w:val="20"/>
              </w:rPr>
            </w:pPr>
          </w:p>
          <w:p w:rsidR="00203B10" w:rsidRPr="001D5C52" w:rsidRDefault="00203B10" w:rsidP="00A006C5">
            <w:pPr>
              <w:tabs>
                <w:tab w:val="left" w:pos="252"/>
                <w:tab w:val="left" w:pos="681"/>
              </w:tabs>
              <w:ind w:left="681"/>
              <w:rPr>
                <w:rFonts w:cs="Arial"/>
                <w:sz w:val="20"/>
              </w:rPr>
            </w:pPr>
            <w:r>
              <w:rPr>
                <w:rFonts w:cs="Arial"/>
                <w:sz w:val="20"/>
              </w:rPr>
              <w:t xml:space="preserve">A Co-op stream would be a possible option for the WFT diploma program in the future. </w:t>
            </w:r>
          </w:p>
        </w:tc>
      </w:tr>
      <w:tr w:rsidR="00373FD2" w:rsidRPr="00356C80" w:rsidTr="00367B3B">
        <w:tc>
          <w:tcPr>
            <w:tcW w:w="10206" w:type="dxa"/>
            <w:tcMar>
              <w:top w:w="113" w:type="dxa"/>
              <w:bottom w:w="113" w:type="dxa"/>
            </w:tcMar>
          </w:tcPr>
          <w:p w:rsidR="00373FD2" w:rsidRPr="00E81B27" w:rsidRDefault="00373FD2" w:rsidP="00373FD2">
            <w:pPr>
              <w:tabs>
                <w:tab w:val="left" w:pos="252"/>
                <w:tab w:val="left" w:pos="972"/>
              </w:tabs>
              <w:ind w:left="252" w:hanging="180"/>
              <w:rPr>
                <w:rFonts w:cs="Arial"/>
                <w:b/>
                <w:sz w:val="20"/>
              </w:rPr>
            </w:pPr>
            <w:r w:rsidRPr="00E81B27">
              <w:rPr>
                <w:rFonts w:cs="Arial"/>
                <w:b/>
                <w:sz w:val="20"/>
              </w:rPr>
              <w:t>3. Student and Graduate Satisfaction</w:t>
            </w:r>
          </w:p>
          <w:p w:rsidR="00373FD2" w:rsidRPr="00E81B27" w:rsidRDefault="00373FD2" w:rsidP="00373FD2">
            <w:pPr>
              <w:tabs>
                <w:tab w:val="left" w:pos="252"/>
                <w:tab w:val="left" w:pos="972"/>
              </w:tabs>
              <w:ind w:left="252" w:hanging="180"/>
              <w:rPr>
                <w:rFonts w:cs="Arial"/>
                <w:b/>
                <w:sz w:val="20"/>
              </w:rPr>
            </w:pPr>
          </w:p>
          <w:p w:rsidR="00373FD2" w:rsidRDefault="00373FD2" w:rsidP="00373FD2">
            <w:pPr>
              <w:tabs>
                <w:tab w:val="left" w:pos="681"/>
              </w:tabs>
              <w:ind w:left="681" w:hanging="609"/>
              <w:rPr>
                <w:rFonts w:cs="Arial"/>
                <w:sz w:val="20"/>
              </w:rPr>
            </w:pPr>
            <w:r w:rsidRPr="00E81B27">
              <w:rPr>
                <w:rFonts w:cs="Arial"/>
                <w:sz w:val="20"/>
              </w:rPr>
              <w:t xml:space="preserve">3.1 </w:t>
            </w:r>
            <w:r>
              <w:rPr>
                <w:rFonts w:cs="Arial"/>
                <w:sz w:val="20"/>
              </w:rPr>
              <w:t xml:space="preserve">    </w:t>
            </w:r>
            <w:r w:rsidRPr="00E81B27">
              <w:rPr>
                <w:rFonts w:cs="Arial"/>
                <w:sz w:val="20"/>
              </w:rPr>
              <w:t xml:space="preserve">Key performance indicators # 4, 8, 9, and 11 (see </w:t>
            </w:r>
            <w:r w:rsidRPr="00E81B27">
              <w:rPr>
                <w:rFonts w:cs="Arial"/>
                <w:b/>
                <w:sz w:val="20"/>
              </w:rPr>
              <w:t xml:space="preserve">Appendix </w:t>
            </w:r>
            <w:r>
              <w:rPr>
                <w:rFonts w:cs="Arial"/>
                <w:b/>
                <w:sz w:val="20"/>
              </w:rPr>
              <w:t xml:space="preserve">of Curriculum Guide </w:t>
            </w:r>
            <w:r w:rsidRPr="00E81B27">
              <w:rPr>
                <w:rFonts w:cs="Arial"/>
                <w:sz w:val="20"/>
              </w:rPr>
              <w:t>for a</w:t>
            </w:r>
            <w:r>
              <w:rPr>
                <w:rFonts w:cs="Arial"/>
                <w:sz w:val="20"/>
              </w:rPr>
              <w:t xml:space="preserve"> </w:t>
            </w:r>
            <w:r w:rsidRPr="00E81B27">
              <w:rPr>
                <w:rFonts w:cs="Arial"/>
                <w:sz w:val="20"/>
              </w:rPr>
              <w:t>description of these).</w:t>
            </w:r>
          </w:p>
          <w:p w:rsidR="00602D42" w:rsidRDefault="00602D42" w:rsidP="00373FD2">
            <w:pPr>
              <w:tabs>
                <w:tab w:val="left" w:pos="681"/>
              </w:tabs>
              <w:ind w:left="681" w:hanging="609"/>
              <w:rPr>
                <w:rFonts w:cs="Arial"/>
                <w:sz w:val="20"/>
              </w:rPr>
            </w:pPr>
          </w:p>
          <w:p w:rsidR="00A006C5" w:rsidRPr="003E0C45" w:rsidRDefault="00A006C5" w:rsidP="00A006C5">
            <w:pPr>
              <w:ind w:left="681"/>
            </w:pPr>
            <w:r>
              <w:t>WTQ</w:t>
            </w:r>
            <w:r w:rsidRPr="003E0C45">
              <w:t xml:space="preserve"> KPI analysis for 2013 Reporting Year</w:t>
            </w:r>
          </w:p>
          <w:tbl>
            <w:tblPr>
              <w:tblStyle w:val="TableGrid"/>
              <w:tblW w:w="7763" w:type="dxa"/>
              <w:tblInd w:w="607" w:type="dxa"/>
              <w:tblLayout w:type="fixed"/>
              <w:tblLook w:val="04A0" w:firstRow="1" w:lastRow="0" w:firstColumn="1" w:lastColumn="0" w:noHBand="0" w:noVBand="1"/>
            </w:tblPr>
            <w:tblGrid>
              <w:gridCol w:w="5495"/>
              <w:gridCol w:w="2268"/>
            </w:tblGrid>
            <w:tr w:rsidR="00A006C5" w:rsidRPr="003E0C45" w:rsidTr="00A006C5">
              <w:tc>
                <w:tcPr>
                  <w:tcW w:w="5495" w:type="dxa"/>
                </w:tcPr>
                <w:p w:rsidR="00A006C5" w:rsidRPr="003E0C45" w:rsidRDefault="00A006C5" w:rsidP="00A006C5">
                  <w:pPr>
                    <w:tabs>
                      <w:tab w:val="left" w:pos="1972"/>
                    </w:tabs>
                  </w:pPr>
                  <w:r w:rsidRPr="003E0C45">
                    <w:tab/>
                    <w:t>KPI Indicator</w:t>
                  </w:r>
                </w:p>
              </w:tc>
              <w:tc>
                <w:tcPr>
                  <w:tcW w:w="2268" w:type="dxa"/>
                </w:tcPr>
                <w:p w:rsidR="00A006C5" w:rsidRPr="003E0C45" w:rsidRDefault="00A006C5" w:rsidP="00A006C5">
                  <w:pPr>
                    <w:tabs>
                      <w:tab w:val="left" w:pos="1972"/>
                    </w:tabs>
                  </w:pPr>
                  <w:r>
                    <w:t>Benchmark Gap</w:t>
                  </w:r>
                </w:p>
              </w:tc>
            </w:tr>
            <w:tr w:rsidR="00A006C5" w:rsidRPr="003E0C45" w:rsidTr="00A006C5">
              <w:tc>
                <w:tcPr>
                  <w:tcW w:w="5495" w:type="dxa"/>
                </w:tcPr>
                <w:p w:rsidR="00A006C5" w:rsidRPr="003E0C45" w:rsidRDefault="00A006C5" w:rsidP="00A006C5">
                  <w:r w:rsidRPr="003E0C45">
                    <w:t>KPI#4</w:t>
                  </w:r>
                  <w:r>
                    <w:t xml:space="preserve">: </w:t>
                  </w:r>
                  <w:r w:rsidRPr="003E0C45">
                    <w:t>Graduate Satisfaction</w:t>
                  </w:r>
                  <w:r>
                    <w:t xml:space="preserve">, </w:t>
                  </w:r>
                  <w:r w:rsidRPr="003E0C45">
                    <w:t xml:space="preserve">Learning Outcomes   </w:t>
                  </w:r>
                </w:p>
              </w:tc>
              <w:tc>
                <w:tcPr>
                  <w:tcW w:w="2268" w:type="dxa"/>
                </w:tcPr>
                <w:p w:rsidR="00A006C5" w:rsidRPr="003E0C45" w:rsidRDefault="00A006C5" w:rsidP="00A006C5">
                  <w:pPr>
                    <w:jc w:val="center"/>
                  </w:pPr>
                  <w:r>
                    <w:t>-8.40</w:t>
                  </w:r>
                </w:p>
              </w:tc>
            </w:tr>
            <w:tr w:rsidR="00A006C5" w:rsidRPr="003E0C45" w:rsidTr="00A006C5">
              <w:tc>
                <w:tcPr>
                  <w:tcW w:w="5495" w:type="dxa"/>
                </w:tcPr>
                <w:p w:rsidR="00A006C5" w:rsidRPr="003E0C45" w:rsidRDefault="00A006C5" w:rsidP="00A006C5">
                  <w:r w:rsidRPr="003E0C45">
                    <w:t>KPI#8</w:t>
                  </w:r>
                  <w:r>
                    <w:t xml:space="preserve">: Student Satisfaction, Learning Experience </w:t>
                  </w:r>
                </w:p>
              </w:tc>
              <w:tc>
                <w:tcPr>
                  <w:tcW w:w="2268" w:type="dxa"/>
                </w:tcPr>
                <w:p w:rsidR="00A006C5" w:rsidRPr="003E0C45" w:rsidRDefault="00A006C5" w:rsidP="00A006C5">
                  <w:pPr>
                    <w:jc w:val="center"/>
                  </w:pPr>
                  <w:r>
                    <w:t>-9.92</w:t>
                  </w:r>
                </w:p>
              </w:tc>
            </w:tr>
            <w:tr w:rsidR="00A006C5" w:rsidRPr="003E0C45" w:rsidTr="00A006C5">
              <w:tc>
                <w:tcPr>
                  <w:tcW w:w="5495" w:type="dxa"/>
                </w:tcPr>
                <w:p w:rsidR="00A006C5" w:rsidRPr="003E0C45" w:rsidRDefault="00A006C5" w:rsidP="00A006C5">
                  <w:r>
                    <w:t>KPI#9: Student Satisfaction, Teachers</w:t>
                  </w:r>
                </w:p>
              </w:tc>
              <w:tc>
                <w:tcPr>
                  <w:tcW w:w="2268" w:type="dxa"/>
                </w:tcPr>
                <w:p w:rsidR="00A006C5" w:rsidRPr="003E0C45" w:rsidRDefault="00A006C5" w:rsidP="00A006C5">
                  <w:pPr>
                    <w:jc w:val="center"/>
                  </w:pPr>
                  <w:r>
                    <w:t>-8.18</w:t>
                  </w:r>
                </w:p>
              </w:tc>
            </w:tr>
            <w:tr w:rsidR="00A006C5" w:rsidRPr="003E0C45" w:rsidTr="00A006C5">
              <w:tc>
                <w:tcPr>
                  <w:tcW w:w="5495" w:type="dxa"/>
                </w:tcPr>
                <w:p w:rsidR="00A006C5" w:rsidRPr="003E0C45" w:rsidRDefault="00A006C5" w:rsidP="00A006C5">
                  <w:r>
                    <w:t xml:space="preserve">KPI#11: Graduate Satisfaction, Program </w:t>
                  </w:r>
                </w:p>
              </w:tc>
              <w:tc>
                <w:tcPr>
                  <w:tcW w:w="2268" w:type="dxa"/>
                </w:tcPr>
                <w:p w:rsidR="00A006C5" w:rsidRPr="003E0C45" w:rsidRDefault="00A006C5" w:rsidP="00A006C5">
                  <w:pPr>
                    <w:jc w:val="center"/>
                  </w:pPr>
                  <w:r>
                    <w:t>-7.34</w:t>
                  </w:r>
                </w:p>
              </w:tc>
            </w:tr>
          </w:tbl>
          <w:p w:rsidR="00A006C5" w:rsidRPr="00EC0CF9" w:rsidRDefault="00A006C5" w:rsidP="00A006C5">
            <w:pPr>
              <w:ind w:left="72"/>
              <w:rPr>
                <w:i/>
                <w:sz w:val="16"/>
                <w:szCs w:val="16"/>
              </w:rPr>
            </w:pPr>
            <w:r w:rsidRPr="00EC0CF9">
              <w:rPr>
                <w:i/>
                <w:sz w:val="16"/>
                <w:szCs w:val="16"/>
              </w:rPr>
              <w:t>BENCHMARK GAP is Program Difference minus the College Difference. If the Benchmark Gap is positive, Fleming's program difference is above the college difference and the program does not have to increase its performance on this KPI. If the Benchmark Gap is negative, Fleming's program difference is below the college difference and the program needs to increase its performance on this KPI by the value of the Benchmark gap.</w:t>
            </w:r>
          </w:p>
          <w:p w:rsidR="00602D42" w:rsidRDefault="00602D42" w:rsidP="00602D42">
            <w:pPr>
              <w:tabs>
                <w:tab w:val="left" w:pos="681"/>
              </w:tabs>
              <w:ind w:left="1290" w:hanging="609"/>
              <w:rPr>
                <w:rFonts w:cs="Arial"/>
                <w:sz w:val="20"/>
              </w:rPr>
            </w:pPr>
          </w:p>
          <w:p w:rsidR="00A006C5" w:rsidRDefault="00373FD2" w:rsidP="00A006C5">
            <w:pPr>
              <w:tabs>
                <w:tab w:val="left" w:pos="252"/>
                <w:tab w:val="left" w:pos="972"/>
              </w:tabs>
              <w:ind w:left="252" w:hanging="180"/>
              <w:rPr>
                <w:rFonts w:cs="Arial"/>
                <w:sz w:val="20"/>
              </w:rPr>
            </w:pPr>
            <w:r>
              <w:rPr>
                <w:rFonts w:cs="Arial"/>
                <w:sz w:val="20"/>
              </w:rPr>
              <w:t>3.2     Review and discuss student retention on a semester by semester basis over the past year.</w:t>
            </w:r>
          </w:p>
          <w:p w:rsidR="00A006C5" w:rsidRDefault="00A006C5" w:rsidP="00373FD2">
            <w:pPr>
              <w:tabs>
                <w:tab w:val="left" w:pos="252"/>
                <w:tab w:val="left" w:pos="972"/>
              </w:tabs>
              <w:ind w:left="252" w:hanging="180"/>
              <w:rPr>
                <w:rFonts w:cs="Arial"/>
                <w:sz w:val="20"/>
              </w:rPr>
            </w:pPr>
          </w:p>
          <w:p w:rsidR="00065B4C" w:rsidRPr="00E81B27" w:rsidRDefault="00065B4C" w:rsidP="00294C6E">
            <w:pPr>
              <w:tabs>
                <w:tab w:val="left" w:pos="252"/>
                <w:tab w:val="left" w:pos="972"/>
              </w:tabs>
              <w:ind w:left="900" w:hanging="180"/>
              <w:rPr>
                <w:rFonts w:cs="Arial"/>
                <w:sz w:val="20"/>
              </w:rPr>
            </w:pPr>
            <w:r>
              <w:rPr>
                <w:rFonts w:cs="Arial"/>
                <w:sz w:val="20"/>
              </w:rPr>
              <w:t xml:space="preserve">38 students in Sem 1 </w:t>
            </w:r>
            <w:r w:rsidR="00294C6E">
              <w:rPr>
                <w:rFonts w:cs="Arial"/>
                <w:sz w:val="20"/>
              </w:rPr>
              <w:t xml:space="preserve">to </w:t>
            </w:r>
            <w:r>
              <w:rPr>
                <w:rFonts w:cs="Arial"/>
                <w:sz w:val="20"/>
              </w:rPr>
              <w:t xml:space="preserve">27 students in Sem 2; 8 students on academic progression that can repeat courses in Sem 1 of winter 2014.  </w:t>
            </w:r>
          </w:p>
        </w:tc>
      </w:tr>
      <w:tr w:rsidR="00373FD2" w:rsidRPr="00356C80" w:rsidTr="00367B3B">
        <w:tc>
          <w:tcPr>
            <w:tcW w:w="10206" w:type="dxa"/>
            <w:shd w:val="clear" w:color="auto" w:fill="C0C0C0"/>
            <w:tcMar>
              <w:top w:w="113" w:type="dxa"/>
              <w:bottom w:w="113" w:type="dxa"/>
            </w:tcMar>
          </w:tcPr>
          <w:p w:rsidR="00373FD2" w:rsidRPr="00356C80" w:rsidRDefault="00373FD2" w:rsidP="00373FD2">
            <w:pPr>
              <w:rPr>
                <w:rFonts w:cs="Arial"/>
                <w:b/>
                <w:sz w:val="20"/>
              </w:rPr>
            </w:pPr>
            <w:r w:rsidRPr="00356C80">
              <w:rPr>
                <w:rFonts w:cs="Arial"/>
                <w:b/>
                <w:sz w:val="20"/>
              </w:rPr>
              <w:t xml:space="preserve">B. Curriculum Strengths and Challenges </w:t>
            </w:r>
          </w:p>
          <w:p w:rsidR="00373FD2" w:rsidRPr="00356C80" w:rsidRDefault="00373FD2" w:rsidP="00373FD2">
            <w:pPr>
              <w:rPr>
                <w:rFonts w:cs="Arial"/>
                <w:b/>
                <w:sz w:val="20"/>
              </w:rPr>
            </w:pPr>
          </w:p>
          <w:p w:rsidR="00373FD2" w:rsidRPr="00356C80" w:rsidRDefault="00373FD2" w:rsidP="00373FD2">
            <w:pPr>
              <w:rPr>
                <w:rFonts w:cs="Arial"/>
                <w:sz w:val="20"/>
              </w:rPr>
            </w:pPr>
            <w:r w:rsidRPr="00356C80">
              <w:rPr>
                <w:rFonts w:cs="Arial"/>
                <w:sz w:val="20"/>
              </w:rPr>
              <w:t xml:space="preserve">Summarize the curriculum strengths and challenges identified by the team. </w:t>
            </w:r>
          </w:p>
          <w:p w:rsidR="00373FD2" w:rsidRPr="00356C80" w:rsidRDefault="00373FD2" w:rsidP="00373FD2">
            <w:pPr>
              <w:rPr>
                <w:rFonts w:cs="Arial"/>
                <w:sz w:val="20"/>
              </w:rPr>
            </w:pPr>
          </w:p>
        </w:tc>
      </w:tr>
      <w:tr w:rsidR="00373FD2" w:rsidRPr="00356C80" w:rsidTr="00367B3B">
        <w:tc>
          <w:tcPr>
            <w:tcW w:w="10206" w:type="dxa"/>
            <w:tcMar>
              <w:top w:w="113" w:type="dxa"/>
              <w:bottom w:w="113" w:type="dxa"/>
            </w:tcMar>
          </w:tcPr>
          <w:p w:rsidR="003A5D52" w:rsidRPr="003A5D52" w:rsidRDefault="003A5D52" w:rsidP="003A5D52">
            <w:pPr>
              <w:pStyle w:val="Title"/>
              <w:jc w:val="left"/>
              <w:rPr>
                <w:rFonts w:ascii="Arial" w:hAnsi="Arial" w:cs="Arial"/>
                <w:b/>
                <w:i/>
                <w:sz w:val="20"/>
              </w:rPr>
            </w:pPr>
            <w:r w:rsidRPr="003A5D52">
              <w:rPr>
                <w:rFonts w:ascii="Arial" w:hAnsi="Arial" w:cs="Arial"/>
                <w:b/>
                <w:i/>
                <w:sz w:val="20"/>
              </w:rPr>
              <w:t>(update</w:t>
            </w:r>
            <w:r>
              <w:rPr>
                <w:rFonts w:ascii="Arial" w:hAnsi="Arial" w:cs="Arial"/>
                <w:b/>
                <w:i/>
                <w:sz w:val="20"/>
              </w:rPr>
              <w:t xml:space="preserve"> </w:t>
            </w:r>
            <w:r w:rsidRPr="003A5D52">
              <w:rPr>
                <w:rFonts w:ascii="Arial" w:hAnsi="Arial" w:cs="Arial"/>
                <w:b/>
                <w:i/>
                <w:sz w:val="20"/>
              </w:rPr>
              <w:t>as appropriate based on discussions with teaching team)</w:t>
            </w:r>
          </w:p>
          <w:p w:rsidR="00373FD2" w:rsidRPr="00356C80" w:rsidRDefault="00373FD2" w:rsidP="00373FD2">
            <w:pPr>
              <w:rPr>
                <w:rFonts w:cs="Arial"/>
                <w:b/>
                <w:sz w:val="20"/>
              </w:rPr>
            </w:pPr>
          </w:p>
          <w:p w:rsidR="00373FD2" w:rsidRPr="00356C80" w:rsidRDefault="00A006C5" w:rsidP="00A006C5">
            <w:pPr>
              <w:ind w:left="360"/>
              <w:rPr>
                <w:rFonts w:cs="Arial"/>
                <w:b/>
                <w:sz w:val="20"/>
              </w:rPr>
            </w:pPr>
            <w:r>
              <w:rPr>
                <w:rFonts w:cs="Arial"/>
                <w:b/>
                <w:sz w:val="20"/>
              </w:rPr>
              <w:t>Strengths:</w:t>
            </w:r>
            <w:r w:rsidR="00373FD2" w:rsidRPr="00356C80">
              <w:rPr>
                <w:rFonts w:cs="Arial"/>
                <w:b/>
                <w:sz w:val="20"/>
              </w:rPr>
              <w:br/>
            </w:r>
          </w:p>
          <w:p w:rsidR="00C4372C" w:rsidRPr="00822F44" w:rsidRDefault="00C4372C" w:rsidP="004C2936">
            <w:pPr>
              <w:numPr>
                <w:ilvl w:val="0"/>
                <w:numId w:val="2"/>
              </w:numPr>
              <w:rPr>
                <w:rFonts w:cs="Arial"/>
                <w:b/>
                <w:sz w:val="20"/>
              </w:rPr>
            </w:pPr>
            <w:r w:rsidRPr="00822F44">
              <w:rPr>
                <w:rFonts w:cs="Arial"/>
                <w:sz w:val="20"/>
              </w:rPr>
              <w:t>Curriculum aligns with both</w:t>
            </w:r>
            <w:r w:rsidRPr="00822F44">
              <w:rPr>
                <w:rFonts w:cs="Arial"/>
                <w:b/>
                <w:sz w:val="20"/>
              </w:rPr>
              <w:t xml:space="preserve"> </w:t>
            </w:r>
            <w:r w:rsidRPr="00822F44">
              <w:rPr>
                <w:rFonts w:cs="Arial"/>
                <w:sz w:val="20"/>
              </w:rPr>
              <w:t>MTCU program standards</w:t>
            </w:r>
            <w:r w:rsidRPr="00822F44">
              <w:rPr>
                <w:rFonts w:cs="Arial"/>
                <w:b/>
                <w:sz w:val="20"/>
              </w:rPr>
              <w:t xml:space="preserve">  </w:t>
            </w:r>
            <w:r w:rsidRPr="00822F44">
              <w:rPr>
                <w:rFonts w:cs="Arial"/>
                <w:sz w:val="20"/>
              </w:rPr>
              <w:t>and Level I apprenticeship outcomes</w:t>
            </w:r>
          </w:p>
          <w:p w:rsidR="00822F44" w:rsidRDefault="00C4372C" w:rsidP="004C2936">
            <w:pPr>
              <w:numPr>
                <w:ilvl w:val="0"/>
                <w:numId w:val="2"/>
              </w:numPr>
              <w:rPr>
                <w:rFonts w:cs="Arial"/>
                <w:sz w:val="20"/>
              </w:rPr>
            </w:pPr>
            <w:r w:rsidRPr="00822F44">
              <w:rPr>
                <w:rFonts w:cs="Arial"/>
                <w:sz w:val="20"/>
              </w:rPr>
              <w:t>Full-time program coordinator to oversee program and communicate with contract faculty teaching team</w:t>
            </w:r>
          </w:p>
          <w:p w:rsidR="00C4372C" w:rsidRPr="00822F44" w:rsidRDefault="00822F44" w:rsidP="004C2936">
            <w:pPr>
              <w:numPr>
                <w:ilvl w:val="0"/>
                <w:numId w:val="2"/>
              </w:numPr>
              <w:rPr>
                <w:rFonts w:cs="Arial"/>
                <w:sz w:val="20"/>
              </w:rPr>
            </w:pPr>
            <w:r>
              <w:rPr>
                <w:rFonts w:cs="Arial"/>
                <w:sz w:val="20"/>
              </w:rPr>
              <w:t>Year one WTQ program ladders into year two WFT diploma program</w:t>
            </w:r>
            <w:r w:rsidR="00C4372C" w:rsidRPr="00822F44">
              <w:rPr>
                <w:rFonts w:cs="Arial"/>
                <w:sz w:val="20"/>
              </w:rPr>
              <w:t xml:space="preserve"> </w:t>
            </w:r>
          </w:p>
          <w:p w:rsidR="00373FD2" w:rsidRPr="00C4372C" w:rsidRDefault="00373FD2" w:rsidP="00C4372C">
            <w:pPr>
              <w:rPr>
                <w:rFonts w:cs="Arial"/>
                <w:b/>
                <w:sz w:val="20"/>
              </w:rPr>
            </w:pPr>
          </w:p>
          <w:p w:rsidR="00A006C5" w:rsidRDefault="00A006C5" w:rsidP="00A006C5">
            <w:pPr>
              <w:ind w:left="360"/>
              <w:rPr>
                <w:rFonts w:cs="Arial"/>
                <w:b/>
                <w:sz w:val="20"/>
              </w:rPr>
            </w:pPr>
            <w:r>
              <w:rPr>
                <w:rFonts w:cs="Arial"/>
                <w:b/>
                <w:sz w:val="20"/>
              </w:rPr>
              <w:t>Challenges:</w:t>
            </w:r>
          </w:p>
          <w:p w:rsidR="00C4372C" w:rsidRPr="000673C8" w:rsidRDefault="00C4372C" w:rsidP="00A006C5">
            <w:pPr>
              <w:ind w:left="360"/>
              <w:rPr>
                <w:rFonts w:cs="Arial"/>
                <w:b/>
                <w:sz w:val="20"/>
              </w:rPr>
            </w:pPr>
          </w:p>
          <w:p w:rsidR="00C4372C" w:rsidRPr="00C4372C" w:rsidRDefault="00C4372C" w:rsidP="00C4372C">
            <w:pPr>
              <w:numPr>
                <w:ilvl w:val="0"/>
                <w:numId w:val="2"/>
              </w:numPr>
              <w:rPr>
                <w:rFonts w:cs="Arial"/>
                <w:b/>
                <w:sz w:val="20"/>
              </w:rPr>
            </w:pPr>
            <w:r>
              <w:rPr>
                <w:rFonts w:cs="Arial"/>
                <w:sz w:val="20"/>
              </w:rPr>
              <w:t xml:space="preserve">Curriculum is being developed “on the fly” </w:t>
            </w:r>
            <w:r w:rsidR="003A5D52">
              <w:rPr>
                <w:rFonts w:cs="Arial"/>
                <w:sz w:val="20"/>
              </w:rPr>
              <w:t xml:space="preserve">, sometimes by </w:t>
            </w:r>
            <w:r>
              <w:rPr>
                <w:rFonts w:cs="Arial"/>
                <w:sz w:val="20"/>
              </w:rPr>
              <w:t xml:space="preserve">developers </w:t>
            </w:r>
            <w:r w:rsidR="00822F44">
              <w:rPr>
                <w:rFonts w:cs="Arial"/>
                <w:sz w:val="20"/>
              </w:rPr>
              <w:t xml:space="preserve">with weak </w:t>
            </w:r>
            <w:r>
              <w:rPr>
                <w:rFonts w:cs="Arial"/>
                <w:sz w:val="20"/>
              </w:rPr>
              <w:t xml:space="preserve">computer skills, </w:t>
            </w:r>
            <w:r w:rsidR="00822F44">
              <w:rPr>
                <w:rFonts w:cs="Arial"/>
                <w:sz w:val="20"/>
              </w:rPr>
              <w:t xml:space="preserve">little </w:t>
            </w:r>
            <w:r>
              <w:rPr>
                <w:rFonts w:cs="Arial"/>
                <w:sz w:val="20"/>
              </w:rPr>
              <w:t>e-learning expertise</w:t>
            </w:r>
            <w:r w:rsidR="00822F44">
              <w:rPr>
                <w:rFonts w:cs="Arial"/>
                <w:sz w:val="20"/>
              </w:rPr>
              <w:t xml:space="preserve"> </w:t>
            </w:r>
            <w:r>
              <w:rPr>
                <w:rFonts w:cs="Arial"/>
                <w:sz w:val="20"/>
              </w:rPr>
              <w:t>or teaching experience</w:t>
            </w:r>
          </w:p>
          <w:p w:rsidR="00C4372C" w:rsidRPr="00C4372C" w:rsidRDefault="00C4372C" w:rsidP="00C4372C">
            <w:pPr>
              <w:numPr>
                <w:ilvl w:val="0"/>
                <w:numId w:val="2"/>
              </w:numPr>
              <w:rPr>
                <w:rFonts w:cs="Arial"/>
                <w:b/>
                <w:sz w:val="20"/>
              </w:rPr>
            </w:pPr>
            <w:r>
              <w:rPr>
                <w:rFonts w:cs="Arial"/>
                <w:sz w:val="20"/>
              </w:rPr>
              <w:t>Curriculum needs to be developed for entire second year WFT diploma program</w:t>
            </w:r>
          </w:p>
          <w:p w:rsidR="00C4372C" w:rsidRPr="00822F44" w:rsidRDefault="00822F44" w:rsidP="00C4372C">
            <w:pPr>
              <w:numPr>
                <w:ilvl w:val="0"/>
                <w:numId w:val="2"/>
              </w:numPr>
              <w:rPr>
                <w:rFonts w:cs="Arial"/>
                <w:sz w:val="20"/>
              </w:rPr>
            </w:pPr>
            <w:r>
              <w:rPr>
                <w:rFonts w:cs="Arial"/>
                <w:sz w:val="20"/>
              </w:rPr>
              <w:t>T</w:t>
            </w:r>
            <w:r w:rsidRPr="00822F44">
              <w:rPr>
                <w:rFonts w:cs="Arial"/>
                <w:sz w:val="20"/>
              </w:rPr>
              <w:t xml:space="preserve">eaching team </w:t>
            </w:r>
            <w:r>
              <w:rPr>
                <w:rFonts w:cs="Arial"/>
                <w:sz w:val="20"/>
              </w:rPr>
              <w:t xml:space="preserve">changes from term to term with late </w:t>
            </w:r>
            <w:r w:rsidRPr="00822F44">
              <w:rPr>
                <w:rFonts w:cs="Arial"/>
                <w:sz w:val="20"/>
              </w:rPr>
              <w:t>contract hires for both delivery and development of curriculum</w:t>
            </w:r>
          </w:p>
          <w:p w:rsidR="00373FD2" w:rsidRPr="00C4372C" w:rsidRDefault="00C4372C" w:rsidP="00822F44">
            <w:pPr>
              <w:numPr>
                <w:ilvl w:val="0"/>
                <w:numId w:val="2"/>
              </w:numPr>
              <w:rPr>
                <w:rFonts w:cs="Arial"/>
                <w:b/>
                <w:sz w:val="20"/>
              </w:rPr>
            </w:pPr>
            <w:r>
              <w:rPr>
                <w:rFonts w:cs="Arial"/>
                <w:sz w:val="20"/>
              </w:rPr>
              <w:t>Move over to the KTTC will presents its own set of unique challenges</w:t>
            </w:r>
          </w:p>
        </w:tc>
      </w:tr>
      <w:tr w:rsidR="000673C8" w:rsidRPr="000673C8" w:rsidTr="00367B3B">
        <w:tc>
          <w:tcPr>
            <w:tcW w:w="10206" w:type="dxa"/>
            <w:shd w:val="clear" w:color="auto" w:fill="C0C0C0"/>
            <w:tcMar>
              <w:top w:w="113" w:type="dxa"/>
              <w:bottom w:w="113" w:type="dxa"/>
            </w:tcMar>
          </w:tcPr>
          <w:p w:rsidR="00373FD2" w:rsidRPr="000673C8" w:rsidRDefault="00373FD2" w:rsidP="00373FD2">
            <w:pPr>
              <w:pStyle w:val="Title"/>
              <w:jc w:val="left"/>
              <w:rPr>
                <w:rFonts w:ascii="Arial" w:hAnsi="Arial" w:cs="Arial"/>
                <w:b/>
                <w:sz w:val="20"/>
              </w:rPr>
            </w:pPr>
            <w:r w:rsidRPr="000673C8">
              <w:rPr>
                <w:rFonts w:ascii="Arial" w:hAnsi="Arial" w:cs="Arial"/>
                <w:b/>
                <w:sz w:val="20"/>
              </w:rPr>
              <w:lastRenderedPageBreak/>
              <w:t>C. Action Plan</w:t>
            </w:r>
          </w:p>
          <w:p w:rsidR="00373FD2" w:rsidRPr="000673C8" w:rsidRDefault="00373FD2" w:rsidP="00373FD2">
            <w:pPr>
              <w:pStyle w:val="Title"/>
              <w:jc w:val="left"/>
              <w:rPr>
                <w:rFonts w:ascii="Arial" w:hAnsi="Arial" w:cs="Arial"/>
                <w:b/>
                <w:sz w:val="20"/>
              </w:rPr>
            </w:pPr>
            <w:r w:rsidRPr="000673C8">
              <w:rPr>
                <w:rFonts w:ascii="Arial" w:hAnsi="Arial" w:cs="Arial"/>
                <w:b/>
                <w:sz w:val="20"/>
              </w:rPr>
              <w:t xml:space="preserve"> </w:t>
            </w:r>
          </w:p>
          <w:p w:rsidR="00373FD2" w:rsidRPr="000673C8" w:rsidRDefault="00373FD2" w:rsidP="00CE109D">
            <w:pPr>
              <w:pStyle w:val="Title"/>
              <w:jc w:val="left"/>
              <w:rPr>
                <w:rFonts w:ascii="Arial" w:hAnsi="Arial" w:cs="Arial"/>
                <w:sz w:val="20"/>
              </w:rPr>
            </w:pPr>
            <w:r w:rsidRPr="000673C8">
              <w:rPr>
                <w:rFonts w:ascii="Arial" w:hAnsi="Arial" w:cs="Arial"/>
                <w:sz w:val="20"/>
              </w:rPr>
              <w:t>Identify priority actions for the next year and the rationale for their inclusion. For each, indicate the project lead, and the proposed timelines for completion</w:t>
            </w:r>
            <w:r w:rsidR="00CE109D" w:rsidRPr="000673C8">
              <w:rPr>
                <w:rFonts w:ascii="Arial" w:hAnsi="Arial" w:cs="Arial"/>
                <w:sz w:val="20"/>
              </w:rPr>
              <w:t>.</w:t>
            </w:r>
            <w:r w:rsidR="00CE109D" w:rsidRPr="000673C8">
              <w:rPr>
                <w:rFonts w:ascii="Arial" w:hAnsi="Arial" w:cs="Arial"/>
                <w:b/>
                <w:sz w:val="20"/>
              </w:rPr>
              <w:t xml:space="preserve"> What resources are required to complete the action plan, </w:t>
            </w:r>
            <w:r w:rsidR="00CC00E8" w:rsidRPr="000673C8">
              <w:rPr>
                <w:rFonts w:ascii="Arial" w:hAnsi="Arial" w:cs="Arial"/>
                <w:b/>
                <w:sz w:val="20"/>
              </w:rPr>
              <w:t>i.e.</w:t>
            </w:r>
            <w:r w:rsidR="00CE109D" w:rsidRPr="000673C8">
              <w:rPr>
                <w:rFonts w:ascii="Arial" w:hAnsi="Arial" w:cs="Arial"/>
                <w:b/>
                <w:sz w:val="20"/>
              </w:rPr>
              <w:t>, software, equipment, and training?</w:t>
            </w:r>
            <w:r w:rsidRPr="000673C8">
              <w:rPr>
                <w:rFonts w:ascii="Arial" w:hAnsi="Arial" w:cs="Arial"/>
                <w:sz w:val="20"/>
              </w:rPr>
              <w:t xml:space="preserve"> </w:t>
            </w:r>
          </w:p>
        </w:tc>
      </w:tr>
      <w:tr w:rsidR="00373FD2" w:rsidRPr="00356C80" w:rsidTr="00367B3B">
        <w:tc>
          <w:tcPr>
            <w:tcW w:w="10206" w:type="dxa"/>
            <w:tcBorders>
              <w:bottom w:val="single" w:sz="4" w:space="0" w:color="auto"/>
            </w:tcBorders>
            <w:tcMar>
              <w:top w:w="113" w:type="dxa"/>
              <w:bottom w:w="113" w:type="dxa"/>
            </w:tcMar>
          </w:tcPr>
          <w:p w:rsidR="00373FD2" w:rsidRPr="003A5D52" w:rsidRDefault="00C3667F" w:rsidP="00373FD2">
            <w:pPr>
              <w:pStyle w:val="Title"/>
              <w:jc w:val="left"/>
              <w:rPr>
                <w:rFonts w:ascii="Arial" w:hAnsi="Arial" w:cs="Arial"/>
                <w:b/>
                <w:i/>
                <w:sz w:val="20"/>
              </w:rPr>
            </w:pPr>
            <w:r w:rsidRPr="003A5D52">
              <w:rPr>
                <w:rFonts w:ascii="Arial" w:hAnsi="Arial" w:cs="Arial"/>
                <w:b/>
                <w:i/>
                <w:sz w:val="20"/>
              </w:rPr>
              <w:t xml:space="preserve"> (</w:t>
            </w:r>
            <w:r w:rsidR="00822F44" w:rsidRPr="003A5D52">
              <w:rPr>
                <w:rFonts w:ascii="Arial" w:hAnsi="Arial" w:cs="Arial"/>
                <w:b/>
                <w:i/>
                <w:sz w:val="20"/>
              </w:rPr>
              <w:t xml:space="preserve">update as appropriate based on </w:t>
            </w:r>
            <w:r w:rsidR="003A5D52" w:rsidRPr="003A5D52">
              <w:rPr>
                <w:rFonts w:ascii="Arial" w:hAnsi="Arial" w:cs="Arial"/>
                <w:b/>
                <w:i/>
                <w:sz w:val="20"/>
              </w:rPr>
              <w:t>discussions with teaching team)</w:t>
            </w:r>
          </w:p>
          <w:p w:rsidR="00373FD2" w:rsidRPr="00356C80" w:rsidRDefault="00373FD2" w:rsidP="003A5D52">
            <w:pPr>
              <w:rPr>
                <w:rFonts w:cs="Arial"/>
                <w:b/>
                <w:sz w:val="20"/>
              </w:rPr>
            </w:pPr>
          </w:p>
          <w:p w:rsidR="00373FD2" w:rsidRPr="003A5D52" w:rsidRDefault="003A5D52" w:rsidP="004C2936">
            <w:pPr>
              <w:numPr>
                <w:ilvl w:val="0"/>
                <w:numId w:val="2"/>
              </w:numPr>
              <w:rPr>
                <w:rFonts w:cs="Arial"/>
                <w:b/>
                <w:sz w:val="20"/>
              </w:rPr>
            </w:pPr>
            <w:r w:rsidRPr="003A5D52">
              <w:rPr>
                <w:rFonts w:cs="Arial"/>
                <w:b/>
                <w:sz w:val="20"/>
              </w:rPr>
              <w:t xml:space="preserve">course binders (hard copy or electronic) for all WTQ curriculum; to review and revise and to have teaching material to pass on to contract faculty </w:t>
            </w:r>
            <w:r w:rsidR="00373FD2" w:rsidRPr="003A5D52">
              <w:rPr>
                <w:rFonts w:cs="Arial"/>
                <w:b/>
                <w:sz w:val="20"/>
              </w:rPr>
              <w:br/>
            </w:r>
          </w:p>
          <w:p w:rsidR="00220A37" w:rsidRDefault="003A5D52" w:rsidP="004C2936">
            <w:pPr>
              <w:numPr>
                <w:ilvl w:val="0"/>
                <w:numId w:val="2"/>
              </w:numPr>
              <w:rPr>
                <w:rFonts w:cs="Arial"/>
                <w:b/>
                <w:sz w:val="20"/>
              </w:rPr>
            </w:pPr>
            <w:r w:rsidRPr="003A5D52">
              <w:rPr>
                <w:rFonts w:cs="Arial"/>
                <w:b/>
                <w:sz w:val="20"/>
              </w:rPr>
              <w:t xml:space="preserve">review of first year WTQ curriculum; revisions to </w:t>
            </w:r>
            <w:r w:rsidR="00220A37">
              <w:rPr>
                <w:rFonts w:cs="Arial"/>
                <w:b/>
                <w:sz w:val="20"/>
              </w:rPr>
              <w:t xml:space="preserve">current </w:t>
            </w:r>
            <w:r w:rsidRPr="003A5D52">
              <w:rPr>
                <w:rFonts w:cs="Arial"/>
                <w:b/>
                <w:sz w:val="20"/>
              </w:rPr>
              <w:t xml:space="preserve">assessments, </w:t>
            </w:r>
            <w:r w:rsidR="00220A37">
              <w:rPr>
                <w:rFonts w:cs="Arial"/>
                <w:b/>
                <w:sz w:val="20"/>
              </w:rPr>
              <w:t xml:space="preserve">creation of multiple choice questions for D2L quizzes, </w:t>
            </w:r>
            <w:r w:rsidRPr="003A5D52">
              <w:rPr>
                <w:rFonts w:cs="Arial"/>
                <w:b/>
                <w:sz w:val="20"/>
              </w:rPr>
              <w:t xml:space="preserve">addition of e-learning resources; increased use of D2L; assess AODA compliance for all course materials </w:t>
            </w:r>
          </w:p>
          <w:p w:rsidR="00220A37" w:rsidRDefault="00220A37" w:rsidP="00220A37">
            <w:pPr>
              <w:rPr>
                <w:rFonts w:cs="Arial"/>
                <w:b/>
                <w:sz w:val="20"/>
              </w:rPr>
            </w:pPr>
          </w:p>
          <w:p w:rsidR="00373FD2" w:rsidRPr="00220A37" w:rsidRDefault="00220A37" w:rsidP="00220A37">
            <w:pPr>
              <w:pStyle w:val="ListParagraph"/>
              <w:numPr>
                <w:ilvl w:val="0"/>
                <w:numId w:val="2"/>
              </w:numPr>
              <w:rPr>
                <w:rFonts w:cs="Arial"/>
                <w:b/>
                <w:sz w:val="20"/>
              </w:rPr>
            </w:pPr>
            <w:r>
              <w:rPr>
                <w:rFonts w:cs="Arial"/>
                <w:b/>
                <w:sz w:val="20"/>
              </w:rPr>
              <w:t xml:space="preserve">investigate and lead discussions re: MATH131 offered as a program elective (i.e., not mandatory) for students who wish to enter the WFT in year 2.  </w:t>
            </w:r>
            <w:r w:rsidR="00373FD2" w:rsidRPr="00220A37">
              <w:rPr>
                <w:rFonts w:cs="Arial"/>
                <w:b/>
                <w:sz w:val="20"/>
              </w:rPr>
              <w:br/>
            </w:r>
          </w:p>
          <w:p w:rsidR="00373FD2" w:rsidRDefault="003A5D52" w:rsidP="004C2936">
            <w:pPr>
              <w:numPr>
                <w:ilvl w:val="0"/>
                <w:numId w:val="2"/>
              </w:numPr>
              <w:rPr>
                <w:rFonts w:cs="Arial"/>
                <w:b/>
                <w:sz w:val="20"/>
              </w:rPr>
            </w:pPr>
            <w:r w:rsidRPr="003A5D52">
              <w:rPr>
                <w:rFonts w:cs="Arial"/>
                <w:b/>
                <w:sz w:val="20"/>
              </w:rPr>
              <w:t xml:space="preserve">development of </w:t>
            </w:r>
            <w:r w:rsidR="005848ED">
              <w:rPr>
                <w:rFonts w:cs="Arial"/>
                <w:b/>
                <w:sz w:val="20"/>
              </w:rPr>
              <w:t>second year WFT courses</w:t>
            </w:r>
          </w:p>
          <w:p w:rsidR="00065B4C" w:rsidRDefault="00065B4C" w:rsidP="00065B4C">
            <w:pPr>
              <w:rPr>
                <w:rFonts w:cs="Arial"/>
                <w:b/>
                <w:sz w:val="20"/>
              </w:rPr>
            </w:pPr>
          </w:p>
          <w:p w:rsidR="00065B4C" w:rsidRPr="00065B4C" w:rsidRDefault="00065B4C" w:rsidP="00065B4C">
            <w:pPr>
              <w:pStyle w:val="ListParagraph"/>
              <w:numPr>
                <w:ilvl w:val="0"/>
                <w:numId w:val="2"/>
              </w:numPr>
              <w:rPr>
                <w:rFonts w:cs="Arial"/>
                <w:b/>
                <w:sz w:val="20"/>
              </w:rPr>
            </w:pPr>
            <w:r>
              <w:rPr>
                <w:rFonts w:cs="Arial"/>
                <w:b/>
                <w:sz w:val="20"/>
              </w:rPr>
              <w:t>Generate a “roadmap” to align second year curriculum and learning outcomes to MTCU standards and Level II and III apprenticeship outcomes</w:t>
            </w:r>
          </w:p>
          <w:p w:rsidR="005848ED" w:rsidRDefault="005848ED" w:rsidP="005848ED">
            <w:pPr>
              <w:rPr>
                <w:rFonts w:cs="Arial"/>
                <w:b/>
                <w:sz w:val="20"/>
              </w:rPr>
            </w:pPr>
          </w:p>
          <w:p w:rsidR="005848ED" w:rsidRDefault="005848ED" w:rsidP="005848ED">
            <w:pPr>
              <w:pStyle w:val="ListParagraph"/>
              <w:numPr>
                <w:ilvl w:val="0"/>
                <w:numId w:val="2"/>
              </w:numPr>
              <w:rPr>
                <w:rFonts w:cs="Arial"/>
                <w:b/>
                <w:sz w:val="20"/>
              </w:rPr>
            </w:pPr>
            <w:r>
              <w:rPr>
                <w:rFonts w:cs="Arial"/>
                <w:b/>
                <w:sz w:val="20"/>
              </w:rPr>
              <w:t>revision of fleming program description of WTQ to include a statement re: physical demands of program (similar to paramedic program wording)</w:t>
            </w:r>
          </w:p>
          <w:p w:rsidR="005848ED" w:rsidRPr="005848ED" w:rsidRDefault="005848ED" w:rsidP="005848ED">
            <w:pPr>
              <w:pStyle w:val="ListParagraph"/>
              <w:rPr>
                <w:rFonts w:cs="Arial"/>
                <w:b/>
                <w:sz w:val="20"/>
              </w:rPr>
            </w:pPr>
          </w:p>
          <w:p w:rsidR="005848ED" w:rsidRDefault="005848ED" w:rsidP="005848ED">
            <w:pPr>
              <w:pStyle w:val="ListParagraph"/>
              <w:numPr>
                <w:ilvl w:val="0"/>
                <w:numId w:val="2"/>
              </w:numPr>
              <w:rPr>
                <w:rFonts w:cs="Arial"/>
                <w:b/>
                <w:sz w:val="20"/>
              </w:rPr>
            </w:pPr>
            <w:r>
              <w:rPr>
                <w:rFonts w:cs="Arial"/>
                <w:b/>
                <w:sz w:val="20"/>
              </w:rPr>
              <w:t>Investigate the possibility that KTTC could be used as a training facility for laser welding skills (see section 1.1)</w:t>
            </w:r>
          </w:p>
          <w:p w:rsidR="005848ED" w:rsidRPr="005848ED" w:rsidRDefault="005848ED" w:rsidP="005848ED">
            <w:pPr>
              <w:pStyle w:val="ListParagraph"/>
              <w:rPr>
                <w:rFonts w:cs="Arial"/>
                <w:b/>
                <w:sz w:val="20"/>
              </w:rPr>
            </w:pPr>
          </w:p>
          <w:p w:rsidR="00B15DCB" w:rsidRDefault="00B15DCB" w:rsidP="005848ED">
            <w:pPr>
              <w:pStyle w:val="ListParagraph"/>
              <w:numPr>
                <w:ilvl w:val="0"/>
                <w:numId w:val="2"/>
              </w:numPr>
              <w:rPr>
                <w:rFonts w:cs="Arial"/>
                <w:b/>
                <w:sz w:val="20"/>
              </w:rPr>
            </w:pPr>
            <w:r>
              <w:rPr>
                <w:rFonts w:cs="Arial"/>
                <w:b/>
                <w:sz w:val="20"/>
              </w:rPr>
              <w:t>Add Fleming College to the list of welding institutions in Canada (other college are listed):</w:t>
            </w:r>
          </w:p>
          <w:p w:rsidR="00B15DCB" w:rsidRPr="00B15DCB" w:rsidRDefault="00B15DCB" w:rsidP="00B15DCB">
            <w:pPr>
              <w:pStyle w:val="ListParagraph"/>
              <w:rPr>
                <w:rFonts w:cs="Arial"/>
                <w:b/>
                <w:sz w:val="20"/>
              </w:rPr>
            </w:pPr>
          </w:p>
          <w:p w:rsidR="005848ED" w:rsidRDefault="005848ED" w:rsidP="00B15DCB">
            <w:pPr>
              <w:ind w:left="2160"/>
              <w:rPr>
                <w:rFonts w:cs="Arial"/>
                <w:b/>
                <w:sz w:val="20"/>
              </w:rPr>
            </w:pPr>
            <w:r w:rsidRPr="00B15DCB">
              <w:rPr>
                <w:rFonts w:cs="Arial"/>
                <w:b/>
                <w:sz w:val="20"/>
              </w:rPr>
              <w:t xml:space="preserve"> </w:t>
            </w:r>
            <w:hyperlink r:id="rId8" w:anchor="ON" w:history="1">
              <w:r w:rsidR="00B15DCB" w:rsidRPr="00584E87">
                <w:rPr>
                  <w:rStyle w:val="Hyperlink"/>
                  <w:rFonts w:cs="Arial"/>
                  <w:b/>
                  <w:sz w:val="20"/>
                </w:rPr>
                <w:t>http://www.cwa-acs.org/welding-institutions#ON</w:t>
              </w:r>
            </w:hyperlink>
          </w:p>
          <w:p w:rsidR="00B15DCB" w:rsidRDefault="00B15DCB" w:rsidP="00B15DCB">
            <w:pPr>
              <w:ind w:left="2160"/>
              <w:rPr>
                <w:rFonts w:cs="Arial"/>
                <w:b/>
                <w:sz w:val="20"/>
              </w:rPr>
            </w:pPr>
          </w:p>
          <w:p w:rsidR="005848ED" w:rsidRDefault="005848ED" w:rsidP="005848ED">
            <w:pPr>
              <w:pStyle w:val="ListParagraph"/>
              <w:numPr>
                <w:ilvl w:val="0"/>
                <w:numId w:val="2"/>
              </w:numPr>
              <w:rPr>
                <w:rFonts w:cs="Arial"/>
                <w:b/>
                <w:sz w:val="20"/>
              </w:rPr>
            </w:pPr>
            <w:r>
              <w:rPr>
                <w:rFonts w:cs="Arial"/>
                <w:b/>
                <w:sz w:val="20"/>
              </w:rPr>
              <w:t>Confirm with operations re: the pathway from WTQ to WFT; Do WTQ students need to apply to OCAS or do they do a</w:t>
            </w:r>
            <w:r w:rsidR="00B15DCB">
              <w:rPr>
                <w:rFonts w:cs="Arial"/>
                <w:b/>
                <w:sz w:val="20"/>
              </w:rPr>
              <w:t>n internal</w:t>
            </w:r>
            <w:r>
              <w:rPr>
                <w:rFonts w:cs="Arial"/>
                <w:b/>
                <w:sz w:val="20"/>
              </w:rPr>
              <w:t xml:space="preserve"> program switch to WFT?</w:t>
            </w:r>
          </w:p>
          <w:p w:rsidR="005B02FA" w:rsidRDefault="005B02FA" w:rsidP="005B02FA">
            <w:pPr>
              <w:rPr>
                <w:rFonts w:cs="Arial"/>
                <w:b/>
                <w:sz w:val="20"/>
              </w:rPr>
            </w:pPr>
          </w:p>
          <w:p w:rsidR="005B02FA" w:rsidRDefault="005B02FA" w:rsidP="005B02FA">
            <w:pPr>
              <w:pStyle w:val="ListParagraph"/>
              <w:numPr>
                <w:ilvl w:val="0"/>
                <w:numId w:val="2"/>
              </w:numPr>
              <w:rPr>
                <w:rFonts w:cs="Arial"/>
                <w:b/>
                <w:sz w:val="20"/>
              </w:rPr>
            </w:pPr>
            <w:r>
              <w:rPr>
                <w:rFonts w:cs="Arial"/>
                <w:b/>
                <w:sz w:val="20"/>
              </w:rPr>
              <w:t>Work with IT/Admin. to make sure that AUTOCAD is installed in computer labs and workshops (if applicable) in KTTC</w:t>
            </w:r>
            <w:r w:rsidR="00294C6E">
              <w:rPr>
                <w:rFonts w:cs="Arial"/>
                <w:b/>
                <w:sz w:val="20"/>
              </w:rPr>
              <w:t>; AUTCAD on faculty computers to generate assessments and make teaching materials look more professional.</w:t>
            </w:r>
          </w:p>
          <w:p w:rsidR="005B02FA" w:rsidRPr="005B02FA" w:rsidRDefault="005B02FA" w:rsidP="005B02FA">
            <w:pPr>
              <w:pStyle w:val="ListParagraph"/>
              <w:rPr>
                <w:rFonts w:cs="Arial"/>
                <w:b/>
                <w:sz w:val="20"/>
              </w:rPr>
            </w:pPr>
          </w:p>
          <w:p w:rsidR="005B02FA" w:rsidRPr="005B02FA" w:rsidRDefault="00294C6E" w:rsidP="005B02FA">
            <w:pPr>
              <w:pStyle w:val="ListParagraph"/>
              <w:numPr>
                <w:ilvl w:val="0"/>
                <w:numId w:val="2"/>
              </w:numPr>
              <w:rPr>
                <w:rFonts w:cs="Arial"/>
                <w:b/>
                <w:sz w:val="20"/>
              </w:rPr>
            </w:pPr>
            <w:r>
              <w:rPr>
                <w:rFonts w:cs="Arial"/>
                <w:b/>
                <w:sz w:val="20"/>
              </w:rPr>
              <w:lastRenderedPageBreak/>
              <w:t>Equipment training for CNC (computerized numerical control) robotics in KTTC; Train the trainer approach but oversee that as many faculty/techs as possible get trained on new equipment</w:t>
            </w:r>
          </w:p>
          <w:p w:rsidR="00373FD2" w:rsidRPr="00356C80" w:rsidRDefault="00373FD2" w:rsidP="00373FD2">
            <w:pPr>
              <w:pStyle w:val="Title"/>
              <w:jc w:val="left"/>
              <w:rPr>
                <w:rFonts w:ascii="Arial" w:hAnsi="Arial" w:cs="Arial"/>
                <w:b/>
                <w:sz w:val="20"/>
              </w:rPr>
            </w:pPr>
          </w:p>
        </w:tc>
      </w:tr>
      <w:tr w:rsidR="00373FD2" w:rsidRPr="00356C80" w:rsidTr="00367B3B">
        <w:tc>
          <w:tcPr>
            <w:tcW w:w="10206" w:type="dxa"/>
            <w:shd w:val="clear" w:color="auto" w:fill="C0C0C0"/>
            <w:tcMar>
              <w:top w:w="113" w:type="dxa"/>
              <w:bottom w:w="113" w:type="dxa"/>
            </w:tcMar>
          </w:tcPr>
          <w:p w:rsidR="00373FD2" w:rsidRPr="005D2FC7" w:rsidRDefault="00373FD2" w:rsidP="00373FD2">
            <w:pPr>
              <w:pStyle w:val="Title"/>
              <w:shd w:val="clear" w:color="auto" w:fill="C0C0C0"/>
              <w:jc w:val="left"/>
              <w:rPr>
                <w:rFonts w:ascii="Arial" w:hAnsi="Arial" w:cs="Arial"/>
                <w:b/>
                <w:szCs w:val="24"/>
              </w:rPr>
            </w:pPr>
            <w:r w:rsidRPr="005D2FC7">
              <w:rPr>
                <w:rFonts w:ascii="Arial" w:hAnsi="Arial" w:cs="Arial"/>
                <w:b/>
                <w:szCs w:val="24"/>
              </w:rPr>
              <w:lastRenderedPageBreak/>
              <w:t>D. Deferred Actions</w:t>
            </w:r>
          </w:p>
          <w:p w:rsidR="00373FD2" w:rsidRPr="00356C80" w:rsidRDefault="00373FD2" w:rsidP="00373FD2">
            <w:pPr>
              <w:pStyle w:val="Title"/>
              <w:shd w:val="clear" w:color="auto" w:fill="C0C0C0"/>
              <w:jc w:val="left"/>
              <w:rPr>
                <w:rFonts w:ascii="Arial" w:hAnsi="Arial" w:cs="Arial"/>
                <w:b/>
                <w:sz w:val="20"/>
              </w:rPr>
            </w:pPr>
          </w:p>
          <w:p w:rsidR="00373FD2" w:rsidRPr="00356C80" w:rsidRDefault="00373FD2" w:rsidP="00373FD2">
            <w:pPr>
              <w:pStyle w:val="Title"/>
              <w:shd w:val="clear" w:color="auto" w:fill="C0C0C0"/>
              <w:jc w:val="left"/>
              <w:rPr>
                <w:rFonts w:ascii="Arial" w:hAnsi="Arial" w:cs="Arial"/>
                <w:sz w:val="20"/>
              </w:rPr>
            </w:pPr>
            <w:r w:rsidRPr="00356C80">
              <w:rPr>
                <w:rFonts w:ascii="Arial" w:hAnsi="Arial" w:cs="Arial"/>
                <w:sz w:val="20"/>
              </w:rPr>
              <w:t>Record any issues that will need to be</w:t>
            </w:r>
            <w:r w:rsidRPr="00356C80">
              <w:rPr>
                <w:rFonts w:ascii="Arial" w:hAnsi="Arial" w:cs="Arial"/>
                <w:b/>
                <w:sz w:val="20"/>
              </w:rPr>
              <w:t xml:space="preserve"> </w:t>
            </w:r>
            <w:r w:rsidRPr="00356C80">
              <w:rPr>
                <w:rFonts w:ascii="Arial" w:hAnsi="Arial" w:cs="Arial"/>
                <w:sz w:val="20"/>
              </w:rPr>
              <w:t>monitored, researched, or deferred for future action.</w:t>
            </w:r>
          </w:p>
          <w:p w:rsidR="00373FD2" w:rsidRPr="00356C80" w:rsidRDefault="00373FD2" w:rsidP="00373FD2">
            <w:pPr>
              <w:pStyle w:val="Title"/>
              <w:shd w:val="clear" w:color="auto" w:fill="C0C0C0"/>
              <w:jc w:val="left"/>
              <w:rPr>
                <w:rFonts w:ascii="Arial" w:hAnsi="Arial" w:cs="Arial"/>
                <w:b/>
                <w:sz w:val="20"/>
              </w:rPr>
            </w:pPr>
          </w:p>
        </w:tc>
      </w:tr>
      <w:tr w:rsidR="00373FD2" w:rsidRPr="00356C80" w:rsidTr="00367B3B">
        <w:tc>
          <w:tcPr>
            <w:tcW w:w="10206" w:type="dxa"/>
            <w:tcMar>
              <w:top w:w="113" w:type="dxa"/>
              <w:bottom w:w="113" w:type="dxa"/>
            </w:tcMar>
          </w:tcPr>
          <w:p w:rsidR="00F10051" w:rsidRPr="003A5D52" w:rsidRDefault="00F10051" w:rsidP="00F10051">
            <w:pPr>
              <w:pStyle w:val="Title"/>
              <w:jc w:val="left"/>
              <w:rPr>
                <w:rFonts w:ascii="Arial" w:hAnsi="Arial" w:cs="Arial"/>
                <w:b/>
                <w:i/>
                <w:sz w:val="20"/>
              </w:rPr>
            </w:pPr>
            <w:r w:rsidRPr="003A5D52">
              <w:rPr>
                <w:rFonts w:ascii="Arial" w:hAnsi="Arial" w:cs="Arial"/>
                <w:b/>
                <w:i/>
                <w:sz w:val="20"/>
              </w:rPr>
              <w:t>(update as appropriate based on discussions with teaching team)</w:t>
            </w:r>
          </w:p>
          <w:p w:rsidR="00373FD2" w:rsidRPr="00356C80" w:rsidRDefault="00373FD2" w:rsidP="00373FD2">
            <w:pPr>
              <w:rPr>
                <w:rFonts w:cs="Arial"/>
                <w:b/>
                <w:sz w:val="20"/>
              </w:rPr>
            </w:pPr>
          </w:p>
          <w:p w:rsidR="00373FD2" w:rsidRPr="00356C80" w:rsidRDefault="00373FD2" w:rsidP="004C2936">
            <w:pPr>
              <w:numPr>
                <w:ilvl w:val="0"/>
                <w:numId w:val="2"/>
              </w:numPr>
              <w:rPr>
                <w:rFonts w:cs="Arial"/>
                <w:b/>
                <w:sz w:val="20"/>
              </w:rPr>
            </w:pPr>
            <w:r w:rsidRPr="00356C80">
              <w:rPr>
                <w:rFonts w:cs="Arial"/>
                <w:b/>
                <w:sz w:val="20"/>
              </w:rPr>
              <w:br/>
            </w:r>
          </w:p>
          <w:p w:rsidR="00373FD2" w:rsidRPr="00356C80" w:rsidRDefault="00373FD2" w:rsidP="004C2936">
            <w:pPr>
              <w:numPr>
                <w:ilvl w:val="0"/>
                <w:numId w:val="2"/>
              </w:numPr>
              <w:rPr>
                <w:rFonts w:cs="Arial"/>
                <w:b/>
                <w:sz w:val="20"/>
              </w:rPr>
            </w:pPr>
            <w:r w:rsidRPr="002550D0">
              <w:rPr>
                <w:rFonts w:cs="Arial"/>
                <w:b/>
                <w:sz w:val="20"/>
              </w:rPr>
              <w:br/>
            </w:r>
          </w:p>
        </w:tc>
      </w:tr>
      <w:tr w:rsidR="00373FD2" w:rsidRPr="00356C80" w:rsidTr="00367B3B">
        <w:tc>
          <w:tcPr>
            <w:tcW w:w="10206" w:type="dxa"/>
            <w:shd w:val="clear" w:color="auto" w:fill="BFBFBF"/>
            <w:tcMar>
              <w:top w:w="113" w:type="dxa"/>
              <w:bottom w:w="113" w:type="dxa"/>
            </w:tcMar>
          </w:tcPr>
          <w:p w:rsidR="00373FD2" w:rsidRPr="00356C80" w:rsidRDefault="00373FD2" w:rsidP="00373FD2">
            <w:pPr>
              <w:pStyle w:val="Title"/>
              <w:jc w:val="left"/>
              <w:rPr>
                <w:rFonts w:cs="Arial"/>
                <w:b/>
                <w:sz w:val="20"/>
              </w:rPr>
            </w:pPr>
            <w:r w:rsidRPr="005D2FC7">
              <w:rPr>
                <w:rFonts w:ascii="Arial" w:hAnsi="Arial" w:cs="Arial"/>
                <w:b/>
                <w:szCs w:val="24"/>
              </w:rPr>
              <w:t>E.  Attach an updated Program Curriculum Map to your report</w:t>
            </w:r>
            <w:r>
              <w:rPr>
                <w:rFonts w:ascii="Arial" w:hAnsi="Arial" w:cs="Arial"/>
                <w:b/>
                <w:szCs w:val="24"/>
              </w:rPr>
              <w:t xml:space="preserve"> </w:t>
            </w:r>
          </w:p>
        </w:tc>
      </w:tr>
      <w:tr w:rsidR="00373FD2" w:rsidRPr="00356C80" w:rsidTr="00367B3B">
        <w:tc>
          <w:tcPr>
            <w:tcW w:w="10206" w:type="dxa"/>
            <w:tcBorders>
              <w:bottom w:val="single" w:sz="4" w:space="0" w:color="auto"/>
            </w:tcBorders>
            <w:tcMar>
              <w:top w:w="113" w:type="dxa"/>
              <w:bottom w:w="113" w:type="dxa"/>
            </w:tcMar>
          </w:tcPr>
          <w:p w:rsidR="00373FD2" w:rsidRDefault="00373FD2" w:rsidP="00373FD2">
            <w:pPr>
              <w:rPr>
                <w:rFonts w:cs="Arial"/>
                <w:b/>
              </w:rPr>
            </w:pPr>
          </w:p>
          <w:p w:rsidR="00373FD2" w:rsidRPr="00D570D7" w:rsidRDefault="00373FD2" w:rsidP="00373FD2">
            <w:pPr>
              <w:rPr>
                <w:rFonts w:cs="Arial"/>
                <w:color w:val="FF3300"/>
              </w:rPr>
            </w:pPr>
            <w:r w:rsidRPr="00D570D7">
              <w:rPr>
                <w:rFonts w:cs="Arial"/>
                <w:color w:val="FF3300"/>
              </w:rPr>
              <w:t xml:space="preserve">Please file an updated Program Curriculum Map in folder named Program Curriculum Map.: </w:t>
            </w:r>
          </w:p>
          <w:p w:rsidR="00373FD2" w:rsidRPr="00356C80" w:rsidRDefault="00373FD2" w:rsidP="00373FD2">
            <w:pPr>
              <w:rPr>
                <w:rFonts w:cs="Arial"/>
                <w:b/>
                <w:sz w:val="20"/>
              </w:rPr>
            </w:pPr>
            <w:r w:rsidRPr="00D570D7">
              <w:rPr>
                <w:rFonts w:cs="Arial"/>
                <w:b/>
                <w:color w:val="FF3300"/>
              </w:rPr>
              <w:t>S:\shared data\CLT\School Name\Program Name\Program Curriculum Map</w:t>
            </w:r>
          </w:p>
        </w:tc>
      </w:tr>
    </w:tbl>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sz w:val="18"/>
          <w:szCs w:val="18"/>
        </w:rPr>
      </w:pPr>
    </w:p>
    <w:p w:rsidR="00373FD2" w:rsidRDefault="00373FD2" w:rsidP="00373FD2">
      <w:pPr>
        <w:pStyle w:val="Title"/>
        <w:jc w:val="left"/>
        <w:rPr>
          <w:rFonts w:ascii="Arial" w:hAnsi="Arial" w:cs="Arial"/>
          <w:b/>
          <w:sz w:val="16"/>
          <w:szCs w:val="16"/>
        </w:rPr>
      </w:pPr>
    </w:p>
    <w:p w:rsidR="00373FD2" w:rsidRPr="00DC1597" w:rsidRDefault="00373FD2" w:rsidP="00373FD2">
      <w:pPr>
        <w:pStyle w:val="Title"/>
        <w:jc w:val="left"/>
        <w:rPr>
          <w:rFonts w:ascii="Arial" w:hAnsi="Arial" w:cs="Arial"/>
          <w:b/>
          <w:sz w:val="15"/>
          <w:szCs w:val="15"/>
        </w:rPr>
      </w:pPr>
    </w:p>
    <w:p w:rsidR="00373FD2" w:rsidRDefault="00373FD2" w:rsidP="00373FD2">
      <w:pPr>
        <w:jc w:val="center"/>
        <w:rPr>
          <w:rFonts w:cs="Arial"/>
          <w:b/>
          <w:sz w:val="24"/>
          <w:szCs w:val="24"/>
        </w:rPr>
      </w:pPr>
    </w:p>
    <w:p w:rsidR="00434C06" w:rsidRPr="00373FD2" w:rsidRDefault="00434C06" w:rsidP="00373FD2">
      <w:pPr>
        <w:rPr>
          <w:szCs w:val="24"/>
        </w:rPr>
      </w:pPr>
    </w:p>
    <w:sectPr w:rsidR="00434C06" w:rsidRPr="00373FD2" w:rsidSect="00367B3B">
      <w:pgSz w:w="12240" w:h="15840" w:code="1"/>
      <w:pgMar w:top="1440" w:right="1080" w:bottom="1440" w:left="1080"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B4C" w:rsidRDefault="00065B4C">
      <w:r>
        <w:separator/>
      </w:r>
    </w:p>
  </w:endnote>
  <w:endnote w:type="continuationSeparator" w:id="0">
    <w:p w:rsidR="00065B4C" w:rsidRDefault="00065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B4C" w:rsidRDefault="00065B4C">
      <w:r>
        <w:separator/>
      </w:r>
    </w:p>
  </w:footnote>
  <w:footnote w:type="continuationSeparator" w:id="0">
    <w:p w:rsidR="00065B4C" w:rsidRDefault="00065B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80426"/>
    <w:multiLevelType w:val="hybridMultilevel"/>
    <w:tmpl w:val="88D4B044"/>
    <w:lvl w:ilvl="0" w:tplc="B6D0E30A">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
    <w:nsid w:val="222F171E"/>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88B230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D7818B3"/>
    <w:multiLevelType w:val="hybridMultilevel"/>
    <w:tmpl w:val="FDB4796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653B4934"/>
    <w:multiLevelType w:val="multilevel"/>
    <w:tmpl w:val="B7F4C50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4"/>
  </w:num>
  <w:num w:numId="3">
    <w:abstractNumId w:val="3"/>
  </w:num>
  <w:num w:numId="4">
    <w:abstractNumId w:val="5"/>
  </w:num>
  <w:num w:numId="5">
    <w:abstractNumId w:val="2"/>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4"/>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C7D"/>
    <w:rsid w:val="00003B76"/>
    <w:rsid w:val="00007BDC"/>
    <w:rsid w:val="00010CF1"/>
    <w:rsid w:val="00011E87"/>
    <w:rsid w:val="000126D6"/>
    <w:rsid w:val="00012C31"/>
    <w:rsid w:val="000160E9"/>
    <w:rsid w:val="00017AA9"/>
    <w:rsid w:val="000203A0"/>
    <w:rsid w:val="00022124"/>
    <w:rsid w:val="00024210"/>
    <w:rsid w:val="000244CB"/>
    <w:rsid w:val="0002559E"/>
    <w:rsid w:val="00026362"/>
    <w:rsid w:val="000270AE"/>
    <w:rsid w:val="00027E73"/>
    <w:rsid w:val="00032D3D"/>
    <w:rsid w:val="00033F7D"/>
    <w:rsid w:val="000350B0"/>
    <w:rsid w:val="000411E2"/>
    <w:rsid w:val="00041886"/>
    <w:rsid w:val="00041BA8"/>
    <w:rsid w:val="0004217A"/>
    <w:rsid w:val="000457E2"/>
    <w:rsid w:val="0005070E"/>
    <w:rsid w:val="00051CFA"/>
    <w:rsid w:val="00054DB6"/>
    <w:rsid w:val="000550AC"/>
    <w:rsid w:val="0006043C"/>
    <w:rsid w:val="00060FB8"/>
    <w:rsid w:val="00062EBC"/>
    <w:rsid w:val="00065690"/>
    <w:rsid w:val="00065B4C"/>
    <w:rsid w:val="000673C8"/>
    <w:rsid w:val="000702A9"/>
    <w:rsid w:val="00071AD2"/>
    <w:rsid w:val="00071E5E"/>
    <w:rsid w:val="00076B83"/>
    <w:rsid w:val="00076FC8"/>
    <w:rsid w:val="00086F07"/>
    <w:rsid w:val="00087BAF"/>
    <w:rsid w:val="00093594"/>
    <w:rsid w:val="000952B4"/>
    <w:rsid w:val="0009601B"/>
    <w:rsid w:val="000A0698"/>
    <w:rsid w:val="000A2D88"/>
    <w:rsid w:val="000B133B"/>
    <w:rsid w:val="000B1F4E"/>
    <w:rsid w:val="000B3585"/>
    <w:rsid w:val="000B3813"/>
    <w:rsid w:val="000B4D92"/>
    <w:rsid w:val="000C3A38"/>
    <w:rsid w:val="000C563B"/>
    <w:rsid w:val="000C6864"/>
    <w:rsid w:val="000C6F66"/>
    <w:rsid w:val="000D230A"/>
    <w:rsid w:val="000D239A"/>
    <w:rsid w:val="000D23C2"/>
    <w:rsid w:val="000D31BF"/>
    <w:rsid w:val="000D4685"/>
    <w:rsid w:val="000D5514"/>
    <w:rsid w:val="000D5C75"/>
    <w:rsid w:val="000D5D33"/>
    <w:rsid w:val="000E484F"/>
    <w:rsid w:val="000E6CEF"/>
    <w:rsid w:val="000E721B"/>
    <w:rsid w:val="000E754F"/>
    <w:rsid w:val="000F39A4"/>
    <w:rsid w:val="000F41EA"/>
    <w:rsid w:val="000F6700"/>
    <w:rsid w:val="000F6810"/>
    <w:rsid w:val="000F74BD"/>
    <w:rsid w:val="001002F7"/>
    <w:rsid w:val="001028DF"/>
    <w:rsid w:val="0010367D"/>
    <w:rsid w:val="00103E3D"/>
    <w:rsid w:val="00104F5A"/>
    <w:rsid w:val="00112651"/>
    <w:rsid w:val="001162C7"/>
    <w:rsid w:val="00116630"/>
    <w:rsid w:val="00117745"/>
    <w:rsid w:val="001214B4"/>
    <w:rsid w:val="0012232D"/>
    <w:rsid w:val="00122430"/>
    <w:rsid w:val="0012258F"/>
    <w:rsid w:val="001229C2"/>
    <w:rsid w:val="001234F2"/>
    <w:rsid w:val="00133445"/>
    <w:rsid w:val="00133C76"/>
    <w:rsid w:val="00133F03"/>
    <w:rsid w:val="00133FA2"/>
    <w:rsid w:val="00135B58"/>
    <w:rsid w:val="00142E32"/>
    <w:rsid w:val="0014514B"/>
    <w:rsid w:val="0015304E"/>
    <w:rsid w:val="0015516D"/>
    <w:rsid w:val="001551C9"/>
    <w:rsid w:val="00155AF6"/>
    <w:rsid w:val="00156BEB"/>
    <w:rsid w:val="00161640"/>
    <w:rsid w:val="00162C88"/>
    <w:rsid w:val="001632BE"/>
    <w:rsid w:val="00163C09"/>
    <w:rsid w:val="0016460E"/>
    <w:rsid w:val="00164E13"/>
    <w:rsid w:val="001661DB"/>
    <w:rsid w:val="001760EB"/>
    <w:rsid w:val="001800E6"/>
    <w:rsid w:val="00180395"/>
    <w:rsid w:val="00180BDD"/>
    <w:rsid w:val="00181139"/>
    <w:rsid w:val="001839CF"/>
    <w:rsid w:val="00184299"/>
    <w:rsid w:val="00184B15"/>
    <w:rsid w:val="001878BC"/>
    <w:rsid w:val="00187CFA"/>
    <w:rsid w:val="00191C6B"/>
    <w:rsid w:val="00193487"/>
    <w:rsid w:val="00196F25"/>
    <w:rsid w:val="001976EA"/>
    <w:rsid w:val="001A28A1"/>
    <w:rsid w:val="001A6D43"/>
    <w:rsid w:val="001A6FE6"/>
    <w:rsid w:val="001A7CF8"/>
    <w:rsid w:val="001B06EE"/>
    <w:rsid w:val="001B0CBE"/>
    <w:rsid w:val="001B3D82"/>
    <w:rsid w:val="001B57F8"/>
    <w:rsid w:val="001C0462"/>
    <w:rsid w:val="001C0ABB"/>
    <w:rsid w:val="001C0B4E"/>
    <w:rsid w:val="001C2920"/>
    <w:rsid w:val="001C4994"/>
    <w:rsid w:val="001C54B1"/>
    <w:rsid w:val="001C5E2F"/>
    <w:rsid w:val="001C6908"/>
    <w:rsid w:val="001C6C73"/>
    <w:rsid w:val="001D1BF3"/>
    <w:rsid w:val="001D24EB"/>
    <w:rsid w:val="001D273A"/>
    <w:rsid w:val="001D35BB"/>
    <w:rsid w:val="001D36CF"/>
    <w:rsid w:val="001D37A8"/>
    <w:rsid w:val="001D5C52"/>
    <w:rsid w:val="001E0556"/>
    <w:rsid w:val="001E0CAB"/>
    <w:rsid w:val="001E1E28"/>
    <w:rsid w:val="001E222B"/>
    <w:rsid w:val="001E6FE1"/>
    <w:rsid w:val="001F03D9"/>
    <w:rsid w:val="001F05CF"/>
    <w:rsid w:val="001F2EF5"/>
    <w:rsid w:val="001F601D"/>
    <w:rsid w:val="001F6DFA"/>
    <w:rsid w:val="001F7361"/>
    <w:rsid w:val="001F7DE7"/>
    <w:rsid w:val="002024C9"/>
    <w:rsid w:val="00202F42"/>
    <w:rsid w:val="00203B10"/>
    <w:rsid w:val="002042FC"/>
    <w:rsid w:val="00204489"/>
    <w:rsid w:val="0020487B"/>
    <w:rsid w:val="0020718D"/>
    <w:rsid w:val="00207515"/>
    <w:rsid w:val="00210C73"/>
    <w:rsid w:val="00213463"/>
    <w:rsid w:val="00220494"/>
    <w:rsid w:val="00220A37"/>
    <w:rsid w:val="002238C1"/>
    <w:rsid w:val="00223DC3"/>
    <w:rsid w:val="00224E1E"/>
    <w:rsid w:val="0022531D"/>
    <w:rsid w:val="00226A64"/>
    <w:rsid w:val="00226B4B"/>
    <w:rsid w:val="00230D1E"/>
    <w:rsid w:val="00231BD9"/>
    <w:rsid w:val="00232D38"/>
    <w:rsid w:val="00234001"/>
    <w:rsid w:val="00234351"/>
    <w:rsid w:val="00236D31"/>
    <w:rsid w:val="00236E44"/>
    <w:rsid w:val="00240969"/>
    <w:rsid w:val="0024096E"/>
    <w:rsid w:val="00243C9B"/>
    <w:rsid w:val="00243F6F"/>
    <w:rsid w:val="00244260"/>
    <w:rsid w:val="002471CE"/>
    <w:rsid w:val="00252ACF"/>
    <w:rsid w:val="00254EB5"/>
    <w:rsid w:val="002550D0"/>
    <w:rsid w:val="002615D7"/>
    <w:rsid w:val="00267D0C"/>
    <w:rsid w:val="00270671"/>
    <w:rsid w:val="002715E3"/>
    <w:rsid w:val="00280D6F"/>
    <w:rsid w:val="00282332"/>
    <w:rsid w:val="0028407F"/>
    <w:rsid w:val="002841AF"/>
    <w:rsid w:val="00286D53"/>
    <w:rsid w:val="002874C7"/>
    <w:rsid w:val="00287924"/>
    <w:rsid w:val="00287C83"/>
    <w:rsid w:val="0029228A"/>
    <w:rsid w:val="00292C20"/>
    <w:rsid w:val="00292F33"/>
    <w:rsid w:val="00294A53"/>
    <w:rsid w:val="00294A6B"/>
    <w:rsid w:val="00294C6E"/>
    <w:rsid w:val="002A09AA"/>
    <w:rsid w:val="002A253F"/>
    <w:rsid w:val="002A405F"/>
    <w:rsid w:val="002A5522"/>
    <w:rsid w:val="002A58B2"/>
    <w:rsid w:val="002A7DAC"/>
    <w:rsid w:val="002B07E1"/>
    <w:rsid w:val="002B0E66"/>
    <w:rsid w:val="002B5E71"/>
    <w:rsid w:val="002B6364"/>
    <w:rsid w:val="002C2167"/>
    <w:rsid w:val="002C23EC"/>
    <w:rsid w:val="002C4649"/>
    <w:rsid w:val="002C497B"/>
    <w:rsid w:val="002D1578"/>
    <w:rsid w:val="002D1747"/>
    <w:rsid w:val="002D39D4"/>
    <w:rsid w:val="002D4BAE"/>
    <w:rsid w:val="002D528F"/>
    <w:rsid w:val="002D5E43"/>
    <w:rsid w:val="002D709E"/>
    <w:rsid w:val="002E0E68"/>
    <w:rsid w:val="002E1A4B"/>
    <w:rsid w:val="002E2217"/>
    <w:rsid w:val="002E3F26"/>
    <w:rsid w:val="002E4E71"/>
    <w:rsid w:val="002F2053"/>
    <w:rsid w:val="002F2645"/>
    <w:rsid w:val="002F358A"/>
    <w:rsid w:val="002F4271"/>
    <w:rsid w:val="002F54FA"/>
    <w:rsid w:val="002F5B8B"/>
    <w:rsid w:val="0030208E"/>
    <w:rsid w:val="003023C3"/>
    <w:rsid w:val="00302A87"/>
    <w:rsid w:val="00303C34"/>
    <w:rsid w:val="00304652"/>
    <w:rsid w:val="00310F52"/>
    <w:rsid w:val="00311C7F"/>
    <w:rsid w:val="00311FA8"/>
    <w:rsid w:val="00312929"/>
    <w:rsid w:val="00312B1E"/>
    <w:rsid w:val="00317762"/>
    <w:rsid w:val="0032139D"/>
    <w:rsid w:val="00321966"/>
    <w:rsid w:val="00324FFF"/>
    <w:rsid w:val="00325ADE"/>
    <w:rsid w:val="0032754F"/>
    <w:rsid w:val="00327897"/>
    <w:rsid w:val="00330733"/>
    <w:rsid w:val="0033095A"/>
    <w:rsid w:val="00335BB6"/>
    <w:rsid w:val="00336A91"/>
    <w:rsid w:val="00341200"/>
    <w:rsid w:val="00344A40"/>
    <w:rsid w:val="0034569A"/>
    <w:rsid w:val="003470FB"/>
    <w:rsid w:val="00347377"/>
    <w:rsid w:val="0035136E"/>
    <w:rsid w:val="00351E0C"/>
    <w:rsid w:val="00351FB9"/>
    <w:rsid w:val="00352EC6"/>
    <w:rsid w:val="00355E65"/>
    <w:rsid w:val="00356C80"/>
    <w:rsid w:val="003632F0"/>
    <w:rsid w:val="00363FB1"/>
    <w:rsid w:val="003648BC"/>
    <w:rsid w:val="00366BB1"/>
    <w:rsid w:val="00367B3B"/>
    <w:rsid w:val="00370C9F"/>
    <w:rsid w:val="00371BB5"/>
    <w:rsid w:val="00373FD2"/>
    <w:rsid w:val="00374847"/>
    <w:rsid w:val="0037718C"/>
    <w:rsid w:val="00377469"/>
    <w:rsid w:val="003778EB"/>
    <w:rsid w:val="00381386"/>
    <w:rsid w:val="003859B8"/>
    <w:rsid w:val="00386181"/>
    <w:rsid w:val="003869EB"/>
    <w:rsid w:val="00387D13"/>
    <w:rsid w:val="00390FED"/>
    <w:rsid w:val="00391E59"/>
    <w:rsid w:val="00392D06"/>
    <w:rsid w:val="0039430D"/>
    <w:rsid w:val="00395371"/>
    <w:rsid w:val="003A1038"/>
    <w:rsid w:val="003A1190"/>
    <w:rsid w:val="003A494D"/>
    <w:rsid w:val="003A4F0C"/>
    <w:rsid w:val="003A5D52"/>
    <w:rsid w:val="003A6A86"/>
    <w:rsid w:val="003A6E8A"/>
    <w:rsid w:val="003A75A3"/>
    <w:rsid w:val="003B0B31"/>
    <w:rsid w:val="003B121E"/>
    <w:rsid w:val="003B1797"/>
    <w:rsid w:val="003B3776"/>
    <w:rsid w:val="003B6D45"/>
    <w:rsid w:val="003B6F54"/>
    <w:rsid w:val="003B7F6B"/>
    <w:rsid w:val="003C0C3A"/>
    <w:rsid w:val="003C104C"/>
    <w:rsid w:val="003C16C2"/>
    <w:rsid w:val="003C1FBE"/>
    <w:rsid w:val="003D338F"/>
    <w:rsid w:val="003D369D"/>
    <w:rsid w:val="003D5173"/>
    <w:rsid w:val="003D5BE2"/>
    <w:rsid w:val="003D77B2"/>
    <w:rsid w:val="003F0E91"/>
    <w:rsid w:val="003F4613"/>
    <w:rsid w:val="003F5BBA"/>
    <w:rsid w:val="004033FE"/>
    <w:rsid w:val="004116A2"/>
    <w:rsid w:val="004138E1"/>
    <w:rsid w:val="0041448C"/>
    <w:rsid w:val="004172DA"/>
    <w:rsid w:val="00417A93"/>
    <w:rsid w:val="00417CCA"/>
    <w:rsid w:val="00423744"/>
    <w:rsid w:val="004239E3"/>
    <w:rsid w:val="00426E53"/>
    <w:rsid w:val="00430DE6"/>
    <w:rsid w:val="00431F98"/>
    <w:rsid w:val="00432175"/>
    <w:rsid w:val="004333DB"/>
    <w:rsid w:val="00433CC6"/>
    <w:rsid w:val="00434C06"/>
    <w:rsid w:val="004360CD"/>
    <w:rsid w:val="0043611C"/>
    <w:rsid w:val="00437BDB"/>
    <w:rsid w:val="00440F52"/>
    <w:rsid w:val="00443AE5"/>
    <w:rsid w:val="00444A21"/>
    <w:rsid w:val="00445915"/>
    <w:rsid w:val="0044731F"/>
    <w:rsid w:val="00452F4E"/>
    <w:rsid w:val="00452F71"/>
    <w:rsid w:val="004545C4"/>
    <w:rsid w:val="004546C5"/>
    <w:rsid w:val="004548FC"/>
    <w:rsid w:val="00463058"/>
    <w:rsid w:val="00465020"/>
    <w:rsid w:val="00467980"/>
    <w:rsid w:val="0047697E"/>
    <w:rsid w:val="0048084B"/>
    <w:rsid w:val="004814F3"/>
    <w:rsid w:val="00485284"/>
    <w:rsid w:val="0049190E"/>
    <w:rsid w:val="004927BF"/>
    <w:rsid w:val="00492C43"/>
    <w:rsid w:val="0049530C"/>
    <w:rsid w:val="00495324"/>
    <w:rsid w:val="004973FC"/>
    <w:rsid w:val="004A054A"/>
    <w:rsid w:val="004A539A"/>
    <w:rsid w:val="004B0AC0"/>
    <w:rsid w:val="004B2040"/>
    <w:rsid w:val="004B402E"/>
    <w:rsid w:val="004B5A5C"/>
    <w:rsid w:val="004B5B78"/>
    <w:rsid w:val="004B6C3C"/>
    <w:rsid w:val="004B71D9"/>
    <w:rsid w:val="004B7536"/>
    <w:rsid w:val="004C06F0"/>
    <w:rsid w:val="004C10B9"/>
    <w:rsid w:val="004C25F8"/>
    <w:rsid w:val="004C28F2"/>
    <w:rsid w:val="004C2936"/>
    <w:rsid w:val="004C4EB4"/>
    <w:rsid w:val="004C5BEE"/>
    <w:rsid w:val="004C6767"/>
    <w:rsid w:val="004C74FB"/>
    <w:rsid w:val="004D0147"/>
    <w:rsid w:val="004D315F"/>
    <w:rsid w:val="004D7D63"/>
    <w:rsid w:val="004E030A"/>
    <w:rsid w:val="004E0794"/>
    <w:rsid w:val="004E1FD4"/>
    <w:rsid w:val="004E539C"/>
    <w:rsid w:val="004E6F37"/>
    <w:rsid w:val="004E7112"/>
    <w:rsid w:val="004E7DC8"/>
    <w:rsid w:val="004E7EF7"/>
    <w:rsid w:val="004F0728"/>
    <w:rsid w:val="004F17F5"/>
    <w:rsid w:val="004F2778"/>
    <w:rsid w:val="004F41E5"/>
    <w:rsid w:val="004F51F9"/>
    <w:rsid w:val="004F673C"/>
    <w:rsid w:val="005024F9"/>
    <w:rsid w:val="005040E5"/>
    <w:rsid w:val="005050EC"/>
    <w:rsid w:val="00505B52"/>
    <w:rsid w:val="00510FCA"/>
    <w:rsid w:val="00514008"/>
    <w:rsid w:val="005142E6"/>
    <w:rsid w:val="00514BE0"/>
    <w:rsid w:val="00520F60"/>
    <w:rsid w:val="005261C7"/>
    <w:rsid w:val="00535572"/>
    <w:rsid w:val="005376A9"/>
    <w:rsid w:val="00537DDC"/>
    <w:rsid w:val="00540BAC"/>
    <w:rsid w:val="005413EF"/>
    <w:rsid w:val="005453BE"/>
    <w:rsid w:val="00545C54"/>
    <w:rsid w:val="00546783"/>
    <w:rsid w:val="005547A3"/>
    <w:rsid w:val="00555C8C"/>
    <w:rsid w:val="005601DC"/>
    <w:rsid w:val="00560EB2"/>
    <w:rsid w:val="00560F26"/>
    <w:rsid w:val="00560F7F"/>
    <w:rsid w:val="0056276D"/>
    <w:rsid w:val="00566674"/>
    <w:rsid w:val="0056685C"/>
    <w:rsid w:val="0057176C"/>
    <w:rsid w:val="0057279E"/>
    <w:rsid w:val="005733FE"/>
    <w:rsid w:val="0057613B"/>
    <w:rsid w:val="005771D6"/>
    <w:rsid w:val="00580D2A"/>
    <w:rsid w:val="00582059"/>
    <w:rsid w:val="00582176"/>
    <w:rsid w:val="00583B40"/>
    <w:rsid w:val="005848ED"/>
    <w:rsid w:val="005865FF"/>
    <w:rsid w:val="00592AB0"/>
    <w:rsid w:val="0059674F"/>
    <w:rsid w:val="00597270"/>
    <w:rsid w:val="005974BF"/>
    <w:rsid w:val="005977FB"/>
    <w:rsid w:val="00597B2F"/>
    <w:rsid w:val="005A2C24"/>
    <w:rsid w:val="005A334C"/>
    <w:rsid w:val="005A42E0"/>
    <w:rsid w:val="005A69F4"/>
    <w:rsid w:val="005A711A"/>
    <w:rsid w:val="005B0037"/>
    <w:rsid w:val="005B0108"/>
    <w:rsid w:val="005B02FA"/>
    <w:rsid w:val="005B09B7"/>
    <w:rsid w:val="005B1612"/>
    <w:rsid w:val="005B3F91"/>
    <w:rsid w:val="005B49CC"/>
    <w:rsid w:val="005B51CD"/>
    <w:rsid w:val="005B6934"/>
    <w:rsid w:val="005C4276"/>
    <w:rsid w:val="005C5F00"/>
    <w:rsid w:val="005D0462"/>
    <w:rsid w:val="005D241D"/>
    <w:rsid w:val="005D2FC7"/>
    <w:rsid w:val="005D35E6"/>
    <w:rsid w:val="005D6913"/>
    <w:rsid w:val="005D7951"/>
    <w:rsid w:val="005E1595"/>
    <w:rsid w:val="005E1DC8"/>
    <w:rsid w:val="005E1F74"/>
    <w:rsid w:val="005E55CF"/>
    <w:rsid w:val="005E6A29"/>
    <w:rsid w:val="005F1522"/>
    <w:rsid w:val="005F25F2"/>
    <w:rsid w:val="005F2950"/>
    <w:rsid w:val="005F3C81"/>
    <w:rsid w:val="005F422A"/>
    <w:rsid w:val="005F7949"/>
    <w:rsid w:val="005F7E4F"/>
    <w:rsid w:val="00600C09"/>
    <w:rsid w:val="00601B2E"/>
    <w:rsid w:val="00602D42"/>
    <w:rsid w:val="006035B8"/>
    <w:rsid w:val="00605D37"/>
    <w:rsid w:val="00612A0D"/>
    <w:rsid w:val="00612B6A"/>
    <w:rsid w:val="00614202"/>
    <w:rsid w:val="00614BAF"/>
    <w:rsid w:val="00615C29"/>
    <w:rsid w:val="00616901"/>
    <w:rsid w:val="00616A8A"/>
    <w:rsid w:val="006269C0"/>
    <w:rsid w:val="00626A11"/>
    <w:rsid w:val="0063096E"/>
    <w:rsid w:val="00631F2D"/>
    <w:rsid w:val="00632C56"/>
    <w:rsid w:val="006337F3"/>
    <w:rsid w:val="006413EA"/>
    <w:rsid w:val="00643F3E"/>
    <w:rsid w:val="00651B54"/>
    <w:rsid w:val="006548DC"/>
    <w:rsid w:val="00660B93"/>
    <w:rsid w:val="00660BDF"/>
    <w:rsid w:val="00661335"/>
    <w:rsid w:val="00662F69"/>
    <w:rsid w:val="00663368"/>
    <w:rsid w:val="00664D48"/>
    <w:rsid w:val="00667878"/>
    <w:rsid w:val="00671690"/>
    <w:rsid w:val="006716E3"/>
    <w:rsid w:val="00671B1B"/>
    <w:rsid w:val="00672553"/>
    <w:rsid w:val="00673F94"/>
    <w:rsid w:val="00675DA6"/>
    <w:rsid w:val="00676116"/>
    <w:rsid w:val="00680326"/>
    <w:rsid w:val="00680FBD"/>
    <w:rsid w:val="00681118"/>
    <w:rsid w:val="00681365"/>
    <w:rsid w:val="00681B56"/>
    <w:rsid w:val="00681EEA"/>
    <w:rsid w:val="006829A9"/>
    <w:rsid w:val="00684991"/>
    <w:rsid w:val="006860FC"/>
    <w:rsid w:val="00686D70"/>
    <w:rsid w:val="00692219"/>
    <w:rsid w:val="00692DA0"/>
    <w:rsid w:val="00695254"/>
    <w:rsid w:val="006969C4"/>
    <w:rsid w:val="0069765A"/>
    <w:rsid w:val="00697D50"/>
    <w:rsid w:val="006A143F"/>
    <w:rsid w:val="006A1C13"/>
    <w:rsid w:val="006A3349"/>
    <w:rsid w:val="006A6936"/>
    <w:rsid w:val="006A7433"/>
    <w:rsid w:val="006B0539"/>
    <w:rsid w:val="006B2871"/>
    <w:rsid w:val="006B5A10"/>
    <w:rsid w:val="006B5F18"/>
    <w:rsid w:val="006B627D"/>
    <w:rsid w:val="006B7B46"/>
    <w:rsid w:val="006C38E2"/>
    <w:rsid w:val="006C43C1"/>
    <w:rsid w:val="006C46A5"/>
    <w:rsid w:val="006D117A"/>
    <w:rsid w:val="006D33DA"/>
    <w:rsid w:val="006D361C"/>
    <w:rsid w:val="006D4E49"/>
    <w:rsid w:val="006D4F6B"/>
    <w:rsid w:val="006D7BCD"/>
    <w:rsid w:val="006D7CC9"/>
    <w:rsid w:val="006E0D0B"/>
    <w:rsid w:val="006E468A"/>
    <w:rsid w:val="006E53EB"/>
    <w:rsid w:val="006E6936"/>
    <w:rsid w:val="006F27AC"/>
    <w:rsid w:val="006F38FD"/>
    <w:rsid w:val="006F4964"/>
    <w:rsid w:val="006F4BDC"/>
    <w:rsid w:val="006F57A3"/>
    <w:rsid w:val="006F6A14"/>
    <w:rsid w:val="00700209"/>
    <w:rsid w:val="00702A8C"/>
    <w:rsid w:val="007033C9"/>
    <w:rsid w:val="007037F6"/>
    <w:rsid w:val="007038A9"/>
    <w:rsid w:val="00704F3E"/>
    <w:rsid w:val="007125A3"/>
    <w:rsid w:val="007149CC"/>
    <w:rsid w:val="00714E14"/>
    <w:rsid w:val="00721F0E"/>
    <w:rsid w:val="0072392B"/>
    <w:rsid w:val="00727576"/>
    <w:rsid w:val="00734DD1"/>
    <w:rsid w:val="00734E02"/>
    <w:rsid w:val="007362B6"/>
    <w:rsid w:val="00736A4F"/>
    <w:rsid w:val="00742CFD"/>
    <w:rsid w:val="007448A0"/>
    <w:rsid w:val="007508A3"/>
    <w:rsid w:val="007544E7"/>
    <w:rsid w:val="007546EE"/>
    <w:rsid w:val="00761D84"/>
    <w:rsid w:val="00762D0D"/>
    <w:rsid w:val="00763FFE"/>
    <w:rsid w:val="007643EB"/>
    <w:rsid w:val="00764C81"/>
    <w:rsid w:val="0076794C"/>
    <w:rsid w:val="00772C96"/>
    <w:rsid w:val="00773734"/>
    <w:rsid w:val="00773BA5"/>
    <w:rsid w:val="00775E1D"/>
    <w:rsid w:val="00775E22"/>
    <w:rsid w:val="00780F39"/>
    <w:rsid w:val="00781098"/>
    <w:rsid w:val="0078760B"/>
    <w:rsid w:val="0079124B"/>
    <w:rsid w:val="00793EAD"/>
    <w:rsid w:val="00795988"/>
    <w:rsid w:val="007A22CD"/>
    <w:rsid w:val="007A39CA"/>
    <w:rsid w:val="007A3E60"/>
    <w:rsid w:val="007A4C24"/>
    <w:rsid w:val="007A6C13"/>
    <w:rsid w:val="007B495B"/>
    <w:rsid w:val="007B4CD3"/>
    <w:rsid w:val="007B6750"/>
    <w:rsid w:val="007C0C36"/>
    <w:rsid w:val="007C1758"/>
    <w:rsid w:val="007C5756"/>
    <w:rsid w:val="007C65CC"/>
    <w:rsid w:val="007C6F35"/>
    <w:rsid w:val="007C6F5A"/>
    <w:rsid w:val="007C7FB6"/>
    <w:rsid w:val="007D40E4"/>
    <w:rsid w:val="007D6FD7"/>
    <w:rsid w:val="007E3B38"/>
    <w:rsid w:val="007E3DE4"/>
    <w:rsid w:val="007E6E63"/>
    <w:rsid w:val="007F3211"/>
    <w:rsid w:val="007F3C8F"/>
    <w:rsid w:val="007F4F0D"/>
    <w:rsid w:val="007F5424"/>
    <w:rsid w:val="007F582D"/>
    <w:rsid w:val="007F64FA"/>
    <w:rsid w:val="007F69BA"/>
    <w:rsid w:val="00800D3C"/>
    <w:rsid w:val="008060DA"/>
    <w:rsid w:val="00806B22"/>
    <w:rsid w:val="00807080"/>
    <w:rsid w:val="00807B51"/>
    <w:rsid w:val="00807F06"/>
    <w:rsid w:val="008122A3"/>
    <w:rsid w:val="00812D00"/>
    <w:rsid w:val="008173E2"/>
    <w:rsid w:val="00817958"/>
    <w:rsid w:val="00821540"/>
    <w:rsid w:val="00822F44"/>
    <w:rsid w:val="0082431C"/>
    <w:rsid w:val="00824A7F"/>
    <w:rsid w:val="0082621F"/>
    <w:rsid w:val="00827C87"/>
    <w:rsid w:val="00834C97"/>
    <w:rsid w:val="0084336B"/>
    <w:rsid w:val="00843ED6"/>
    <w:rsid w:val="00844B6B"/>
    <w:rsid w:val="008474CE"/>
    <w:rsid w:val="00850503"/>
    <w:rsid w:val="0085115A"/>
    <w:rsid w:val="0085141D"/>
    <w:rsid w:val="00856DFE"/>
    <w:rsid w:val="00857112"/>
    <w:rsid w:val="008603CD"/>
    <w:rsid w:val="008622A3"/>
    <w:rsid w:val="00863309"/>
    <w:rsid w:val="00866D6C"/>
    <w:rsid w:val="008672CE"/>
    <w:rsid w:val="00867360"/>
    <w:rsid w:val="00873720"/>
    <w:rsid w:val="0087727A"/>
    <w:rsid w:val="00877A27"/>
    <w:rsid w:val="008810C3"/>
    <w:rsid w:val="00882D8A"/>
    <w:rsid w:val="008841E1"/>
    <w:rsid w:val="00884F12"/>
    <w:rsid w:val="00885FB5"/>
    <w:rsid w:val="008878CF"/>
    <w:rsid w:val="0089369C"/>
    <w:rsid w:val="00893B78"/>
    <w:rsid w:val="00894A44"/>
    <w:rsid w:val="00894B6F"/>
    <w:rsid w:val="008952AF"/>
    <w:rsid w:val="00896F7D"/>
    <w:rsid w:val="008A533B"/>
    <w:rsid w:val="008A6749"/>
    <w:rsid w:val="008A7002"/>
    <w:rsid w:val="008A7E31"/>
    <w:rsid w:val="008B0321"/>
    <w:rsid w:val="008B1225"/>
    <w:rsid w:val="008B273B"/>
    <w:rsid w:val="008B311B"/>
    <w:rsid w:val="008B324E"/>
    <w:rsid w:val="008B3A79"/>
    <w:rsid w:val="008B4530"/>
    <w:rsid w:val="008B5918"/>
    <w:rsid w:val="008B5A71"/>
    <w:rsid w:val="008B5E8B"/>
    <w:rsid w:val="008C3C9B"/>
    <w:rsid w:val="008C75B6"/>
    <w:rsid w:val="008C76D9"/>
    <w:rsid w:val="008D19C6"/>
    <w:rsid w:val="008D1A56"/>
    <w:rsid w:val="008D2F9C"/>
    <w:rsid w:val="008D358C"/>
    <w:rsid w:val="008D56E4"/>
    <w:rsid w:val="008D5B5E"/>
    <w:rsid w:val="008E3C35"/>
    <w:rsid w:val="008E419E"/>
    <w:rsid w:val="008F23EF"/>
    <w:rsid w:val="008F2E81"/>
    <w:rsid w:val="008F556B"/>
    <w:rsid w:val="00900467"/>
    <w:rsid w:val="00901149"/>
    <w:rsid w:val="00901843"/>
    <w:rsid w:val="0090253C"/>
    <w:rsid w:val="00902C07"/>
    <w:rsid w:val="00902FB1"/>
    <w:rsid w:val="009036B5"/>
    <w:rsid w:val="00905191"/>
    <w:rsid w:val="00910582"/>
    <w:rsid w:val="00911289"/>
    <w:rsid w:val="00913557"/>
    <w:rsid w:val="00913B72"/>
    <w:rsid w:val="00916A85"/>
    <w:rsid w:val="00920C4D"/>
    <w:rsid w:val="009239AB"/>
    <w:rsid w:val="0092445D"/>
    <w:rsid w:val="0092518C"/>
    <w:rsid w:val="009312D8"/>
    <w:rsid w:val="00931EE1"/>
    <w:rsid w:val="009322B5"/>
    <w:rsid w:val="00932558"/>
    <w:rsid w:val="00932E10"/>
    <w:rsid w:val="00933DA0"/>
    <w:rsid w:val="00935190"/>
    <w:rsid w:val="00935F12"/>
    <w:rsid w:val="0093671D"/>
    <w:rsid w:val="00940B7A"/>
    <w:rsid w:val="00947477"/>
    <w:rsid w:val="00950F66"/>
    <w:rsid w:val="0095567E"/>
    <w:rsid w:val="00960F4D"/>
    <w:rsid w:val="0096463C"/>
    <w:rsid w:val="00966F2D"/>
    <w:rsid w:val="0097174E"/>
    <w:rsid w:val="0097238B"/>
    <w:rsid w:val="0097482A"/>
    <w:rsid w:val="00976448"/>
    <w:rsid w:val="00976FC0"/>
    <w:rsid w:val="00986032"/>
    <w:rsid w:val="00986C0E"/>
    <w:rsid w:val="0098783C"/>
    <w:rsid w:val="00987BD0"/>
    <w:rsid w:val="00992355"/>
    <w:rsid w:val="00993D4A"/>
    <w:rsid w:val="00993EBA"/>
    <w:rsid w:val="00994E7D"/>
    <w:rsid w:val="009956C0"/>
    <w:rsid w:val="00995864"/>
    <w:rsid w:val="00995CAA"/>
    <w:rsid w:val="009A0882"/>
    <w:rsid w:val="009A0F03"/>
    <w:rsid w:val="009A2F9B"/>
    <w:rsid w:val="009A57E6"/>
    <w:rsid w:val="009A620A"/>
    <w:rsid w:val="009A6DA4"/>
    <w:rsid w:val="009A7ADF"/>
    <w:rsid w:val="009B1A46"/>
    <w:rsid w:val="009B566F"/>
    <w:rsid w:val="009C3E78"/>
    <w:rsid w:val="009C41C5"/>
    <w:rsid w:val="009C520F"/>
    <w:rsid w:val="009C74B0"/>
    <w:rsid w:val="009D095B"/>
    <w:rsid w:val="009D1AB0"/>
    <w:rsid w:val="009D1E1A"/>
    <w:rsid w:val="009D42BE"/>
    <w:rsid w:val="009E1C6E"/>
    <w:rsid w:val="009E36FE"/>
    <w:rsid w:val="009E4C6E"/>
    <w:rsid w:val="009E5943"/>
    <w:rsid w:val="009E5C99"/>
    <w:rsid w:val="009E626C"/>
    <w:rsid w:val="009F186A"/>
    <w:rsid w:val="009F2336"/>
    <w:rsid w:val="009F4CCB"/>
    <w:rsid w:val="00A006C5"/>
    <w:rsid w:val="00A05C67"/>
    <w:rsid w:val="00A06F55"/>
    <w:rsid w:val="00A07BAD"/>
    <w:rsid w:val="00A11B96"/>
    <w:rsid w:val="00A13EAC"/>
    <w:rsid w:val="00A1507B"/>
    <w:rsid w:val="00A1689D"/>
    <w:rsid w:val="00A20B37"/>
    <w:rsid w:val="00A230FE"/>
    <w:rsid w:val="00A23654"/>
    <w:rsid w:val="00A24813"/>
    <w:rsid w:val="00A24E29"/>
    <w:rsid w:val="00A25FE6"/>
    <w:rsid w:val="00A26055"/>
    <w:rsid w:val="00A272B8"/>
    <w:rsid w:val="00A31BD7"/>
    <w:rsid w:val="00A4059C"/>
    <w:rsid w:val="00A42C58"/>
    <w:rsid w:val="00A454E0"/>
    <w:rsid w:val="00A512BB"/>
    <w:rsid w:val="00A60E31"/>
    <w:rsid w:val="00A64798"/>
    <w:rsid w:val="00A7123A"/>
    <w:rsid w:val="00A71E86"/>
    <w:rsid w:val="00A74BDD"/>
    <w:rsid w:val="00A75CDE"/>
    <w:rsid w:val="00A75F1F"/>
    <w:rsid w:val="00A80633"/>
    <w:rsid w:val="00A80BC4"/>
    <w:rsid w:val="00A82C4B"/>
    <w:rsid w:val="00A8554D"/>
    <w:rsid w:val="00A90E12"/>
    <w:rsid w:val="00A9299A"/>
    <w:rsid w:val="00A944A6"/>
    <w:rsid w:val="00A96185"/>
    <w:rsid w:val="00A9661A"/>
    <w:rsid w:val="00A97928"/>
    <w:rsid w:val="00AA2730"/>
    <w:rsid w:val="00AA395A"/>
    <w:rsid w:val="00AA48E3"/>
    <w:rsid w:val="00AA539D"/>
    <w:rsid w:val="00AA636B"/>
    <w:rsid w:val="00AA6A6F"/>
    <w:rsid w:val="00AA7248"/>
    <w:rsid w:val="00AB21DF"/>
    <w:rsid w:val="00AB4237"/>
    <w:rsid w:val="00AB4FB9"/>
    <w:rsid w:val="00AB5B57"/>
    <w:rsid w:val="00AB5B64"/>
    <w:rsid w:val="00AB6196"/>
    <w:rsid w:val="00AB7558"/>
    <w:rsid w:val="00AC26A9"/>
    <w:rsid w:val="00AC270A"/>
    <w:rsid w:val="00AC287B"/>
    <w:rsid w:val="00AC399E"/>
    <w:rsid w:val="00AC4CBF"/>
    <w:rsid w:val="00AC5732"/>
    <w:rsid w:val="00AD1184"/>
    <w:rsid w:val="00AD150B"/>
    <w:rsid w:val="00AD2854"/>
    <w:rsid w:val="00AD7A22"/>
    <w:rsid w:val="00AE2683"/>
    <w:rsid w:val="00AE52D9"/>
    <w:rsid w:val="00AE5471"/>
    <w:rsid w:val="00AE5EB2"/>
    <w:rsid w:val="00AE7620"/>
    <w:rsid w:val="00AF1683"/>
    <w:rsid w:val="00AF1F7A"/>
    <w:rsid w:val="00AF2476"/>
    <w:rsid w:val="00AF3BB7"/>
    <w:rsid w:val="00AF52B0"/>
    <w:rsid w:val="00AF63A5"/>
    <w:rsid w:val="00AF6EDD"/>
    <w:rsid w:val="00B003CC"/>
    <w:rsid w:val="00B0166C"/>
    <w:rsid w:val="00B029C1"/>
    <w:rsid w:val="00B03147"/>
    <w:rsid w:val="00B039AB"/>
    <w:rsid w:val="00B03B0A"/>
    <w:rsid w:val="00B1275A"/>
    <w:rsid w:val="00B12A20"/>
    <w:rsid w:val="00B12B3F"/>
    <w:rsid w:val="00B1360A"/>
    <w:rsid w:val="00B15DCB"/>
    <w:rsid w:val="00B17CDB"/>
    <w:rsid w:val="00B23D53"/>
    <w:rsid w:val="00B265B1"/>
    <w:rsid w:val="00B267B4"/>
    <w:rsid w:val="00B31AF5"/>
    <w:rsid w:val="00B32442"/>
    <w:rsid w:val="00B34D67"/>
    <w:rsid w:val="00B36096"/>
    <w:rsid w:val="00B36846"/>
    <w:rsid w:val="00B371FD"/>
    <w:rsid w:val="00B41C80"/>
    <w:rsid w:val="00B464A3"/>
    <w:rsid w:val="00B464DB"/>
    <w:rsid w:val="00B47EE5"/>
    <w:rsid w:val="00B51190"/>
    <w:rsid w:val="00B54F5C"/>
    <w:rsid w:val="00B57C27"/>
    <w:rsid w:val="00B60797"/>
    <w:rsid w:val="00B618E5"/>
    <w:rsid w:val="00B61B1B"/>
    <w:rsid w:val="00B6295C"/>
    <w:rsid w:val="00B63E66"/>
    <w:rsid w:val="00B65D18"/>
    <w:rsid w:val="00B70E97"/>
    <w:rsid w:val="00B729AE"/>
    <w:rsid w:val="00B73B15"/>
    <w:rsid w:val="00B7453B"/>
    <w:rsid w:val="00B80700"/>
    <w:rsid w:val="00B825AB"/>
    <w:rsid w:val="00B82D38"/>
    <w:rsid w:val="00B8723B"/>
    <w:rsid w:val="00B901FF"/>
    <w:rsid w:val="00B909DA"/>
    <w:rsid w:val="00B93A44"/>
    <w:rsid w:val="00B96D7D"/>
    <w:rsid w:val="00B97B4D"/>
    <w:rsid w:val="00BA0E18"/>
    <w:rsid w:val="00BA3602"/>
    <w:rsid w:val="00BA371D"/>
    <w:rsid w:val="00BA428E"/>
    <w:rsid w:val="00BA4C1C"/>
    <w:rsid w:val="00BA5A7C"/>
    <w:rsid w:val="00BB39E1"/>
    <w:rsid w:val="00BC0FD3"/>
    <w:rsid w:val="00BC3BF2"/>
    <w:rsid w:val="00BC3F3B"/>
    <w:rsid w:val="00BC514E"/>
    <w:rsid w:val="00BC64C7"/>
    <w:rsid w:val="00BC76A2"/>
    <w:rsid w:val="00BD0113"/>
    <w:rsid w:val="00BD1532"/>
    <w:rsid w:val="00BD16AC"/>
    <w:rsid w:val="00BD2CFF"/>
    <w:rsid w:val="00BD33EB"/>
    <w:rsid w:val="00BD3B5A"/>
    <w:rsid w:val="00BD5C62"/>
    <w:rsid w:val="00BD77D8"/>
    <w:rsid w:val="00BD7992"/>
    <w:rsid w:val="00BD7F80"/>
    <w:rsid w:val="00BE35C0"/>
    <w:rsid w:val="00BE489E"/>
    <w:rsid w:val="00BE6682"/>
    <w:rsid w:val="00BE7542"/>
    <w:rsid w:val="00BE787B"/>
    <w:rsid w:val="00BF1D33"/>
    <w:rsid w:val="00BF6C4E"/>
    <w:rsid w:val="00C03410"/>
    <w:rsid w:val="00C03E15"/>
    <w:rsid w:val="00C0419D"/>
    <w:rsid w:val="00C04398"/>
    <w:rsid w:val="00C126D7"/>
    <w:rsid w:val="00C15C4C"/>
    <w:rsid w:val="00C17107"/>
    <w:rsid w:val="00C228AD"/>
    <w:rsid w:val="00C23461"/>
    <w:rsid w:val="00C23D5B"/>
    <w:rsid w:val="00C24A00"/>
    <w:rsid w:val="00C27041"/>
    <w:rsid w:val="00C300F2"/>
    <w:rsid w:val="00C35655"/>
    <w:rsid w:val="00C3667F"/>
    <w:rsid w:val="00C37621"/>
    <w:rsid w:val="00C37BD8"/>
    <w:rsid w:val="00C414BD"/>
    <w:rsid w:val="00C42C7D"/>
    <w:rsid w:val="00C4372C"/>
    <w:rsid w:val="00C44DD9"/>
    <w:rsid w:val="00C466DE"/>
    <w:rsid w:val="00C54550"/>
    <w:rsid w:val="00C5486E"/>
    <w:rsid w:val="00C54C7B"/>
    <w:rsid w:val="00C57682"/>
    <w:rsid w:val="00C578A2"/>
    <w:rsid w:val="00C57A04"/>
    <w:rsid w:val="00C603BC"/>
    <w:rsid w:val="00C6408A"/>
    <w:rsid w:val="00C649FC"/>
    <w:rsid w:val="00C65AC0"/>
    <w:rsid w:val="00C6701D"/>
    <w:rsid w:val="00C67CC9"/>
    <w:rsid w:val="00C70F9A"/>
    <w:rsid w:val="00C73F06"/>
    <w:rsid w:val="00C74C81"/>
    <w:rsid w:val="00C77E6D"/>
    <w:rsid w:val="00C8154C"/>
    <w:rsid w:val="00C826E4"/>
    <w:rsid w:val="00C84706"/>
    <w:rsid w:val="00C863CA"/>
    <w:rsid w:val="00C9334A"/>
    <w:rsid w:val="00C9457F"/>
    <w:rsid w:val="00C97489"/>
    <w:rsid w:val="00CA0F31"/>
    <w:rsid w:val="00CA1466"/>
    <w:rsid w:val="00CA3F0B"/>
    <w:rsid w:val="00CA49A8"/>
    <w:rsid w:val="00CA7FEF"/>
    <w:rsid w:val="00CB2527"/>
    <w:rsid w:val="00CB41C5"/>
    <w:rsid w:val="00CB5B5E"/>
    <w:rsid w:val="00CB6F76"/>
    <w:rsid w:val="00CB7BCD"/>
    <w:rsid w:val="00CC00E8"/>
    <w:rsid w:val="00CC23CE"/>
    <w:rsid w:val="00CC4DCB"/>
    <w:rsid w:val="00CD053D"/>
    <w:rsid w:val="00CD0F6A"/>
    <w:rsid w:val="00CD2143"/>
    <w:rsid w:val="00CD7B98"/>
    <w:rsid w:val="00CE064C"/>
    <w:rsid w:val="00CE0A2D"/>
    <w:rsid w:val="00CE109D"/>
    <w:rsid w:val="00CE1DF0"/>
    <w:rsid w:val="00CE2383"/>
    <w:rsid w:val="00CE3030"/>
    <w:rsid w:val="00CF00E7"/>
    <w:rsid w:val="00CF2141"/>
    <w:rsid w:val="00CF2422"/>
    <w:rsid w:val="00CF3650"/>
    <w:rsid w:val="00CF7C47"/>
    <w:rsid w:val="00D0246C"/>
    <w:rsid w:val="00D02B1E"/>
    <w:rsid w:val="00D03AC6"/>
    <w:rsid w:val="00D10779"/>
    <w:rsid w:val="00D11C3F"/>
    <w:rsid w:val="00D14FCD"/>
    <w:rsid w:val="00D16335"/>
    <w:rsid w:val="00D16FFA"/>
    <w:rsid w:val="00D205AD"/>
    <w:rsid w:val="00D21E4C"/>
    <w:rsid w:val="00D25295"/>
    <w:rsid w:val="00D3005E"/>
    <w:rsid w:val="00D30310"/>
    <w:rsid w:val="00D3286F"/>
    <w:rsid w:val="00D34038"/>
    <w:rsid w:val="00D34E89"/>
    <w:rsid w:val="00D36D07"/>
    <w:rsid w:val="00D373E4"/>
    <w:rsid w:val="00D419A8"/>
    <w:rsid w:val="00D42FCD"/>
    <w:rsid w:val="00D43F8F"/>
    <w:rsid w:val="00D4443D"/>
    <w:rsid w:val="00D445BE"/>
    <w:rsid w:val="00D45A02"/>
    <w:rsid w:val="00D45B26"/>
    <w:rsid w:val="00D47DB4"/>
    <w:rsid w:val="00D532A5"/>
    <w:rsid w:val="00D53DC9"/>
    <w:rsid w:val="00D558BE"/>
    <w:rsid w:val="00D570D7"/>
    <w:rsid w:val="00D617E2"/>
    <w:rsid w:val="00D64828"/>
    <w:rsid w:val="00D65883"/>
    <w:rsid w:val="00D66898"/>
    <w:rsid w:val="00D6696D"/>
    <w:rsid w:val="00D67AA3"/>
    <w:rsid w:val="00D70843"/>
    <w:rsid w:val="00D73AF3"/>
    <w:rsid w:val="00D77EF5"/>
    <w:rsid w:val="00D80245"/>
    <w:rsid w:val="00D81618"/>
    <w:rsid w:val="00D81E71"/>
    <w:rsid w:val="00D8420D"/>
    <w:rsid w:val="00D85B4E"/>
    <w:rsid w:val="00D868F1"/>
    <w:rsid w:val="00D932DF"/>
    <w:rsid w:val="00D934D2"/>
    <w:rsid w:val="00D93BB4"/>
    <w:rsid w:val="00D946E6"/>
    <w:rsid w:val="00D95B7D"/>
    <w:rsid w:val="00D96F51"/>
    <w:rsid w:val="00D97C39"/>
    <w:rsid w:val="00DA05A8"/>
    <w:rsid w:val="00DA16C9"/>
    <w:rsid w:val="00DA1B2F"/>
    <w:rsid w:val="00DA4292"/>
    <w:rsid w:val="00DA46FB"/>
    <w:rsid w:val="00DA6DC5"/>
    <w:rsid w:val="00DB00FE"/>
    <w:rsid w:val="00DB34A4"/>
    <w:rsid w:val="00DB5B98"/>
    <w:rsid w:val="00DB7A1B"/>
    <w:rsid w:val="00DC1597"/>
    <w:rsid w:val="00DC22D9"/>
    <w:rsid w:val="00DC726F"/>
    <w:rsid w:val="00DD40E9"/>
    <w:rsid w:val="00DD4B31"/>
    <w:rsid w:val="00DD62A0"/>
    <w:rsid w:val="00DD6307"/>
    <w:rsid w:val="00DD68BE"/>
    <w:rsid w:val="00DD6C79"/>
    <w:rsid w:val="00DD6E08"/>
    <w:rsid w:val="00DD7117"/>
    <w:rsid w:val="00DD7740"/>
    <w:rsid w:val="00DD7D31"/>
    <w:rsid w:val="00DE0515"/>
    <w:rsid w:val="00DE313A"/>
    <w:rsid w:val="00DE4D20"/>
    <w:rsid w:val="00DE4E46"/>
    <w:rsid w:val="00DE648B"/>
    <w:rsid w:val="00DE6F92"/>
    <w:rsid w:val="00DF06BF"/>
    <w:rsid w:val="00DF1230"/>
    <w:rsid w:val="00DF1353"/>
    <w:rsid w:val="00DF6606"/>
    <w:rsid w:val="00DF6B72"/>
    <w:rsid w:val="00E01646"/>
    <w:rsid w:val="00E0462A"/>
    <w:rsid w:val="00E0529A"/>
    <w:rsid w:val="00E077B7"/>
    <w:rsid w:val="00E12FD7"/>
    <w:rsid w:val="00E22A11"/>
    <w:rsid w:val="00E22FFA"/>
    <w:rsid w:val="00E23187"/>
    <w:rsid w:val="00E26E79"/>
    <w:rsid w:val="00E2758A"/>
    <w:rsid w:val="00E33F3C"/>
    <w:rsid w:val="00E35F13"/>
    <w:rsid w:val="00E40B63"/>
    <w:rsid w:val="00E43338"/>
    <w:rsid w:val="00E43402"/>
    <w:rsid w:val="00E50569"/>
    <w:rsid w:val="00E50CDF"/>
    <w:rsid w:val="00E51205"/>
    <w:rsid w:val="00E53C88"/>
    <w:rsid w:val="00E567EB"/>
    <w:rsid w:val="00E65085"/>
    <w:rsid w:val="00E650FB"/>
    <w:rsid w:val="00E669CB"/>
    <w:rsid w:val="00E6763D"/>
    <w:rsid w:val="00E74185"/>
    <w:rsid w:val="00E75345"/>
    <w:rsid w:val="00E76F10"/>
    <w:rsid w:val="00E77DEB"/>
    <w:rsid w:val="00E803C2"/>
    <w:rsid w:val="00E80587"/>
    <w:rsid w:val="00E81B27"/>
    <w:rsid w:val="00E854D9"/>
    <w:rsid w:val="00E90084"/>
    <w:rsid w:val="00E91298"/>
    <w:rsid w:val="00E93BC5"/>
    <w:rsid w:val="00E944FA"/>
    <w:rsid w:val="00E96D2C"/>
    <w:rsid w:val="00E97A23"/>
    <w:rsid w:val="00E97CF8"/>
    <w:rsid w:val="00EA3364"/>
    <w:rsid w:val="00EA4E93"/>
    <w:rsid w:val="00EB4445"/>
    <w:rsid w:val="00EB48A3"/>
    <w:rsid w:val="00EC33E5"/>
    <w:rsid w:val="00EC55E3"/>
    <w:rsid w:val="00EC6CF3"/>
    <w:rsid w:val="00ED0401"/>
    <w:rsid w:val="00EE30D1"/>
    <w:rsid w:val="00EE5AB5"/>
    <w:rsid w:val="00EE659C"/>
    <w:rsid w:val="00EE6642"/>
    <w:rsid w:val="00EE6C74"/>
    <w:rsid w:val="00EE6DAF"/>
    <w:rsid w:val="00EF15D9"/>
    <w:rsid w:val="00EF3D85"/>
    <w:rsid w:val="00EF5764"/>
    <w:rsid w:val="00EF70FC"/>
    <w:rsid w:val="00EF798F"/>
    <w:rsid w:val="00F04945"/>
    <w:rsid w:val="00F0505A"/>
    <w:rsid w:val="00F057D5"/>
    <w:rsid w:val="00F10051"/>
    <w:rsid w:val="00F11D39"/>
    <w:rsid w:val="00F1201D"/>
    <w:rsid w:val="00F15606"/>
    <w:rsid w:val="00F1661B"/>
    <w:rsid w:val="00F16A25"/>
    <w:rsid w:val="00F16EF0"/>
    <w:rsid w:val="00F20523"/>
    <w:rsid w:val="00F21B97"/>
    <w:rsid w:val="00F22D25"/>
    <w:rsid w:val="00F2483E"/>
    <w:rsid w:val="00F24B63"/>
    <w:rsid w:val="00F25961"/>
    <w:rsid w:val="00F27427"/>
    <w:rsid w:val="00F27D2E"/>
    <w:rsid w:val="00F30F31"/>
    <w:rsid w:val="00F33F2C"/>
    <w:rsid w:val="00F351C0"/>
    <w:rsid w:val="00F37170"/>
    <w:rsid w:val="00F37DCA"/>
    <w:rsid w:val="00F37F61"/>
    <w:rsid w:val="00F4500D"/>
    <w:rsid w:val="00F504AB"/>
    <w:rsid w:val="00F52CBD"/>
    <w:rsid w:val="00F54F3F"/>
    <w:rsid w:val="00F5675D"/>
    <w:rsid w:val="00F56AEE"/>
    <w:rsid w:val="00F60350"/>
    <w:rsid w:val="00F61A4B"/>
    <w:rsid w:val="00F62393"/>
    <w:rsid w:val="00F62738"/>
    <w:rsid w:val="00F63670"/>
    <w:rsid w:val="00F64D54"/>
    <w:rsid w:val="00F66145"/>
    <w:rsid w:val="00F71B3D"/>
    <w:rsid w:val="00F7255B"/>
    <w:rsid w:val="00F72E23"/>
    <w:rsid w:val="00F83001"/>
    <w:rsid w:val="00F841A3"/>
    <w:rsid w:val="00F84456"/>
    <w:rsid w:val="00F8512D"/>
    <w:rsid w:val="00F86B80"/>
    <w:rsid w:val="00F86F71"/>
    <w:rsid w:val="00F90493"/>
    <w:rsid w:val="00F911F1"/>
    <w:rsid w:val="00F9247F"/>
    <w:rsid w:val="00F94F02"/>
    <w:rsid w:val="00F95530"/>
    <w:rsid w:val="00F9586D"/>
    <w:rsid w:val="00F97B1A"/>
    <w:rsid w:val="00FA3A3E"/>
    <w:rsid w:val="00FA6F0D"/>
    <w:rsid w:val="00FA771A"/>
    <w:rsid w:val="00FB0646"/>
    <w:rsid w:val="00FB189E"/>
    <w:rsid w:val="00FB439C"/>
    <w:rsid w:val="00FB5537"/>
    <w:rsid w:val="00FB6F0B"/>
    <w:rsid w:val="00FC0C23"/>
    <w:rsid w:val="00FC0FDE"/>
    <w:rsid w:val="00FC1D53"/>
    <w:rsid w:val="00FC56D3"/>
    <w:rsid w:val="00FD2491"/>
    <w:rsid w:val="00FD24D9"/>
    <w:rsid w:val="00FD3360"/>
    <w:rsid w:val="00FD344B"/>
    <w:rsid w:val="00FD3F89"/>
    <w:rsid w:val="00FD4FDE"/>
    <w:rsid w:val="00FE12BC"/>
    <w:rsid w:val="00FE12F2"/>
    <w:rsid w:val="00FE1BA3"/>
    <w:rsid w:val="00FE293C"/>
    <w:rsid w:val="00FE5A37"/>
    <w:rsid w:val="00FE77AC"/>
    <w:rsid w:val="00FF2665"/>
    <w:rsid w:val="00FF295B"/>
    <w:rsid w:val="00FF2E26"/>
    <w:rsid w:val="00FF3ECA"/>
    <w:rsid w:val="00FF4E7A"/>
    <w:rsid w:val="00FF71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docId w15:val="{F66CBB14-2044-4BE5-9C37-8ABFC577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C7D"/>
    <w:rPr>
      <w:rFonts w:ascii="Arial" w:hAnsi="Arial"/>
      <w:sz w:val="22"/>
      <w:lang w:val="en-US" w:eastAsia="en-US"/>
    </w:rPr>
  </w:style>
  <w:style w:type="paragraph" w:styleId="Heading1">
    <w:name w:val="heading 1"/>
    <w:basedOn w:val="Normal"/>
    <w:next w:val="Normal"/>
    <w:qFormat/>
    <w:rsid w:val="00C42C7D"/>
    <w:pPr>
      <w:keepNext/>
      <w:numPr>
        <w:numId w:val="1"/>
      </w:numPr>
      <w:outlineLvl w:val="0"/>
    </w:pPr>
    <w:rPr>
      <w:b/>
      <w:bCs/>
    </w:rPr>
  </w:style>
  <w:style w:type="paragraph" w:styleId="Heading2">
    <w:name w:val="heading 2"/>
    <w:basedOn w:val="Normal"/>
    <w:next w:val="Normal"/>
    <w:qFormat/>
    <w:rsid w:val="00C42C7D"/>
    <w:pPr>
      <w:keepNext/>
      <w:numPr>
        <w:ilvl w:val="1"/>
        <w:numId w:val="1"/>
      </w:numPr>
      <w:outlineLvl w:val="1"/>
    </w:pPr>
    <w:rPr>
      <w:b/>
      <w:bCs/>
      <w:sz w:val="28"/>
    </w:rPr>
  </w:style>
  <w:style w:type="paragraph" w:styleId="Heading3">
    <w:name w:val="heading 3"/>
    <w:basedOn w:val="Normal"/>
    <w:next w:val="Normal"/>
    <w:qFormat/>
    <w:rsid w:val="00C42C7D"/>
    <w:pPr>
      <w:keepNext/>
      <w:numPr>
        <w:ilvl w:val="2"/>
        <w:numId w:val="1"/>
      </w:numPr>
      <w:outlineLvl w:val="2"/>
    </w:pPr>
    <w:rPr>
      <w:b/>
      <w:bCs/>
      <w:sz w:val="24"/>
    </w:rPr>
  </w:style>
  <w:style w:type="paragraph" w:styleId="Heading4">
    <w:name w:val="heading 4"/>
    <w:basedOn w:val="Normal"/>
    <w:next w:val="Normal"/>
    <w:qFormat/>
    <w:rsid w:val="00C42C7D"/>
    <w:pPr>
      <w:keepNext/>
      <w:numPr>
        <w:ilvl w:val="3"/>
        <w:numId w:val="1"/>
      </w:numPr>
      <w:outlineLvl w:val="3"/>
    </w:pPr>
    <w:rPr>
      <w:i/>
      <w:iCs/>
    </w:rPr>
  </w:style>
  <w:style w:type="paragraph" w:styleId="Heading5">
    <w:name w:val="heading 5"/>
    <w:basedOn w:val="Normal"/>
    <w:next w:val="Normal"/>
    <w:qFormat/>
    <w:rsid w:val="00C42C7D"/>
    <w:pPr>
      <w:keepNext/>
      <w:numPr>
        <w:ilvl w:val="4"/>
        <w:numId w:val="1"/>
      </w:numPr>
      <w:outlineLvl w:val="4"/>
    </w:pPr>
    <w:rPr>
      <w:i/>
      <w:iCs/>
    </w:rPr>
  </w:style>
  <w:style w:type="paragraph" w:styleId="Heading6">
    <w:name w:val="heading 6"/>
    <w:basedOn w:val="Normal"/>
    <w:next w:val="Normal"/>
    <w:qFormat/>
    <w:rsid w:val="00C42C7D"/>
    <w:pPr>
      <w:keepNext/>
      <w:numPr>
        <w:ilvl w:val="5"/>
        <w:numId w:val="1"/>
      </w:numPr>
      <w:outlineLvl w:val="5"/>
    </w:pPr>
    <w:rPr>
      <w:b/>
      <w:bCs/>
    </w:rPr>
  </w:style>
  <w:style w:type="paragraph" w:styleId="Heading7">
    <w:name w:val="heading 7"/>
    <w:basedOn w:val="Normal"/>
    <w:next w:val="Normal"/>
    <w:qFormat/>
    <w:rsid w:val="00C42C7D"/>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C42C7D"/>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C42C7D"/>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42C7D"/>
    <w:pPr>
      <w:jc w:val="center"/>
    </w:pPr>
    <w:rPr>
      <w:rFonts w:ascii="Times New Roman" w:hAnsi="Times New Roman"/>
      <w:sz w:val="24"/>
      <w:lang w:val="en-GB"/>
    </w:rPr>
  </w:style>
  <w:style w:type="paragraph" w:styleId="BodyTextIndent">
    <w:name w:val="Body Text Indent"/>
    <w:basedOn w:val="Normal"/>
    <w:rsid w:val="00C42C7D"/>
    <w:pPr>
      <w:ind w:left="720"/>
    </w:pPr>
  </w:style>
  <w:style w:type="paragraph" w:styleId="Header">
    <w:name w:val="header"/>
    <w:basedOn w:val="Normal"/>
    <w:link w:val="HeaderChar"/>
    <w:uiPriority w:val="99"/>
    <w:rsid w:val="00614BAF"/>
    <w:pPr>
      <w:tabs>
        <w:tab w:val="center" w:pos="4320"/>
        <w:tab w:val="right" w:pos="8640"/>
      </w:tabs>
    </w:pPr>
  </w:style>
  <w:style w:type="paragraph" w:styleId="Footer">
    <w:name w:val="footer"/>
    <w:basedOn w:val="Normal"/>
    <w:rsid w:val="00614BAF"/>
    <w:pPr>
      <w:tabs>
        <w:tab w:val="center" w:pos="4320"/>
        <w:tab w:val="right" w:pos="8640"/>
      </w:tabs>
    </w:pPr>
  </w:style>
  <w:style w:type="paragraph" w:styleId="FootnoteText">
    <w:name w:val="footnote text"/>
    <w:basedOn w:val="Normal"/>
    <w:semiHidden/>
    <w:rsid w:val="00324FFF"/>
    <w:rPr>
      <w:sz w:val="20"/>
    </w:rPr>
  </w:style>
  <w:style w:type="character" w:styleId="FootnoteReference">
    <w:name w:val="footnote reference"/>
    <w:semiHidden/>
    <w:rsid w:val="00324FFF"/>
    <w:rPr>
      <w:vertAlign w:val="superscript"/>
    </w:rPr>
  </w:style>
  <w:style w:type="paragraph" w:styleId="BalloonText">
    <w:name w:val="Balloon Text"/>
    <w:basedOn w:val="Normal"/>
    <w:semiHidden/>
    <w:rsid w:val="00184299"/>
    <w:rPr>
      <w:rFonts w:ascii="Tahoma" w:hAnsi="Tahoma" w:cs="Tahoma"/>
      <w:sz w:val="16"/>
      <w:szCs w:val="16"/>
    </w:rPr>
  </w:style>
  <w:style w:type="character" w:styleId="Hyperlink">
    <w:name w:val="Hyperlink"/>
    <w:rsid w:val="00850503"/>
    <w:rPr>
      <w:color w:val="0000FF"/>
      <w:u w:val="single"/>
    </w:rPr>
  </w:style>
  <w:style w:type="paragraph" w:styleId="NormalWeb">
    <w:name w:val="Normal (Web)"/>
    <w:basedOn w:val="Normal"/>
    <w:rsid w:val="00AB21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8B27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B4CD3"/>
  </w:style>
  <w:style w:type="character" w:styleId="CommentReference">
    <w:name w:val="annotation reference"/>
    <w:semiHidden/>
    <w:rsid w:val="0014514B"/>
    <w:rPr>
      <w:sz w:val="16"/>
      <w:szCs w:val="16"/>
    </w:rPr>
  </w:style>
  <w:style w:type="paragraph" w:styleId="CommentText">
    <w:name w:val="annotation text"/>
    <w:basedOn w:val="Normal"/>
    <w:semiHidden/>
    <w:rsid w:val="0014514B"/>
    <w:rPr>
      <w:sz w:val="20"/>
    </w:rPr>
  </w:style>
  <w:style w:type="paragraph" w:styleId="CommentSubject">
    <w:name w:val="annotation subject"/>
    <w:basedOn w:val="CommentText"/>
    <w:next w:val="CommentText"/>
    <w:semiHidden/>
    <w:rsid w:val="0014514B"/>
    <w:rPr>
      <w:b/>
      <w:bCs/>
    </w:rPr>
  </w:style>
  <w:style w:type="paragraph" w:styleId="TOC2">
    <w:name w:val="toc 2"/>
    <w:basedOn w:val="Normal"/>
    <w:next w:val="Normal"/>
    <w:autoRedefine/>
    <w:semiHidden/>
    <w:rsid w:val="006A6936"/>
    <w:pPr>
      <w:ind w:left="220"/>
    </w:pPr>
  </w:style>
  <w:style w:type="paragraph" w:styleId="TOC1">
    <w:name w:val="toc 1"/>
    <w:basedOn w:val="Normal"/>
    <w:next w:val="Normal"/>
    <w:autoRedefine/>
    <w:semiHidden/>
    <w:rsid w:val="006A6936"/>
  </w:style>
  <w:style w:type="paragraph" w:styleId="TOC4">
    <w:name w:val="toc 4"/>
    <w:basedOn w:val="Normal"/>
    <w:next w:val="Normal"/>
    <w:autoRedefine/>
    <w:semiHidden/>
    <w:rsid w:val="0059674F"/>
    <w:pPr>
      <w:ind w:left="660"/>
    </w:pPr>
  </w:style>
  <w:style w:type="character" w:customStyle="1" w:styleId="TitleChar">
    <w:name w:val="Title Char"/>
    <w:link w:val="Title"/>
    <w:rsid w:val="00AF1F7A"/>
    <w:rPr>
      <w:sz w:val="24"/>
      <w:lang w:val="en-GB" w:eastAsia="en-US"/>
    </w:rPr>
  </w:style>
  <w:style w:type="paragraph" w:styleId="TOC3">
    <w:name w:val="toc 3"/>
    <w:basedOn w:val="Normal"/>
    <w:next w:val="Normal"/>
    <w:autoRedefine/>
    <w:semiHidden/>
    <w:rsid w:val="006A6936"/>
    <w:pPr>
      <w:ind w:left="440"/>
    </w:pPr>
  </w:style>
  <w:style w:type="paragraph" w:styleId="TOC5">
    <w:name w:val="toc 5"/>
    <w:basedOn w:val="Normal"/>
    <w:next w:val="Normal"/>
    <w:autoRedefine/>
    <w:semiHidden/>
    <w:rsid w:val="006A6936"/>
    <w:pPr>
      <w:ind w:left="880"/>
    </w:pPr>
  </w:style>
  <w:style w:type="character" w:customStyle="1" w:styleId="HeaderChar">
    <w:name w:val="Header Char"/>
    <w:link w:val="Header"/>
    <w:uiPriority w:val="99"/>
    <w:rsid w:val="00C54C7B"/>
    <w:rPr>
      <w:rFonts w:ascii="Arial" w:hAnsi="Arial"/>
      <w:sz w:val="22"/>
      <w:lang w:val="en-US" w:eastAsia="en-US"/>
    </w:rPr>
  </w:style>
  <w:style w:type="paragraph" w:styleId="ListParagraph">
    <w:name w:val="List Paragraph"/>
    <w:basedOn w:val="Normal"/>
    <w:uiPriority w:val="34"/>
    <w:qFormat/>
    <w:rsid w:val="004E7DC8"/>
    <w:pPr>
      <w:ind w:left="720"/>
    </w:pPr>
  </w:style>
  <w:style w:type="paragraph" w:styleId="NoSpacing">
    <w:name w:val="No Spacing"/>
    <w:uiPriority w:val="1"/>
    <w:qFormat/>
    <w:rsid w:val="006F38FD"/>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wa-acs.org/welding-institutio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7E939-0C87-404A-B8DC-ABFB23E67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7D33BA79</Template>
  <TotalTime>0</TotalTime>
  <Pages>5</Pages>
  <Words>1631</Words>
  <Characters>9299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COMPREHENSIVE PROGRAM REVIEW: Framework and Process</vt:lpstr>
    </vt:vector>
  </TitlesOfParts>
  <Company>Sir Sandford Fleming College</Company>
  <LinksUpToDate>false</LinksUpToDate>
  <CharactersWithSpaces>10909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PROGRAM REVIEW: Framework and Process</dc:title>
  <dc:creator>ITS</dc:creator>
  <cp:lastModifiedBy>Kari Draker-Fortis</cp:lastModifiedBy>
  <cp:revision>2</cp:revision>
  <cp:lastPrinted>2012-04-04T19:04:00Z</cp:lastPrinted>
  <dcterms:created xsi:type="dcterms:W3CDTF">2015-01-12T16:37:00Z</dcterms:created>
  <dcterms:modified xsi:type="dcterms:W3CDTF">2015-01-12T16:37:00Z</dcterms:modified>
</cp:coreProperties>
</file>