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DDF" w:rsidRDefault="0079656D" w:rsidP="00EA4DDF">
      <w:pPr>
        <w:pStyle w:val="Header"/>
        <w:jc w:val="center"/>
        <w:rPr>
          <w:rFonts w:cs="Arial"/>
          <w:b/>
          <w:sz w:val="28"/>
          <w:szCs w:val="28"/>
          <w:lang w:val="en-CA"/>
        </w:rPr>
      </w:pPr>
      <w:bookmarkStart w:id="0" w:name="_GoBack"/>
      <w:bookmarkEnd w:id="0"/>
      <w:r>
        <w:rPr>
          <w:rFonts w:cs="Arial"/>
          <w:b/>
          <w:sz w:val="28"/>
          <w:szCs w:val="28"/>
          <w:lang w:val="en-CA"/>
        </w:rPr>
        <w:t>Progr</w:t>
      </w:r>
      <w:r w:rsidR="00EA4DDF" w:rsidRPr="00CA500D">
        <w:rPr>
          <w:rFonts w:cs="Arial"/>
          <w:b/>
          <w:sz w:val="28"/>
          <w:szCs w:val="28"/>
          <w:lang w:val="en-CA"/>
        </w:rPr>
        <w:t>am Review Self Study Template</w:t>
      </w:r>
    </w:p>
    <w:tbl>
      <w:tblPr>
        <w:tblW w:w="1304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723"/>
        <w:gridCol w:w="3940"/>
        <w:gridCol w:w="2268"/>
        <w:gridCol w:w="4111"/>
      </w:tblGrid>
      <w:tr w:rsidR="000715B2" w:rsidRPr="00C54C7B" w:rsidTr="00791E89">
        <w:trPr>
          <w:tblHeader/>
        </w:trPr>
        <w:tc>
          <w:tcPr>
            <w:tcW w:w="2723" w:type="dxa"/>
            <w:shd w:val="clear" w:color="auto" w:fill="DBE5F1" w:themeFill="accent1" w:themeFillTint="33"/>
          </w:tcPr>
          <w:p w:rsidR="000715B2" w:rsidRPr="00C54C7B" w:rsidRDefault="000715B2" w:rsidP="000715B2">
            <w:pPr>
              <w:pStyle w:val="Header"/>
              <w:jc w:val="right"/>
              <w:rPr>
                <w:rFonts w:cs="Arial"/>
                <w:b/>
                <w:szCs w:val="22"/>
                <w:lang w:val="en-CA"/>
              </w:rPr>
            </w:pPr>
            <w:r w:rsidRPr="00C54C7B">
              <w:rPr>
                <w:rFonts w:cs="Arial"/>
                <w:b/>
                <w:szCs w:val="22"/>
                <w:lang w:val="en-CA"/>
              </w:rPr>
              <w:t xml:space="preserve">Program Coordinator:  </w:t>
            </w:r>
          </w:p>
        </w:tc>
        <w:tc>
          <w:tcPr>
            <w:tcW w:w="3940" w:type="dxa"/>
            <w:shd w:val="clear" w:color="auto" w:fill="DBE5F1" w:themeFill="accent1" w:themeFillTint="33"/>
          </w:tcPr>
          <w:p w:rsidR="000715B2" w:rsidRDefault="000715B2" w:rsidP="000715B2">
            <w:pPr>
              <w:pStyle w:val="Header"/>
              <w:jc w:val="center"/>
              <w:rPr>
                <w:rFonts w:cs="Arial"/>
                <w:b/>
                <w:szCs w:val="22"/>
                <w:lang w:val="en-CA"/>
              </w:rPr>
            </w:pPr>
          </w:p>
          <w:p w:rsidR="009668DC" w:rsidRPr="00C54C7B" w:rsidRDefault="009668DC" w:rsidP="000715B2">
            <w:pPr>
              <w:pStyle w:val="Header"/>
              <w:jc w:val="center"/>
              <w:rPr>
                <w:rFonts w:cs="Arial"/>
                <w:b/>
                <w:szCs w:val="22"/>
                <w:lang w:val="en-CA"/>
              </w:rPr>
            </w:pPr>
          </w:p>
        </w:tc>
        <w:tc>
          <w:tcPr>
            <w:tcW w:w="2268" w:type="dxa"/>
            <w:shd w:val="clear" w:color="auto" w:fill="DBE5F1" w:themeFill="accent1" w:themeFillTint="33"/>
          </w:tcPr>
          <w:p w:rsidR="000715B2" w:rsidRPr="00C54C7B" w:rsidRDefault="000715B2" w:rsidP="000715B2">
            <w:pPr>
              <w:pStyle w:val="Header"/>
              <w:jc w:val="right"/>
              <w:rPr>
                <w:rFonts w:cs="Arial"/>
                <w:b/>
                <w:szCs w:val="22"/>
                <w:lang w:val="en-CA"/>
              </w:rPr>
            </w:pPr>
            <w:r w:rsidRPr="00C54C7B">
              <w:rPr>
                <w:rFonts w:cs="Arial"/>
                <w:b/>
                <w:szCs w:val="22"/>
                <w:lang w:val="en-CA"/>
              </w:rPr>
              <w:t>School:</w:t>
            </w:r>
          </w:p>
        </w:tc>
        <w:tc>
          <w:tcPr>
            <w:tcW w:w="4111" w:type="dxa"/>
            <w:shd w:val="clear" w:color="auto" w:fill="DBE5F1" w:themeFill="accent1" w:themeFillTint="33"/>
          </w:tcPr>
          <w:p w:rsidR="000715B2" w:rsidRPr="00C54C7B" w:rsidRDefault="001C3952" w:rsidP="000715B2">
            <w:pPr>
              <w:pStyle w:val="Header"/>
              <w:jc w:val="center"/>
              <w:rPr>
                <w:rFonts w:cs="Arial"/>
                <w:b/>
                <w:szCs w:val="22"/>
                <w:lang w:val="en-CA"/>
              </w:rPr>
            </w:pPr>
            <w:r>
              <w:rPr>
                <w:rFonts w:cs="Arial"/>
                <w:b/>
                <w:szCs w:val="22"/>
                <w:lang w:val="en-CA"/>
              </w:rPr>
              <w:t>SENRS</w:t>
            </w:r>
          </w:p>
        </w:tc>
      </w:tr>
      <w:tr w:rsidR="000715B2" w:rsidRPr="00C54C7B" w:rsidTr="00791E89">
        <w:trPr>
          <w:tblHeader/>
        </w:trPr>
        <w:tc>
          <w:tcPr>
            <w:tcW w:w="2723" w:type="dxa"/>
            <w:shd w:val="clear" w:color="auto" w:fill="DBE5F1" w:themeFill="accent1" w:themeFillTint="33"/>
          </w:tcPr>
          <w:p w:rsidR="000715B2" w:rsidRPr="00C54C7B" w:rsidRDefault="000715B2" w:rsidP="000715B2">
            <w:pPr>
              <w:pStyle w:val="Header"/>
              <w:jc w:val="right"/>
              <w:rPr>
                <w:rFonts w:cs="Arial"/>
                <w:b/>
                <w:szCs w:val="22"/>
                <w:lang w:val="en-CA"/>
              </w:rPr>
            </w:pPr>
            <w:r>
              <w:rPr>
                <w:rFonts w:cs="Arial"/>
                <w:b/>
                <w:szCs w:val="22"/>
                <w:lang w:val="en-CA"/>
              </w:rPr>
              <w:t>Program Code:</w:t>
            </w:r>
          </w:p>
        </w:tc>
        <w:tc>
          <w:tcPr>
            <w:tcW w:w="3940" w:type="dxa"/>
            <w:shd w:val="clear" w:color="auto" w:fill="DBE5F1" w:themeFill="accent1" w:themeFillTint="33"/>
          </w:tcPr>
          <w:p w:rsidR="009668DC" w:rsidRPr="00C54C7B" w:rsidRDefault="001C3952" w:rsidP="000715B2">
            <w:pPr>
              <w:pStyle w:val="Header"/>
              <w:jc w:val="center"/>
              <w:rPr>
                <w:rFonts w:cs="Arial"/>
                <w:b/>
                <w:szCs w:val="22"/>
                <w:lang w:val="en-CA"/>
              </w:rPr>
            </w:pPr>
            <w:r>
              <w:rPr>
                <w:rFonts w:cs="Arial"/>
                <w:b/>
                <w:szCs w:val="22"/>
                <w:lang w:val="en-CA"/>
              </w:rPr>
              <w:t>GIA</w:t>
            </w:r>
          </w:p>
        </w:tc>
        <w:tc>
          <w:tcPr>
            <w:tcW w:w="2268" w:type="dxa"/>
            <w:shd w:val="clear" w:color="auto" w:fill="DBE5F1" w:themeFill="accent1" w:themeFillTint="33"/>
          </w:tcPr>
          <w:p w:rsidR="000715B2" w:rsidRPr="00C54C7B" w:rsidRDefault="000715B2" w:rsidP="000715B2">
            <w:pPr>
              <w:pStyle w:val="Header"/>
              <w:jc w:val="right"/>
              <w:rPr>
                <w:rFonts w:cs="Arial"/>
                <w:b/>
                <w:szCs w:val="22"/>
                <w:lang w:val="en-CA"/>
              </w:rPr>
            </w:pPr>
            <w:r w:rsidRPr="00C54C7B">
              <w:rPr>
                <w:rFonts w:cs="Arial"/>
                <w:b/>
                <w:szCs w:val="22"/>
                <w:lang w:val="en-CA"/>
              </w:rPr>
              <w:t>Date Completed:</w:t>
            </w:r>
          </w:p>
        </w:tc>
        <w:tc>
          <w:tcPr>
            <w:tcW w:w="4111" w:type="dxa"/>
            <w:shd w:val="clear" w:color="auto" w:fill="DBE5F1" w:themeFill="accent1" w:themeFillTint="33"/>
          </w:tcPr>
          <w:p w:rsidR="000715B2" w:rsidRPr="00C54C7B" w:rsidRDefault="000715B2" w:rsidP="000715B2">
            <w:pPr>
              <w:pStyle w:val="Header"/>
              <w:jc w:val="center"/>
              <w:rPr>
                <w:rFonts w:cs="Arial"/>
                <w:b/>
                <w:szCs w:val="22"/>
                <w:lang w:val="en-CA"/>
              </w:rPr>
            </w:pPr>
          </w:p>
        </w:tc>
      </w:tr>
      <w:tr w:rsidR="000715B2" w:rsidRPr="00C54C7B" w:rsidTr="00791E89">
        <w:trPr>
          <w:tblHeader/>
        </w:trPr>
        <w:tc>
          <w:tcPr>
            <w:tcW w:w="2723" w:type="dxa"/>
            <w:shd w:val="clear" w:color="auto" w:fill="DBE5F1" w:themeFill="accent1" w:themeFillTint="33"/>
          </w:tcPr>
          <w:p w:rsidR="000715B2" w:rsidRDefault="000715B2" w:rsidP="000715B2">
            <w:pPr>
              <w:pStyle w:val="Header"/>
              <w:jc w:val="right"/>
              <w:rPr>
                <w:rFonts w:cs="Arial"/>
                <w:b/>
                <w:szCs w:val="22"/>
                <w:lang w:val="en-CA"/>
              </w:rPr>
            </w:pPr>
            <w:r w:rsidRPr="00C54C7B">
              <w:rPr>
                <w:rFonts w:cs="Arial"/>
                <w:b/>
                <w:szCs w:val="22"/>
                <w:lang w:val="en-CA"/>
              </w:rPr>
              <w:t xml:space="preserve">Program Name:  </w:t>
            </w:r>
          </w:p>
        </w:tc>
        <w:tc>
          <w:tcPr>
            <w:tcW w:w="10319" w:type="dxa"/>
            <w:gridSpan w:val="3"/>
            <w:shd w:val="clear" w:color="auto" w:fill="DBE5F1" w:themeFill="accent1" w:themeFillTint="33"/>
          </w:tcPr>
          <w:p w:rsidR="000715B2" w:rsidRDefault="001C3952" w:rsidP="000715B2">
            <w:pPr>
              <w:pStyle w:val="Header"/>
              <w:jc w:val="center"/>
              <w:rPr>
                <w:rFonts w:cs="Arial"/>
                <w:b/>
                <w:szCs w:val="22"/>
                <w:lang w:val="en-CA"/>
              </w:rPr>
            </w:pPr>
            <w:r>
              <w:rPr>
                <w:rFonts w:cs="Arial"/>
                <w:b/>
                <w:szCs w:val="22"/>
                <w:lang w:val="en-CA"/>
              </w:rPr>
              <w:t>GIS- Applications Specialist</w:t>
            </w:r>
          </w:p>
          <w:p w:rsidR="009668DC" w:rsidRPr="00C54C7B" w:rsidRDefault="009668DC" w:rsidP="000715B2">
            <w:pPr>
              <w:pStyle w:val="Header"/>
              <w:jc w:val="center"/>
              <w:rPr>
                <w:rFonts w:cs="Arial"/>
                <w:b/>
                <w:szCs w:val="22"/>
                <w:lang w:val="en-CA"/>
              </w:rPr>
            </w:pPr>
          </w:p>
        </w:tc>
      </w:tr>
    </w:tbl>
    <w:p w:rsidR="00791E89" w:rsidRDefault="00791E89"/>
    <w:tbl>
      <w:tblPr>
        <w:tblW w:w="131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3"/>
        <w:gridCol w:w="6379"/>
        <w:gridCol w:w="60"/>
      </w:tblGrid>
      <w:tr w:rsidR="00EA4DDF" w:rsidRPr="00356C80" w:rsidTr="00791E89">
        <w:trPr>
          <w:gridAfter w:val="1"/>
          <w:wAfter w:w="60" w:type="dxa"/>
        </w:trPr>
        <w:tc>
          <w:tcPr>
            <w:tcW w:w="6663" w:type="dxa"/>
            <w:shd w:val="clear" w:color="auto" w:fill="C0C0C0"/>
            <w:tcMar>
              <w:top w:w="113" w:type="dxa"/>
              <w:bottom w:w="113" w:type="dxa"/>
            </w:tcMar>
          </w:tcPr>
          <w:p w:rsidR="00EA4DDF" w:rsidRPr="00356C80" w:rsidRDefault="000715B2" w:rsidP="00AB5A30">
            <w:pPr>
              <w:rPr>
                <w:rFonts w:cs="Arial"/>
                <w:b/>
              </w:rPr>
            </w:pPr>
            <w:r>
              <w:rPr>
                <w:rFonts w:cs="Arial"/>
                <w:b/>
              </w:rPr>
              <w:t>In</w:t>
            </w:r>
            <w:r w:rsidR="00EA4DDF" w:rsidRPr="00356C80">
              <w:rPr>
                <w:rFonts w:cs="Arial"/>
                <w:b/>
              </w:rPr>
              <w:t>dicator</w:t>
            </w:r>
          </w:p>
          <w:p w:rsidR="00EA4DDF" w:rsidRPr="00356C80" w:rsidRDefault="00EA4DDF" w:rsidP="00AB5A30">
            <w:pPr>
              <w:rPr>
                <w:rFonts w:cs="Arial"/>
                <w:b/>
              </w:rPr>
            </w:pPr>
          </w:p>
          <w:p w:rsidR="00EA4DDF" w:rsidRPr="00356C80" w:rsidRDefault="00EA4DDF" w:rsidP="00AB5A30">
            <w:pPr>
              <w:rPr>
                <w:rFonts w:cs="Arial"/>
                <w:b/>
              </w:rPr>
            </w:pPr>
            <w:r w:rsidRPr="00356C80">
              <w:rPr>
                <w:rFonts w:cs="Arial"/>
                <w:b/>
              </w:rPr>
              <w:t>1.0 Industry Trends</w:t>
            </w:r>
          </w:p>
        </w:tc>
        <w:tc>
          <w:tcPr>
            <w:tcW w:w="6379" w:type="dxa"/>
            <w:shd w:val="clear" w:color="auto" w:fill="C0C0C0"/>
            <w:tcMar>
              <w:top w:w="113" w:type="dxa"/>
              <w:bottom w:w="113" w:type="dxa"/>
            </w:tcMar>
          </w:tcPr>
          <w:p w:rsidR="00EA4DDF" w:rsidRPr="00356C80" w:rsidRDefault="00EA4DDF" w:rsidP="00AB5A30">
            <w:pPr>
              <w:rPr>
                <w:rFonts w:cs="Arial"/>
                <w:b/>
              </w:rPr>
            </w:pPr>
          </w:p>
          <w:p w:rsidR="00EA4DDF" w:rsidRPr="00356C80" w:rsidRDefault="00EA4DDF" w:rsidP="00AB5A30">
            <w:pPr>
              <w:rPr>
                <w:rFonts w:cs="Arial"/>
                <w:b/>
              </w:rPr>
            </w:pPr>
          </w:p>
          <w:p w:rsidR="00EA4DDF" w:rsidRPr="00356C80" w:rsidRDefault="00EA4DDF" w:rsidP="00AB5A30">
            <w:pPr>
              <w:rPr>
                <w:rFonts w:cs="Arial"/>
                <w:b/>
                <w:sz w:val="28"/>
                <w:szCs w:val="28"/>
              </w:rPr>
            </w:pPr>
            <w:r w:rsidRPr="00356C80">
              <w:rPr>
                <w:rFonts w:cs="Arial"/>
                <w:b/>
              </w:rPr>
              <w:t>Summary</w:t>
            </w:r>
            <w:r w:rsidRPr="00356C80">
              <w:rPr>
                <w:rFonts w:cs="Arial"/>
                <w:b/>
                <w:lang w:val="en-CA"/>
              </w:rPr>
              <w:t xml:space="preserve"> of Key Findings</w:t>
            </w: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rPr>
                <w:rFonts w:cs="Arial"/>
                <w:b/>
                <w:bCs/>
                <w:sz w:val="20"/>
              </w:rPr>
            </w:pPr>
            <w:r w:rsidRPr="00356C80">
              <w:rPr>
                <w:rFonts w:cs="Arial"/>
                <w:b/>
                <w:bCs/>
                <w:sz w:val="20"/>
              </w:rPr>
              <w:t>1.1 Sectoral Standards and Industry Trends</w:t>
            </w:r>
          </w:p>
          <w:p w:rsidR="00EA4DDF" w:rsidRPr="00356C80" w:rsidRDefault="00EA4DDF" w:rsidP="005D66C4">
            <w:pPr>
              <w:ind w:right="-108"/>
              <w:rPr>
                <w:rFonts w:cs="Arial"/>
                <w:b/>
                <w:bCs/>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New or emergent industry / sector themes or issues that may have a potential impact on program positioning</w:t>
            </w:r>
          </w:p>
          <w:p w:rsidR="00D07044" w:rsidRPr="00356C80" w:rsidRDefault="00D07044" w:rsidP="00D07044">
            <w:pPr>
              <w:ind w:left="360"/>
              <w:rPr>
                <w:rFonts w:cs="Arial"/>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 xml:space="preserve">Industry / sector issues identified by the Program Advisory Committee </w:t>
            </w:r>
          </w:p>
          <w:p w:rsidR="00D07044" w:rsidRDefault="00D07044" w:rsidP="00D07044">
            <w:pPr>
              <w:pStyle w:val="ListParagraph"/>
              <w:rPr>
                <w:rFonts w:cs="Arial"/>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Recent labour market data or sector reports</w:t>
            </w:r>
          </w:p>
          <w:p w:rsidR="00D07044" w:rsidRDefault="00D07044" w:rsidP="00D07044">
            <w:pPr>
              <w:pStyle w:val="ListParagraph"/>
              <w:rPr>
                <w:rFonts w:cs="Arial"/>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 xml:space="preserve">Recent or anticipated changes in occupational standards, level of entry and credential and / or standards of accreditation </w:t>
            </w:r>
          </w:p>
          <w:p w:rsidR="00D07044" w:rsidRDefault="00D07044" w:rsidP="00D07044">
            <w:pPr>
              <w:pStyle w:val="ListParagraph"/>
              <w:rPr>
                <w:rFonts w:cs="Arial"/>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Program alignment to labour market and sectoral trends</w:t>
            </w:r>
          </w:p>
          <w:p w:rsidR="00D07044" w:rsidRDefault="00D07044" w:rsidP="00D07044">
            <w:pPr>
              <w:pStyle w:val="ListParagraph"/>
              <w:rPr>
                <w:rFonts w:cs="Arial"/>
                <w:sz w:val="20"/>
              </w:rPr>
            </w:pPr>
          </w:p>
          <w:p w:rsidR="00EA4DDF" w:rsidRPr="00356C80" w:rsidRDefault="00EA4DDF" w:rsidP="00EA4DDF">
            <w:pPr>
              <w:numPr>
                <w:ilvl w:val="0"/>
                <w:numId w:val="6"/>
              </w:numPr>
              <w:tabs>
                <w:tab w:val="clear" w:pos="720"/>
                <w:tab w:val="num" w:pos="360"/>
              </w:tabs>
              <w:ind w:left="360"/>
              <w:rPr>
                <w:rFonts w:cs="Arial"/>
                <w:sz w:val="20"/>
              </w:rPr>
            </w:pPr>
            <w:r w:rsidRPr="00356C80">
              <w:rPr>
                <w:rFonts w:cs="Arial"/>
                <w:sz w:val="20"/>
              </w:rPr>
              <w:t>Trends identified by the Program Advisory Committee</w:t>
            </w:r>
          </w:p>
          <w:p w:rsidR="00EA4DDF" w:rsidRPr="00356C80" w:rsidRDefault="00EA4DDF" w:rsidP="00AB5A30">
            <w:pPr>
              <w:rPr>
                <w:rFonts w:cs="Arial"/>
                <w:szCs w:val="22"/>
              </w:rPr>
            </w:pPr>
          </w:p>
        </w:tc>
        <w:tc>
          <w:tcPr>
            <w:tcW w:w="6379" w:type="dxa"/>
            <w:tcMar>
              <w:top w:w="113" w:type="dxa"/>
              <w:bottom w:w="113" w:type="dxa"/>
            </w:tcMar>
          </w:tcPr>
          <w:p w:rsidR="00EA4DDF" w:rsidRPr="00356C80" w:rsidRDefault="00EA4DDF" w:rsidP="00AB5A30">
            <w:pPr>
              <w:rPr>
                <w:rFonts w:cs="Arial"/>
                <w:szCs w:val="22"/>
              </w:rPr>
            </w:pPr>
          </w:p>
          <w:p w:rsidR="00EA4DDF" w:rsidRPr="00356C80" w:rsidRDefault="00EA4DDF" w:rsidP="00AB5A30">
            <w:pPr>
              <w:rPr>
                <w:rFonts w:cs="Arial"/>
                <w:szCs w:val="22"/>
              </w:rPr>
            </w:pP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pStyle w:val="Title"/>
              <w:jc w:val="left"/>
              <w:rPr>
                <w:rFonts w:ascii="Arial" w:hAnsi="Arial" w:cs="Arial"/>
                <w:b/>
                <w:bCs/>
                <w:sz w:val="20"/>
              </w:rPr>
            </w:pPr>
            <w:r w:rsidRPr="00356C80">
              <w:rPr>
                <w:rFonts w:ascii="Arial" w:hAnsi="Arial" w:cs="Arial"/>
                <w:b/>
                <w:bCs/>
                <w:sz w:val="20"/>
              </w:rPr>
              <w:t>1.2 Industry Liaison</w:t>
            </w:r>
          </w:p>
          <w:p w:rsidR="00EA4DDF" w:rsidRPr="00356C80" w:rsidRDefault="00EA4DDF" w:rsidP="00AB5A30">
            <w:pPr>
              <w:pStyle w:val="Title"/>
              <w:jc w:val="left"/>
              <w:rPr>
                <w:rFonts w:ascii="Arial" w:hAnsi="Arial" w:cs="Arial"/>
                <w:b/>
                <w:bCs/>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Pr="008667D6" w:rsidRDefault="00EA4DDF" w:rsidP="00AB5A30">
            <w:pPr>
              <w:numPr>
                <w:ilvl w:val="0"/>
                <w:numId w:val="7"/>
              </w:numPr>
              <w:tabs>
                <w:tab w:val="clear" w:pos="900"/>
                <w:tab w:val="num" w:pos="360"/>
              </w:tabs>
              <w:ind w:left="360"/>
              <w:rPr>
                <w:rFonts w:cs="Arial"/>
                <w:b/>
                <w:bCs/>
                <w:sz w:val="20"/>
              </w:rPr>
            </w:pPr>
            <w:r w:rsidRPr="008667D6">
              <w:rPr>
                <w:rFonts w:cs="Arial"/>
                <w:sz w:val="20"/>
              </w:rPr>
              <w:t>Program initiatives to maintain involvement with the industry / sector such as field placement supervisions, clinical, faculty renewal, professional learning, other professional affiliations, or community-based projects</w:t>
            </w:r>
          </w:p>
          <w:p w:rsidR="005D66C4" w:rsidRDefault="005D66C4" w:rsidP="00AB5A30">
            <w:pPr>
              <w:pStyle w:val="Title"/>
              <w:jc w:val="left"/>
              <w:rPr>
                <w:rFonts w:ascii="Arial" w:hAnsi="Arial" w:cs="Arial"/>
                <w:b/>
                <w:bCs/>
                <w:sz w:val="20"/>
              </w:rPr>
            </w:pPr>
          </w:p>
          <w:p w:rsidR="005D66C4" w:rsidRPr="00356C80" w:rsidRDefault="005D66C4" w:rsidP="00AB5A30">
            <w:pPr>
              <w:pStyle w:val="Title"/>
              <w:jc w:val="left"/>
              <w:rPr>
                <w:rFonts w:ascii="Arial" w:hAnsi="Arial" w:cs="Arial"/>
                <w:b/>
                <w:bCs/>
                <w:sz w:val="20"/>
              </w:rPr>
            </w:pPr>
          </w:p>
        </w:tc>
        <w:tc>
          <w:tcPr>
            <w:tcW w:w="6379" w:type="dxa"/>
            <w:tcMar>
              <w:top w:w="113" w:type="dxa"/>
              <w:bottom w:w="113" w:type="dxa"/>
            </w:tcMar>
          </w:tcPr>
          <w:p w:rsidR="00EA4DDF" w:rsidRPr="00356C80" w:rsidRDefault="00EA4DDF" w:rsidP="00AB5A30">
            <w:pPr>
              <w:rPr>
                <w:rFonts w:cs="Arial"/>
                <w:szCs w:val="22"/>
              </w:rPr>
            </w:pPr>
          </w:p>
        </w:tc>
      </w:tr>
      <w:tr w:rsidR="00EA4DDF" w:rsidRPr="00356C80" w:rsidTr="00791E89">
        <w:trPr>
          <w:gridAfter w:val="1"/>
          <w:wAfter w:w="60" w:type="dxa"/>
        </w:trPr>
        <w:tc>
          <w:tcPr>
            <w:tcW w:w="6663" w:type="dxa"/>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lastRenderedPageBreak/>
              <w:t>2.0 Curriculum Development and Framework</w:t>
            </w:r>
          </w:p>
        </w:tc>
        <w:tc>
          <w:tcPr>
            <w:tcW w:w="6379" w:type="dxa"/>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2.1 Curriculum Framework</w:t>
            </w:r>
          </w:p>
          <w:p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 </w:t>
            </w: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2116CE" w:rsidRPr="002116CE" w:rsidRDefault="002116CE" w:rsidP="002116CE">
            <w:pPr>
              <w:numPr>
                <w:ilvl w:val="0"/>
                <w:numId w:val="7"/>
              </w:numPr>
              <w:tabs>
                <w:tab w:val="clear" w:pos="900"/>
                <w:tab w:val="num" w:pos="360"/>
              </w:tabs>
              <w:ind w:left="360"/>
              <w:rPr>
                <w:rFonts w:cs="Arial"/>
                <w:sz w:val="20"/>
              </w:rPr>
            </w:pPr>
            <w:r>
              <w:rPr>
                <w:rFonts w:cs="Arial"/>
                <w:sz w:val="20"/>
              </w:rPr>
              <w:t xml:space="preserve">Describe how your program demonstrates a </w:t>
            </w:r>
            <w:r w:rsidRPr="002116CE">
              <w:rPr>
                <w:rFonts w:cs="Arial"/>
                <w:sz w:val="20"/>
              </w:rPr>
              <w:t>learn</w:t>
            </w:r>
            <w:r>
              <w:rPr>
                <w:rFonts w:cs="Arial"/>
                <w:sz w:val="20"/>
              </w:rPr>
              <w:t xml:space="preserve">er </w:t>
            </w:r>
            <w:r w:rsidRPr="002116CE">
              <w:rPr>
                <w:rFonts w:cs="Arial"/>
                <w:sz w:val="20"/>
              </w:rPr>
              <w:t xml:space="preserve">centered </w:t>
            </w:r>
            <w:r>
              <w:rPr>
                <w:rFonts w:cs="Arial"/>
                <w:sz w:val="20"/>
              </w:rPr>
              <w:t xml:space="preserve">approach and addresses our </w:t>
            </w:r>
            <w:r w:rsidRPr="002116CE">
              <w:rPr>
                <w:rFonts w:cs="Arial"/>
                <w:sz w:val="20"/>
              </w:rPr>
              <w:t>core promise</w:t>
            </w:r>
            <w:r>
              <w:rPr>
                <w:rFonts w:cs="Arial"/>
                <w:sz w:val="20"/>
              </w:rPr>
              <w:t xml:space="preserve"> to students concerning </w:t>
            </w:r>
            <w:r w:rsidRPr="002116CE">
              <w:rPr>
                <w:rFonts w:cs="Arial"/>
                <w:sz w:val="20"/>
              </w:rPr>
              <w:t>personalized learning and support</w:t>
            </w:r>
            <w:r>
              <w:rPr>
                <w:rFonts w:cs="Arial"/>
                <w:sz w:val="20"/>
              </w:rPr>
              <w:t xml:space="preserve">.  </w:t>
            </w:r>
          </w:p>
          <w:p w:rsidR="00EB4375" w:rsidRPr="00356C80" w:rsidRDefault="00EB4375" w:rsidP="002116CE">
            <w:pPr>
              <w:ind w:left="360"/>
              <w:rPr>
                <w:rFonts w:cs="Arial"/>
                <w:b/>
                <w:sz w:val="20"/>
              </w:rPr>
            </w:pPr>
          </w:p>
        </w:tc>
        <w:tc>
          <w:tcPr>
            <w:tcW w:w="6379" w:type="dxa"/>
            <w:tcMar>
              <w:top w:w="113" w:type="dxa"/>
              <w:bottom w:w="113" w:type="dxa"/>
            </w:tcMar>
          </w:tcPr>
          <w:p w:rsidR="00EA4DDF" w:rsidRPr="00356C80" w:rsidRDefault="00EA4DDF" w:rsidP="00AB5A30">
            <w:pPr>
              <w:rPr>
                <w:rFonts w:cs="Arial"/>
                <w:szCs w:val="22"/>
              </w:rPr>
            </w:pP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2.2 Outcomes from Curriculum Renewal</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numPr>
                <w:ilvl w:val="0"/>
                <w:numId w:val="7"/>
              </w:numPr>
              <w:tabs>
                <w:tab w:val="clear" w:pos="900"/>
              </w:tabs>
              <w:ind w:left="360"/>
              <w:rPr>
                <w:rFonts w:cs="Arial"/>
                <w:sz w:val="20"/>
              </w:rPr>
            </w:pPr>
            <w:r w:rsidRPr="00356C80">
              <w:rPr>
                <w:rFonts w:cs="Arial"/>
                <w:sz w:val="20"/>
              </w:rPr>
              <w:t>Key outcomes from the Curriculum Renewal processes of the past few years</w:t>
            </w:r>
          </w:p>
          <w:p w:rsidR="00D07044" w:rsidRPr="00356C80" w:rsidRDefault="00D07044" w:rsidP="00D07044">
            <w:pPr>
              <w:ind w:left="360"/>
              <w:rPr>
                <w:rFonts w:cs="Arial"/>
                <w:sz w:val="20"/>
              </w:rPr>
            </w:pPr>
          </w:p>
          <w:p w:rsidR="00EA4DDF" w:rsidRDefault="00EA4DDF" w:rsidP="00EA4DDF">
            <w:pPr>
              <w:numPr>
                <w:ilvl w:val="0"/>
                <w:numId w:val="7"/>
              </w:numPr>
              <w:tabs>
                <w:tab w:val="clear" w:pos="900"/>
              </w:tabs>
              <w:ind w:left="360"/>
              <w:rPr>
                <w:rFonts w:cs="Arial"/>
                <w:sz w:val="20"/>
              </w:rPr>
            </w:pPr>
            <w:r w:rsidRPr="00356C80">
              <w:rPr>
                <w:rFonts w:cs="Arial"/>
                <w:sz w:val="20"/>
              </w:rPr>
              <w:t>Progress to date in implementing the recommendations arising from Curriculum Renewal</w:t>
            </w:r>
          </w:p>
          <w:p w:rsidR="00D07044" w:rsidRDefault="00D07044" w:rsidP="00D07044">
            <w:pPr>
              <w:pStyle w:val="ListParagraph"/>
              <w:rPr>
                <w:rFonts w:cs="Arial"/>
                <w:sz w:val="20"/>
              </w:rPr>
            </w:pPr>
          </w:p>
          <w:p w:rsidR="00D07044" w:rsidRPr="00356C80" w:rsidRDefault="00D07044" w:rsidP="00D07044">
            <w:pPr>
              <w:ind w:left="360"/>
              <w:rPr>
                <w:rFonts w:cs="Arial"/>
                <w:sz w:val="20"/>
              </w:rPr>
            </w:pPr>
          </w:p>
          <w:p w:rsidR="00EA4DDF" w:rsidRDefault="00EA4DDF" w:rsidP="00EA4DDF">
            <w:pPr>
              <w:numPr>
                <w:ilvl w:val="0"/>
                <w:numId w:val="7"/>
              </w:numPr>
              <w:tabs>
                <w:tab w:val="clear" w:pos="900"/>
              </w:tabs>
              <w:ind w:left="360"/>
              <w:rPr>
                <w:rFonts w:cs="Arial"/>
                <w:sz w:val="20"/>
              </w:rPr>
            </w:pPr>
            <w:r w:rsidRPr="00356C80">
              <w:rPr>
                <w:rFonts w:cs="Arial"/>
                <w:sz w:val="20"/>
              </w:rPr>
              <w:t>Success of the changes implemented and the means by which they are being evaluated</w:t>
            </w:r>
          </w:p>
          <w:p w:rsidR="00EB4375" w:rsidRPr="00356C80" w:rsidRDefault="00EB4375" w:rsidP="00EB4375">
            <w:pPr>
              <w:rPr>
                <w:rFonts w:cs="Arial"/>
                <w:sz w:val="20"/>
              </w:rPr>
            </w:pPr>
          </w:p>
          <w:p w:rsidR="00EA4DDF" w:rsidRPr="00356C80" w:rsidRDefault="00EA4DDF" w:rsidP="00AB5A30">
            <w:pPr>
              <w:pStyle w:val="Title"/>
              <w:jc w:val="left"/>
              <w:rPr>
                <w:rFonts w:ascii="Arial" w:hAnsi="Arial" w:cs="Arial"/>
                <w:b/>
                <w:sz w:val="20"/>
              </w:rPr>
            </w:pPr>
          </w:p>
        </w:tc>
        <w:tc>
          <w:tcPr>
            <w:tcW w:w="6379" w:type="dxa"/>
            <w:tcMar>
              <w:top w:w="113" w:type="dxa"/>
              <w:bottom w:w="113" w:type="dxa"/>
            </w:tcMar>
          </w:tcPr>
          <w:p w:rsidR="00EA4DDF" w:rsidRPr="00356C80" w:rsidRDefault="00EA4DDF" w:rsidP="00AB5A30">
            <w:pPr>
              <w:rPr>
                <w:rFonts w:cs="Arial"/>
                <w:szCs w:val="22"/>
              </w:rPr>
            </w:pPr>
          </w:p>
        </w:tc>
      </w:tr>
      <w:tr w:rsidR="00EA4DDF" w:rsidRPr="00356C80" w:rsidTr="00791E89">
        <w:trPr>
          <w:trHeight w:val="1602"/>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2.3 Curriculum Sequencing and Alignment with Standards</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sz w:val="20"/>
              </w:rPr>
            </w:pPr>
            <w:r w:rsidRPr="00356C80">
              <w:rPr>
                <w:rFonts w:cs="Arial"/>
                <w:b/>
                <w:sz w:val="20"/>
              </w:rPr>
              <w:t>Review / discuss:</w:t>
            </w:r>
          </w:p>
          <w:p w:rsidR="00EA4DDF" w:rsidRPr="00D07044" w:rsidRDefault="00EA4DDF" w:rsidP="00EA4DDF">
            <w:pPr>
              <w:numPr>
                <w:ilvl w:val="0"/>
                <w:numId w:val="9"/>
              </w:numPr>
              <w:tabs>
                <w:tab w:val="clear" w:pos="720"/>
                <w:tab w:val="num" w:pos="360"/>
              </w:tabs>
              <w:ind w:left="360"/>
              <w:rPr>
                <w:rFonts w:cs="Arial"/>
                <w:b/>
                <w:bCs/>
                <w:sz w:val="20"/>
              </w:rPr>
            </w:pPr>
            <w:r w:rsidRPr="00356C80">
              <w:rPr>
                <w:rFonts w:cs="Arial"/>
                <w:sz w:val="20"/>
              </w:rPr>
              <w:t xml:space="preserve">The Ontario College Credentials Framework and the extent to which the program aligns with the provincial standards. </w:t>
            </w:r>
          </w:p>
          <w:p w:rsidR="00D07044" w:rsidRPr="00356C80" w:rsidRDefault="00D07044" w:rsidP="00D07044">
            <w:pPr>
              <w:ind w:left="360"/>
              <w:rPr>
                <w:rFonts w:cs="Arial"/>
                <w:b/>
                <w:bCs/>
                <w:sz w:val="20"/>
              </w:rPr>
            </w:pPr>
          </w:p>
          <w:p w:rsidR="00EA4DDF" w:rsidRPr="00D07044" w:rsidRDefault="00EA4DDF" w:rsidP="00EA4DDF">
            <w:pPr>
              <w:numPr>
                <w:ilvl w:val="0"/>
                <w:numId w:val="9"/>
              </w:numPr>
              <w:tabs>
                <w:tab w:val="clear" w:pos="720"/>
                <w:tab w:val="num" w:pos="360"/>
              </w:tabs>
              <w:ind w:left="360"/>
              <w:rPr>
                <w:rFonts w:cs="Arial"/>
                <w:b/>
                <w:bCs/>
                <w:sz w:val="20"/>
              </w:rPr>
            </w:pPr>
            <w:r w:rsidRPr="00356C80">
              <w:rPr>
                <w:rFonts w:cs="Arial"/>
                <w:sz w:val="20"/>
              </w:rPr>
              <w:t>The program’s current admission requirements and their suitability in relation to program rigour and student preparedness</w:t>
            </w:r>
          </w:p>
          <w:p w:rsidR="00D07044" w:rsidRDefault="00D07044" w:rsidP="00D07044">
            <w:pPr>
              <w:pStyle w:val="ListParagraph"/>
              <w:rPr>
                <w:rFonts w:cs="Arial"/>
                <w:b/>
                <w:bCs/>
                <w:sz w:val="20"/>
              </w:rPr>
            </w:pPr>
          </w:p>
          <w:p w:rsidR="006F46E4" w:rsidRDefault="006F46E4" w:rsidP="00D07044">
            <w:pPr>
              <w:pStyle w:val="ListParagraph"/>
              <w:rPr>
                <w:rFonts w:cs="Arial"/>
                <w:b/>
                <w:bCs/>
                <w:sz w:val="20"/>
              </w:rPr>
            </w:pPr>
          </w:p>
          <w:p w:rsidR="00EB4375" w:rsidRPr="00356C80" w:rsidRDefault="00EA4DDF" w:rsidP="006F46E4">
            <w:pPr>
              <w:pStyle w:val="Title"/>
              <w:numPr>
                <w:ilvl w:val="0"/>
                <w:numId w:val="8"/>
              </w:numPr>
              <w:tabs>
                <w:tab w:val="clear" w:pos="720"/>
                <w:tab w:val="num" w:pos="360"/>
              </w:tabs>
              <w:ind w:left="360"/>
              <w:jc w:val="left"/>
              <w:rPr>
                <w:rFonts w:ascii="Arial" w:hAnsi="Arial" w:cs="Arial"/>
                <w:b/>
                <w:sz w:val="20"/>
              </w:rPr>
            </w:pPr>
            <w:r w:rsidRPr="006F46E4">
              <w:rPr>
                <w:rFonts w:ascii="Arial" w:hAnsi="Arial" w:cs="Arial"/>
                <w:sz w:val="20"/>
              </w:rPr>
              <w:t xml:space="preserve">The extent to which course content, levels of learning, and </w:t>
            </w:r>
            <w:r w:rsidRPr="006F46E4">
              <w:rPr>
                <w:rFonts w:ascii="Arial" w:hAnsi="Arial" w:cs="Arial"/>
                <w:sz w:val="20"/>
              </w:rPr>
              <w:lastRenderedPageBreak/>
              <w:t>assessment methodology are successfully sequenced and aligned between courses and across semesters</w:t>
            </w:r>
          </w:p>
        </w:tc>
        <w:tc>
          <w:tcPr>
            <w:tcW w:w="6439" w:type="dxa"/>
            <w:gridSpan w:val="2"/>
            <w:tcMar>
              <w:top w:w="113" w:type="dxa"/>
              <w:bottom w:w="113" w:type="dxa"/>
            </w:tcMar>
          </w:tcPr>
          <w:p w:rsidR="00EA4DDF" w:rsidRPr="00356C80" w:rsidRDefault="00EA4DDF" w:rsidP="00AB5A30">
            <w:pPr>
              <w:rPr>
                <w:rFonts w:cs="Arial"/>
                <w:sz w:val="20"/>
              </w:rPr>
            </w:pPr>
          </w:p>
        </w:tc>
      </w:tr>
      <w:tr w:rsidR="00EA4DDF" w:rsidRPr="002D4BAE" w:rsidTr="00791E89">
        <w:trPr>
          <w:gridAfter w:val="1"/>
          <w:wAfter w:w="60" w:type="dxa"/>
        </w:trPr>
        <w:tc>
          <w:tcPr>
            <w:tcW w:w="6663" w:type="dxa"/>
            <w:tcMar>
              <w:top w:w="113" w:type="dxa"/>
              <w:bottom w:w="113" w:type="dxa"/>
            </w:tcMar>
          </w:tcPr>
          <w:p w:rsidR="00EA4DDF" w:rsidRPr="002D4BAE" w:rsidRDefault="00EA4DDF" w:rsidP="00AB5A30">
            <w:pPr>
              <w:pStyle w:val="Title"/>
              <w:jc w:val="left"/>
              <w:rPr>
                <w:rFonts w:ascii="Arial" w:hAnsi="Arial" w:cs="Arial"/>
                <w:b/>
                <w:sz w:val="20"/>
              </w:rPr>
            </w:pPr>
            <w:r>
              <w:rPr>
                <w:rFonts w:ascii="Arial" w:hAnsi="Arial" w:cs="Arial"/>
                <w:b/>
                <w:sz w:val="20"/>
              </w:rPr>
              <w:lastRenderedPageBreak/>
              <w:t>2.4</w:t>
            </w:r>
            <w:r w:rsidRPr="002D4BAE">
              <w:rPr>
                <w:rFonts w:ascii="Arial" w:hAnsi="Arial" w:cs="Arial"/>
                <w:b/>
                <w:sz w:val="20"/>
              </w:rPr>
              <w:t xml:space="preserve"> </w:t>
            </w:r>
            <w:r w:rsidR="00360EEA">
              <w:rPr>
                <w:rFonts w:ascii="Arial" w:hAnsi="Arial" w:cs="Arial"/>
                <w:b/>
                <w:sz w:val="20"/>
              </w:rPr>
              <w:t xml:space="preserve">a) </w:t>
            </w:r>
            <w:r w:rsidRPr="002D4BAE">
              <w:rPr>
                <w:rFonts w:ascii="Arial" w:hAnsi="Arial" w:cs="Arial"/>
                <w:b/>
                <w:sz w:val="20"/>
              </w:rPr>
              <w:t>Curriculum Map</w:t>
            </w:r>
          </w:p>
          <w:p w:rsidR="00EA4DDF" w:rsidRPr="002D4BAE" w:rsidRDefault="00EA4DDF" w:rsidP="00AB5A30">
            <w:pPr>
              <w:pStyle w:val="Title"/>
              <w:jc w:val="left"/>
              <w:rPr>
                <w:rFonts w:ascii="Arial" w:hAnsi="Arial" w:cs="Arial"/>
                <w:b/>
                <w:sz w:val="20"/>
              </w:rPr>
            </w:pPr>
          </w:p>
          <w:p w:rsidR="00EA4DDF" w:rsidRDefault="00EA4DDF" w:rsidP="00EA4DDF">
            <w:pPr>
              <w:pStyle w:val="Title"/>
              <w:numPr>
                <w:ilvl w:val="0"/>
                <w:numId w:val="11"/>
              </w:numPr>
              <w:tabs>
                <w:tab w:val="clear" w:pos="720"/>
                <w:tab w:val="num" w:pos="360"/>
              </w:tabs>
              <w:ind w:left="360"/>
              <w:jc w:val="left"/>
              <w:rPr>
                <w:rFonts w:ascii="Arial" w:hAnsi="Arial" w:cs="Arial"/>
                <w:sz w:val="20"/>
              </w:rPr>
            </w:pPr>
            <w:r w:rsidRPr="002D4BAE">
              <w:rPr>
                <w:rFonts w:ascii="Arial" w:hAnsi="Arial" w:cs="Arial"/>
                <w:sz w:val="20"/>
              </w:rPr>
              <w:t>Review the Program Curriculum Map and discuss the extent to which there is alignment of vocational and course outcomes</w:t>
            </w:r>
          </w:p>
          <w:p w:rsidR="00D07044" w:rsidRPr="002D4BAE" w:rsidRDefault="00D07044" w:rsidP="00D07044">
            <w:pPr>
              <w:pStyle w:val="Title"/>
              <w:ind w:left="360"/>
              <w:jc w:val="left"/>
              <w:rPr>
                <w:rFonts w:ascii="Arial" w:hAnsi="Arial" w:cs="Arial"/>
                <w:sz w:val="20"/>
              </w:rPr>
            </w:pPr>
          </w:p>
          <w:p w:rsidR="005D66C4" w:rsidRDefault="00EA4DDF" w:rsidP="00AB5A30">
            <w:pPr>
              <w:pStyle w:val="Title"/>
              <w:numPr>
                <w:ilvl w:val="0"/>
                <w:numId w:val="11"/>
              </w:numPr>
              <w:tabs>
                <w:tab w:val="clear" w:pos="720"/>
                <w:tab w:val="num" w:pos="360"/>
              </w:tabs>
              <w:ind w:left="360"/>
              <w:jc w:val="left"/>
              <w:rPr>
                <w:rFonts w:ascii="Arial" w:hAnsi="Arial" w:cs="Arial"/>
                <w:sz w:val="20"/>
              </w:rPr>
            </w:pPr>
            <w:r w:rsidRPr="005D66C4">
              <w:rPr>
                <w:rFonts w:ascii="Arial" w:hAnsi="Arial" w:cs="Arial"/>
                <w:sz w:val="20"/>
              </w:rPr>
              <w:t>Review / discuss the distribution and progression of Vocational Learning Outcomes, Essential Employability Skills, and General Education themes across the curriculum.</w:t>
            </w:r>
          </w:p>
          <w:p w:rsidR="00EA4DDF" w:rsidRPr="002D4BAE" w:rsidRDefault="00EA4DDF" w:rsidP="00360EEA">
            <w:pPr>
              <w:tabs>
                <w:tab w:val="left" w:pos="72"/>
              </w:tabs>
              <w:rPr>
                <w:rFonts w:cs="Arial"/>
                <w:b/>
                <w:sz w:val="20"/>
              </w:rPr>
            </w:pPr>
            <w:r w:rsidRPr="002D4BAE">
              <w:rPr>
                <w:rFonts w:cs="Arial"/>
                <w:b/>
                <w:sz w:val="20"/>
                <w:lang w:val="en-GB"/>
              </w:rPr>
              <w:t xml:space="preserve">     </w:t>
            </w:r>
          </w:p>
        </w:tc>
        <w:tc>
          <w:tcPr>
            <w:tcW w:w="6379" w:type="dxa"/>
            <w:tcMar>
              <w:top w:w="113" w:type="dxa"/>
              <w:bottom w:w="113" w:type="dxa"/>
            </w:tcMar>
          </w:tcPr>
          <w:p w:rsidR="00EA4DDF" w:rsidRPr="002D4BAE" w:rsidRDefault="00EA4DDF" w:rsidP="00AB5A30">
            <w:pPr>
              <w:rPr>
                <w:rFonts w:cs="Arial"/>
                <w:sz w:val="20"/>
              </w:rPr>
            </w:pPr>
          </w:p>
        </w:tc>
      </w:tr>
      <w:tr w:rsidR="00360EEA" w:rsidRPr="002D4BAE" w:rsidTr="00791E89">
        <w:trPr>
          <w:gridAfter w:val="1"/>
          <w:wAfter w:w="60" w:type="dxa"/>
        </w:trPr>
        <w:tc>
          <w:tcPr>
            <w:tcW w:w="6663" w:type="dxa"/>
            <w:tcMar>
              <w:top w:w="113" w:type="dxa"/>
              <w:bottom w:w="113" w:type="dxa"/>
            </w:tcMar>
          </w:tcPr>
          <w:p w:rsidR="00360EEA" w:rsidRDefault="00360EEA" w:rsidP="00360EEA">
            <w:pPr>
              <w:pStyle w:val="Title"/>
              <w:ind w:left="601" w:hanging="601"/>
              <w:jc w:val="left"/>
              <w:rPr>
                <w:rFonts w:ascii="Arial" w:hAnsi="Arial" w:cs="Arial"/>
                <w:b/>
                <w:sz w:val="20"/>
              </w:rPr>
            </w:pPr>
            <w:r>
              <w:rPr>
                <w:rFonts w:ascii="Arial" w:hAnsi="Arial" w:cs="Arial"/>
                <w:b/>
                <w:sz w:val="20"/>
              </w:rPr>
              <w:t>2.4 b)  Curriculum Map</w:t>
            </w:r>
          </w:p>
          <w:p w:rsidR="00360EEA" w:rsidRDefault="00360EEA" w:rsidP="00360EEA">
            <w:pPr>
              <w:pStyle w:val="Title"/>
              <w:ind w:left="601" w:hanging="601"/>
              <w:jc w:val="left"/>
              <w:rPr>
                <w:rFonts w:ascii="Arial" w:hAnsi="Arial" w:cs="Arial"/>
                <w:b/>
                <w:sz w:val="20"/>
              </w:rPr>
            </w:pPr>
            <w:r>
              <w:rPr>
                <w:rFonts w:ascii="Arial" w:hAnsi="Arial" w:cs="Arial"/>
                <w:b/>
                <w:sz w:val="20"/>
              </w:rPr>
              <w:t xml:space="preserve">           </w:t>
            </w:r>
            <w:r w:rsidRPr="00360EEA">
              <w:rPr>
                <w:rFonts w:ascii="Arial" w:hAnsi="Arial" w:cs="Arial"/>
                <w:b/>
                <w:sz w:val="20"/>
              </w:rPr>
              <w:t>Submit an updated curriculum map as an attachment</w:t>
            </w:r>
            <w:r>
              <w:rPr>
                <w:rFonts w:ascii="Arial" w:hAnsi="Arial" w:cs="Arial"/>
                <w:b/>
                <w:sz w:val="20"/>
              </w:rPr>
              <w:t xml:space="preserve"> to the            Program Review Report</w:t>
            </w:r>
          </w:p>
        </w:tc>
        <w:tc>
          <w:tcPr>
            <w:tcW w:w="6379" w:type="dxa"/>
            <w:tcMar>
              <w:top w:w="113" w:type="dxa"/>
              <w:bottom w:w="113" w:type="dxa"/>
            </w:tcMar>
          </w:tcPr>
          <w:p w:rsidR="00360EEA" w:rsidRPr="002D4BAE" w:rsidRDefault="00360EEA" w:rsidP="00AB5A30">
            <w:pPr>
              <w:rPr>
                <w:rFonts w:cs="Arial"/>
                <w:sz w:val="20"/>
              </w:rPr>
            </w:pP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rPr>
                <w:rFonts w:cs="Arial"/>
                <w:b/>
                <w:sz w:val="20"/>
              </w:rPr>
            </w:pPr>
            <w:r w:rsidRPr="00356C80">
              <w:rPr>
                <w:rFonts w:cs="Arial"/>
                <w:b/>
                <w:sz w:val="20"/>
              </w:rPr>
              <w:t>2.5 Delivery Mode</w:t>
            </w:r>
          </w:p>
          <w:p w:rsidR="00EB4375" w:rsidRDefault="00EB4375" w:rsidP="00AB5A30">
            <w:pPr>
              <w:rPr>
                <w:rFonts w:cs="Arial"/>
                <w:b/>
                <w:bCs/>
                <w:sz w:val="20"/>
              </w:rPr>
            </w:pPr>
          </w:p>
          <w:p w:rsidR="00EA4DDF" w:rsidRPr="00356C80" w:rsidRDefault="00EA4DDF" w:rsidP="00AB5A30">
            <w:pPr>
              <w:rPr>
                <w:rFonts w:cs="Arial"/>
                <w:b/>
                <w:bCs/>
                <w:sz w:val="20"/>
              </w:rPr>
            </w:pPr>
            <w:r w:rsidRPr="00356C80">
              <w:rPr>
                <w:rFonts w:cs="Arial"/>
                <w:b/>
                <w:bCs/>
                <w:sz w:val="20"/>
              </w:rPr>
              <w:t>Review / discuss:</w:t>
            </w:r>
          </w:p>
          <w:p w:rsidR="00EA4DDF" w:rsidRDefault="00EA4DDF" w:rsidP="00EA4DDF">
            <w:pPr>
              <w:numPr>
                <w:ilvl w:val="0"/>
                <w:numId w:val="8"/>
              </w:numPr>
              <w:tabs>
                <w:tab w:val="clear" w:pos="720"/>
                <w:tab w:val="num" w:pos="360"/>
              </w:tabs>
              <w:ind w:left="360"/>
              <w:rPr>
                <w:rFonts w:cs="Arial"/>
                <w:sz w:val="20"/>
              </w:rPr>
            </w:pPr>
            <w:r w:rsidRPr="00356C80">
              <w:rPr>
                <w:rFonts w:cs="Arial"/>
                <w:sz w:val="20"/>
              </w:rPr>
              <w:t xml:space="preserve">The </w:t>
            </w:r>
            <w:r w:rsidRPr="00356C80">
              <w:rPr>
                <w:rFonts w:cs="Arial"/>
                <w:i/>
                <w:sz w:val="20"/>
              </w:rPr>
              <w:t>primary</w:t>
            </w:r>
            <w:r w:rsidRPr="00356C80">
              <w:rPr>
                <w:rFonts w:cs="Arial"/>
                <w:sz w:val="20"/>
              </w:rPr>
              <w:t xml:space="preserve"> modes used to deliver curriculum such as lecture, seminar, lab, applied project, field camp and web based courses</w:t>
            </w:r>
          </w:p>
          <w:p w:rsidR="00680844" w:rsidRPr="00356C80" w:rsidRDefault="00680844" w:rsidP="00680844">
            <w:pPr>
              <w:ind w:left="360"/>
              <w:rPr>
                <w:rFonts w:cs="Arial"/>
                <w:sz w:val="20"/>
              </w:rPr>
            </w:pPr>
          </w:p>
          <w:p w:rsidR="00EA4DDF" w:rsidRPr="00680844" w:rsidRDefault="00EA4DDF" w:rsidP="00EA4DDF">
            <w:pPr>
              <w:pStyle w:val="Title"/>
              <w:numPr>
                <w:ilvl w:val="0"/>
                <w:numId w:val="8"/>
              </w:numPr>
              <w:tabs>
                <w:tab w:val="clear" w:pos="720"/>
                <w:tab w:val="num" w:pos="360"/>
              </w:tabs>
              <w:ind w:left="360"/>
              <w:jc w:val="left"/>
              <w:rPr>
                <w:rFonts w:ascii="Arial" w:hAnsi="Arial" w:cs="Arial"/>
                <w:b/>
                <w:sz w:val="20"/>
              </w:rPr>
            </w:pPr>
            <w:r w:rsidRPr="00356C80">
              <w:rPr>
                <w:rFonts w:ascii="Arial" w:hAnsi="Arial" w:cs="Arial"/>
                <w:sz w:val="20"/>
              </w:rPr>
              <w:t>The rationale for, and appropriateness of, these delivery modes in relation to program learning outcomes</w:t>
            </w:r>
          </w:p>
          <w:p w:rsidR="00680844" w:rsidRDefault="00680844" w:rsidP="00680844">
            <w:pPr>
              <w:pStyle w:val="ListParagraph"/>
              <w:rPr>
                <w:rFonts w:cs="Arial"/>
                <w:b/>
                <w:sz w:val="20"/>
              </w:rPr>
            </w:pPr>
          </w:p>
          <w:p w:rsidR="00EA4DDF" w:rsidRPr="00680844" w:rsidRDefault="00EA4DDF" w:rsidP="00EA4DDF">
            <w:pPr>
              <w:pStyle w:val="Title"/>
              <w:numPr>
                <w:ilvl w:val="0"/>
                <w:numId w:val="8"/>
              </w:numPr>
              <w:tabs>
                <w:tab w:val="clear" w:pos="720"/>
                <w:tab w:val="num" w:pos="360"/>
              </w:tabs>
              <w:ind w:left="360"/>
              <w:jc w:val="left"/>
              <w:rPr>
                <w:rFonts w:ascii="Arial" w:hAnsi="Arial" w:cs="Arial"/>
                <w:b/>
                <w:sz w:val="20"/>
              </w:rPr>
            </w:pPr>
            <w:r w:rsidRPr="00356C80">
              <w:rPr>
                <w:rFonts w:ascii="Arial" w:hAnsi="Arial" w:cs="Arial"/>
                <w:sz w:val="20"/>
              </w:rPr>
              <w:t>The degree and depth to which the program is providing work integrated learning experiences</w:t>
            </w:r>
          </w:p>
          <w:p w:rsidR="00680844" w:rsidRPr="00356C80" w:rsidRDefault="00680844" w:rsidP="00680844">
            <w:pPr>
              <w:pStyle w:val="Title"/>
              <w:ind w:left="360"/>
              <w:jc w:val="left"/>
              <w:rPr>
                <w:rFonts w:ascii="Arial" w:hAnsi="Arial" w:cs="Arial"/>
                <w:b/>
                <w:sz w:val="20"/>
              </w:rPr>
            </w:pPr>
          </w:p>
          <w:p w:rsidR="00EA4DDF" w:rsidRPr="000715B2" w:rsidRDefault="00EA4DDF" w:rsidP="00EA4DDF">
            <w:pPr>
              <w:pStyle w:val="Title"/>
              <w:numPr>
                <w:ilvl w:val="0"/>
                <w:numId w:val="8"/>
              </w:numPr>
              <w:tabs>
                <w:tab w:val="clear" w:pos="720"/>
                <w:tab w:val="num" w:pos="360"/>
              </w:tabs>
              <w:ind w:left="360"/>
              <w:jc w:val="left"/>
              <w:rPr>
                <w:rFonts w:ascii="Arial" w:hAnsi="Arial" w:cs="Arial"/>
                <w:b/>
                <w:sz w:val="20"/>
              </w:rPr>
            </w:pPr>
            <w:r w:rsidRPr="00356C80">
              <w:rPr>
                <w:rFonts w:ascii="Arial" w:hAnsi="Arial" w:cs="Arial"/>
                <w:sz w:val="20"/>
              </w:rPr>
              <w:t>The degree and depth to which the learning experiences are enhanced by the use of educational technology.</w:t>
            </w:r>
          </w:p>
          <w:p w:rsidR="000715B2" w:rsidRPr="00356C80" w:rsidRDefault="000715B2" w:rsidP="000715B2">
            <w:pPr>
              <w:pStyle w:val="Title"/>
              <w:jc w:val="left"/>
              <w:rPr>
                <w:rFonts w:ascii="Arial" w:hAnsi="Arial" w:cs="Arial"/>
                <w:b/>
                <w:sz w:val="20"/>
              </w:rPr>
            </w:pPr>
          </w:p>
        </w:tc>
        <w:tc>
          <w:tcPr>
            <w:tcW w:w="6379" w:type="dxa"/>
            <w:tcMar>
              <w:top w:w="113" w:type="dxa"/>
              <w:bottom w:w="113" w:type="dxa"/>
            </w:tcMar>
          </w:tcPr>
          <w:p w:rsidR="00EA4DDF" w:rsidRPr="00356C80" w:rsidRDefault="00EA4DDF" w:rsidP="00AB5A30">
            <w:pPr>
              <w:jc w:val="center"/>
              <w:rPr>
                <w:rFonts w:cs="Arial"/>
                <w:b/>
                <w:sz w:val="20"/>
              </w:rPr>
            </w:pP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2.6 </w:t>
            </w:r>
            <w:r>
              <w:rPr>
                <w:rFonts w:ascii="Arial" w:hAnsi="Arial" w:cs="Arial"/>
                <w:b/>
                <w:sz w:val="20"/>
              </w:rPr>
              <w:t xml:space="preserve">Assessment and </w:t>
            </w:r>
            <w:r w:rsidRPr="00356C80">
              <w:rPr>
                <w:rFonts w:ascii="Arial" w:hAnsi="Arial" w:cs="Arial"/>
                <w:b/>
                <w:sz w:val="20"/>
              </w:rPr>
              <w:t>Evaluation Methods</w:t>
            </w:r>
          </w:p>
          <w:p w:rsidR="00EA4DDF" w:rsidRPr="00356C80" w:rsidRDefault="00EA4DDF" w:rsidP="00AB5A30">
            <w:pPr>
              <w:pStyle w:val="Title"/>
              <w:jc w:val="left"/>
              <w:rPr>
                <w:rFonts w:ascii="Arial" w:hAnsi="Arial" w:cs="Arial"/>
                <w:b/>
                <w:sz w:val="20"/>
              </w:rPr>
            </w:pPr>
          </w:p>
          <w:p w:rsidR="00D07044" w:rsidRDefault="00EA4DDF" w:rsidP="00AB5A30">
            <w:pPr>
              <w:rPr>
                <w:rFonts w:cs="Arial"/>
                <w:b/>
                <w:bCs/>
                <w:sz w:val="20"/>
              </w:rPr>
            </w:pPr>
            <w:r w:rsidRPr="00356C80">
              <w:rPr>
                <w:rFonts w:cs="Arial"/>
                <w:b/>
                <w:bCs/>
                <w:sz w:val="20"/>
              </w:rPr>
              <w:t>Review / discuss:</w:t>
            </w:r>
          </w:p>
          <w:p w:rsidR="00D07044" w:rsidRPr="00356C80" w:rsidRDefault="00D07044" w:rsidP="00AB5A30">
            <w:pPr>
              <w:rPr>
                <w:rFonts w:cs="Arial"/>
                <w:b/>
                <w:bCs/>
                <w:sz w:val="20"/>
              </w:rPr>
            </w:pPr>
          </w:p>
          <w:p w:rsidR="00D07044" w:rsidRDefault="00EA4DDF" w:rsidP="00D07044">
            <w:pPr>
              <w:numPr>
                <w:ilvl w:val="0"/>
                <w:numId w:val="26"/>
              </w:numPr>
              <w:tabs>
                <w:tab w:val="clear" w:pos="720"/>
                <w:tab w:val="num" w:pos="360"/>
              </w:tabs>
              <w:ind w:left="360"/>
              <w:rPr>
                <w:rFonts w:cs="Arial"/>
                <w:sz w:val="20"/>
              </w:rPr>
            </w:pPr>
            <w:r w:rsidRPr="00D07044">
              <w:rPr>
                <w:rFonts w:cs="Arial"/>
                <w:sz w:val="20"/>
              </w:rPr>
              <w:t>The program approach to learning assessment</w:t>
            </w:r>
          </w:p>
          <w:p w:rsidR="00D07044" w:rsidRDefault="00D07044" w:rsidP="00D07044">
            <w:pPr>
              <w:ind w:left="360"/>
              <w:rPr>
                <w:rFonts w:cs="Arial"/>
                <w:sz w:val="20"/>
              </w:rPr>
            </w:pPr>
          </w:p>
          <w:p w:rsidR="00D07044" w:rsidRDefault="00EA4DDF" w:rsidP="00D07044">
            <w:pPr>
              <w:numPr>
                <w:ilvl w:val="0"/>
                <w:numId w:val="26"/>
              </w:numPr>
              <w:tabs>
                <w:tab w:val="clear" w:pos="720"/>
                <w:tab w:val="num" w:pos="360"/>
              </w:tabs>
              <w:ind w:left="360"/>
              <w:rPr>
                <w:rFonts w:cs="Arial"/>
                <w:sz w:val="20"/>
              </w:rPr>
            </w:pPr>
            <w:r w:rsidRPr="00D07044">
              <w:rPr>
                <w:rFonts w:cs="Arial"/>
                <w:sz w:val="20"/>
              </w:rPr>
              <w:t>The balance and frequency of assessment types across the curriculum and their appropriateness to course / vocational outcomes</w:t>
            </w:r>
          </w:p>
          <w:p w:rsidR="00D07044" w:rsidRDefault="00D07044" w:rsidP="00D07044">
            <w:pPr>
              <w:pStyle w:val="ListParagraph"/>
              <w:rPr>
                <w:rFonts w:cs="Arial"/>
                <w:b/>
                <w:bCs/>
                <w:sz w:val="20"/>
              </w:rPr>
            </w:pPr>
          </w:p>
          <w:p w:rsidR="00D07044" w:rsidRPr="00D07044" w:rsidRDefault="00D07044" w:rsidP="00D07044">
            <w:pPr>
              <w:numPr>
                <w:ilvl w:val="0"/>
                <w:numId w:val="26"/>
              </w:numPr>
              <w:tabs>
                <w:tab w:val="clear" w:pos="720"/>
                <w:tab w:val="num" w:pos="360"/>
              </w:tabs>
              <w:ind w:left="360"/>
              <w:rPr>
                <w:rFonts w:cs="Arial"/>
                <w:sz w:val="20"/>
              </w:rPr>
            </w:pPr>
            <w:r w:rsidRPr="00D07044">
              <w:rPr>
                <w:rFonts w:cs="Arial"/>
                <w:bCs/>
                <w:sz w:val="20"/>
              </w:rPr>
              <w:t>Reflect and comment upon the variety of methods used to demonstrate outcomes.</w:t>
            </w:r>
            <w:r w:rsidR="005A7D50">
              <w:rPr>
                <w:rFonts w:cs="Arial"/>
                <w:bCs/>
                <w:sz w:val="20"/>
              </w:rPr>
              <w:t xml:space="preserve">  Are learner</w:t>
            </w:r>
            <w:r w:rsidR="000715B2">
              <w:rPr>
                <w:rFonts w:cs="Arial"/>
                <w:bCs/>
                <w:sz w:val="20"/>
              </w:rPr>
              <w:t xml:space="preserve"> </w:t>
            </w:r>
            <w:r w:rsidR="005A7D50">
              <w:rPr>
                <w:rFonts w:cs="Arial"/>
                <w:bCs/>
                <w:sz w:val="20"/>
              </w:rPr>
              <w:t>centered principles part of the assessment approaches?</w:t>
            </w:r>
          </w:p>
          <w:p w:rsidR="00EA4DDF" w:rsidRPr="00356C80" w:rsidRDefault="00EA4DDF" w:rsidP="00D07044">
            <w:pPr>
              <w:ind w:left="360"/>
              <w:rPr>
                <w:rFonts w:cs="Arial"/>
                <w:b/>
                <w:sz w:val="20"/>
              </w:rPr>
            </w:pPr>
          </w:p>
        </w:tc>
        <w:tc>
          <w:tcPr>
            <w:tcW w:w="6379" w:type="dxa"/>
            <w:tcMar>
              <w:top w:w="113" w:type="dxa"/>
              <w:bottom w:w="113" w:type="dxa"/>
            </w:tcMar>
          </w:tcPr>
          <w:p w:rsidR="00EA4DDF" w:rsidRPr="00356C80" w:rsidRDefault="00EA4DDF" w:rsidP="00AB5A30">
            <w:pPr>
              <w:rPr>
                <w:rFonts w:cs="Arial"/>
                <w:sz w:val="20"/>
              </w:rPr>
            </w:pP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2.7 Curriculum and Diversity</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EA4DDF">
            <w:pPr>
              <w:numPr>
                <w:ilvl w:val="0"/>
                <w:numId w:val="20"/>
              </w:numPr>
              <w:tabs>
                <w:tab w:val="clear" w:pos="720"/>
                <w:tab w:val="num" w:pos="360"/>
              </w:tabs>
              <w:ind w:left="360"/>
              <w:rPr>
                <w:rFonts w:cs="Arial"/>
                <w:bCs/>
                <w:sz w:val="20"/>
              </w:rPr>
            </w:pPr>
            <w:r w:rsidRPr="00356C80">
              <w:rPr>
                <w:rFonts w:cs="Arial"/>
                <w:bCs/>
                <w:sz w:val="20"/>
              </w:rPr>
              <w:t>Program strategies that support student diversity and promote understanding of diversity, including program culture / climate, curriculum content and approaches to teaching and learning</w:t>
            </w:r>
          </w:p>
          <w:p w:rsidR="00EA4DDF" w:rsidRPr="00356C80" w:rsidRDefault="00EA4DDF" w:rsidP="00AB5A30">
            <w:pPr>
              <w:autoSpaceDE w:val="0"/>
              <w:autoSpaceDN w:val="0"/>
              <w:adjustRightInd w:val="0"/>
              <w:rPr>
                <w:rFonts w:cs="Arial"/>
                <w:sz w:val="20"/>
              </w:rPr>
            </w:pPr>
          </w:p>
        </w:tc>
        <w:tc>
          <w:tcPr>
            <w:tcW w:w="6379" w:type="dxa"/>
            <w:tcMar>
              <w:top w:w="113" w:type="dxa"/>
              <w:bottom w:w="113" w:type="dxa"/>
            </w:tcMar>
          </w:tcPr>
          <w:p w:rsidR="00EA4DDF" w:rsidRPr="00356C80" w:rsidRDefault="00EA4DDF" w:rsidP="00AB5A30">
            <w:pPr>
              <w:rPr>
                <w:rFonts w:cs="Arial"/>
                <w:sz w:val="20"/>
              </w:rPr>
            </w:pPr>
          </w:p>
        </w:tc>
      </w:tr>
      <w:tr w:rsidR="00EA4DDF" w:rsidRPr="00356C80" w:rsidTr="00791E89">
        <w:trPr>
          <w:gridAfter w:val="1"/>
          <w:wAfter w:w="60" w:type="dxa"/>
          <w:trHeight w:val="1412"/>
        </w:trPr>
        <w:tc>
          <w:tcPr>
            <w:tcW w:w="6663" w:type="dxa"/>
            <w:tcMar>
              <w:top w:w="113" w:type="dxa"/>
              <w:bottom w:w="113" w:type="dxa"/>
            </w:tcMar>
          </w:tcPr>
          <w:p w:rsidR="00EA4DDF" w:rsidRPr="00356C80" w:rsidRDefault="00EA4DDF" w:rsidP="00AB5A30">
            <w:pPr>
              <w:rPr>
                <w:rFonts w:cs="Arial"/>
                <w:b/>
                <w:sz w:val="20"/>
              </w:rPr>
            </w:pPr>
            <w:r w:rsidRPr="00356C80">
              <w:rPr>
                <w:rFonts w:cs="Arial"/>
                <w:b/>
                <w:sz w:val="20"/>
              </w:rPr>
              <w:t>2.8 Learning Pathways</w:t>
            </w:r>
          </w:p>
          <w:p w:rsidR="00EA4DDF" w:rsidRPr="00356C80" w:rsidRDefault="00EA4DDF" w:rsidP="00AB5A30">
            <w:pPr>
              <w:rPr>
                <w:rFonts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5D66C4" w:rsidRPr="00D07044" w:rsidRDefault="00EA4DDF" w:rsidP="005D66C4">
            <w:pPr>
              <w:pStyle w:val="Title"/>
              <w:numPr>
                <w:ilvl w:val="0"/>
                <w:numId w:val="27"/>
              </w:numPr>
              <w:tabs>
                <w:tab w:val="clear" w:pos="720"/>
                <w:tab w:val="num" w:pos="360"/>
              </w:tabs>
              <w:ind w:left="360"/>
              <w:jc w:val="left"/>
              <w:rPr>
                <w:rFonts w:ascii="Arial" w:hAnsi="Arial" w:cs="Arial"/>
                <w:b/>
                <w:sz w:val="20"/>
              </w:rPr>
            </w:pPr>
            <w:r w:rsidRPr="005D66C4">
              <w:rPr>
                <w:rFonts w:ascii="Arial" w:hAnsi="Arial" w:cs="Arial"/>
                <w:sz w:val="20"/>
              </w:rPr>
              <w:t>Recent or anticipated initiatives that promote student pathways including high school articulations, dual credit, program laddering, dual diplomas, and university transfer, articulations, and partnerships</w:t>
            </w:r>
          </w:p>
          <w:p w:rsidR="006F46E4" w:rsidRDefault="006F46E4" w:rsidP="006F46E4">
            <w:pPr>
              <w:pStyle w:val="Title"/>
              <w:ind w:left="360"/>
              <w:jc w:val="left"/>
              <w:rPr>
                <w:rFonts w:ascii="Arial" w:hAnsi="Arial" w:cs="Arial"/>
                <w:b/>
                <w:sz w:val="20"/>
              </w:rPr>
            </w:pPr>
          </w:p>
          <w:p w:rsidR="006F46E4" w:rsidRDefault="006F46E4" w:rsidP="006F46E4">
            <w:pPr>
              <w:pStyle w:val="Title"/>
              <w:ind w:left="360"/>
              <w:jc w:val="left"/>
              <w:rPr>
                <w:rFonts w:ascii="Arial" w:hAnsi="Arial" w:cs="Arial"/>
                <w:b/>
                <w:sz w:val="20"/>
              </w:rPr>
            </w:pPr>
          </w:p>
          <w:p w:rsidR="006F46E4" w:rsidRDefault="006F46E4" w:rsidP="006F46E4">
            <w:pPr>
              <w:pStyle w:val="Title"/>
              <w:ind w:left="360"/>
              <w:jc w:val="left"/>
              <w:rPr>
                <w:rFonts w:ascii="Arial" w:hAnsi="Arial" w:cs="Arial"/>
                <w:b/>
                <w:sz w:val="20"/>
              </w:rPr>
            </w:pPr>
          </w:p>
          <w:p w:rsidR="006F46E4" w:rsidRDefault="006F46E4" w:rsidP="006F46E4">
            <w:pPr>
              <w:pStyle w:val="Title"/>
              <w:ind w:left="360"/>
              <w:jc w:val="left"/>
              <w:rPr>
                <w:rFonts w:ascii="Arial" w:hAnsi="Arial" w:cs="Arial"/>
                <w:b/>
                <w:sz w:val="20"/>
              </w:rPr>
            </w:pPr>
          </w:p>
          <w:p w:rsidR="006F46E4" w:rsidRPr="00356C80" w:rsidRDefault="006F46E4" w:rsidP="006F46E4">
            <w:pPr>
              <w:pStyle w:val="Title"/>
              <w:ind w:left="360"/>
              <w:jc w:val="left"/>
              <w:rPr>
                <w:rFonts w:ascii="Arial" w:hAnsi="Arial" w:cs="Arial"/>
                <w:b/>
                <w:sz w:val="20"/>
              </w:rPr>
            </w:pPr>
          </w:p>
        </w:tc>
        <w:tc>
          <w:tcPr>
            <w:tcW w:w="6379" w:type="dxa"/>
            <w:tcMar>
              <w:top w:w="113" w:type="dxa"/>
              <w:bottom w:w="113" w:type="dxa"/>
            </w:tcMar>
          </w:tcPr>
          <w:p w:rsidR="00EA4DDF" w:rsidRPr="00356C80" w:rsidRDefault="00EA4DDF" w:rsidP="00AB5A30">
            <w:pPr>
              <w:rPr>
                <w:rFonts w:cs="Arial"/>
                <w:sz w:val="20"/>
              </w:rPr>
            </w:pPr>
          </w:p>
        </w:tc>
      </w:tr>
      <w:tr w:rsidR="00EA4DDF" w:rsidRPr="00356C80" w:rsidTr="00791E89">
        <w:trPr>
          <w:gridAfter w:val="1"/>
          <w:wAfter w:w="60" w:type="dxa"/>
        </w:trPr>
        <w:tc>
          <w:tcPr>
            <w:tcW w:w="6663" w:type="dxa"/>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lang w:val="en-CA"/>
              </w:rPr>
              <w:t>3.0 Student and Graduate Satisfaction</w:t>
            </w:r>
          </w:p>
        </w:tc>
        <w:tc>
          <w:tcPr>
            <w:tcW w:w="6379" w:type="dxa"/>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791E89">
        <w:trPr>
          <w:gridAfter w:val="1"/>
          <w:wAfter w:w="60" w:type="dxa"/>
          <w:trHeight w:val="3188"/>
        </w:trPr>
        <w:tc>
          <w:tcPr>
            <w:tcW w:w="6663" w:type="dxa"/>
            <w:tcMar>
              <w:top w:w="113" w:type="dxa"/>
              <w:bottom w:w="113" w:type="dxa"/>
            </w:tcMar>
          </w:tcPr>
          <w:p w:rsidR="00EA4DDF" w:rsidRPr="00356C80" w:rsidRDefault="00EA4DDF" w:rsidP="00AB5A30">
            <w:pPr>
              <w:rPr>
                <w:rFonts w:cs="Arial"/>
                <w:b/>
                <w:bCs/>
                <w:sz w:val="20"/>
              </w:rPr>
            </w:pPr>
            <w:r w:rsidRPr="00356C80">
              <w:rPr>
                <w:rFonts w:cs="Arial"/>
                <w:b/>
                <w:bCs/>
                <w:sz w:val="20"/>
              </w:rPr>
              <w:lastRenderedPageBreak/>
              <w:t>3.1 Formal Measures of Student and / or Graduate Satisfaction</w:t>
            </w:r>
          </w:p>
          <w:p w:rsidR="00EA4DDF" w:rsidRPr="00356C80" w:rsidRDefault="00EA4DDF" w:rsidP="00AB5A30">
            <w:pPr>
              <w:rPr>
                <w:rFonts w:cs="Arial"/>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numPr>
                <w:ilvl w:val="0"/>
                <w:numId w:val="27"/>
              </w:numPr>
              <w:tabs>
                <w:tab w:val="clear" w:pos="720"/>
                <w:tab w:val="num" w:pos="360"/>
              </w:tabs>
              <w:ind w:left="360"/>
              <w:rPr>
                <w:rFonts w:cs="Arial"/>
                <w:sz w:val="20"/>
              </w:rPr>
            </w:pPr>
            <w:r w:rsidRPr="00356C80">
              <w:rPr>
                <w:rFonts w:cs="Arial"/>
                <w:sz w:val="20"/>
              </w:rPr>
              <w:t>Key Performance Indicator results for the program with a focus on #s  4, 8, 9, and 11</w:t>
            </w:r>
          </w:p>
          <w:p w:rsidR="00D07044" w:rsidRPr="00356C80" w:rsidRDefault="00D07044" w:rsidP="00D07044">
            <w:pPr>
              <w:ind w:left="360"/>
              <w:rPr>
                <w:rFonts w:cs="Arial"/>
                <w:sz w:val="20"/>
              </w:rPr>
            </w:pPr>
          </w:p>
          <w:p w:rsidR="00EA4DDF" w:rsidRDefault="00EA4DDF" w:rsidP="00EA4DDF">
            <w:pPr>
              <w:numPr>
                <w:ilvl w:val="0"/>
                <w:numId w:val="27"/>
              </w:numPr>
              <w:tabs>
                <w:tab w:val="clear" w:pos="720"/>
                <w:tab w:val="num" w:pos="360"/>
              </w:tabs>
              <w:ind w:left="360"/>
              <w:rPr>
                <w:rFonts w:cs="Arial"/>
                <w:sz w:val="20"/>
              </w:rPr>
            </w:pPr>
            <w:r w:rsidRPr="00356C80">
              <w:rPr>
                <w:rFonts w:cs="Arial"/>
                <w:sz w:val="20"/>
              </w:rPr>
              <w:t>Program status and positioning in relation to the KPIs of other programs of a similar type (where applicable)</w:t>
            </w:r>
          </w:p>
          <w:p w:rsidR="00D07044" w:rsidRDefault="00D07044" w:rsidP="00D07044">
            <w:pPr>
              <w:pStyle w:val="ListParagraph"/>
              <w:rPr>
                <w:rFonts w:cs="Arial"/>
                <w:sz w:val="20"/>
              </w:rPr>
            </w:pPr>
          </w:p>
          <w:p w:rsidR="00D07044" w:rsidRPr="00356C80" w:rsidRDefault="00D07044" w:rsidP="00D07044">
            <w:pPr>
              <w:ind w:left="360"/>
              <w:rPr>
                <w:rFonts w:cs="Arial"/>
                <w:sz w:val="20"/>
              </w:rPr>
            </w:pPr>
          </w:p>
          <w:p w:rsidR="00EA4DDF" w:rsidRDefault="00EA4DDF" w:rsidP="00EA4DDF">
            <w:pPr>
              <w:numPr>
                <w:ilvl w:val="0"/>
                <w:numId w:val="27"/>
              </w:numPr>
              <w:tabs>
                <w:tab w:val="clear" w:pos="720"/>
                <w:tab w:val="num" w:pos="360"/>
              </w:tabs>
              <w:ind w:left="360"/>
              <w:rPr>
                <w:rFonts w:cs="Arial"/>
                <w:sz w:val="20"/>
              </w:rPr>
            </w:pPr>
            <w:r w:rsidRPr="00356C80">
              <w:rPr>
                <w:rFonts w:cs="Arial"/>
                <w:sz w:val="20"/>
              </w:rPr>
              <w:t xml:space="preserve">Feedback and summary report from Learning Support Services (LSS) summary </w:t>
            </w:r>
          </w:p>
          <w:p w:rsidR="00D07044" w:rsidRPr="00356C80" w:rsidRDefault="00D07044" w:rsidP="00D07044">
            <w:pPr>
              <w:ind w:left="360"/>
              <w:rPr>
                <w:rFonts w:cs="Arial"/>
                <w:sz w:val="20"/>
              </w:rPr>
            </w:pPr>
          </w:p>
          <w:p w:rsidR="00EA4DDF" w:rsidRPr="00356C80" w:rsidRDefault="00EA4DDF" w:rsidP="00EA4DDF">
            <w:pPr>
              <w:numPr>
                <w:ilvl w:val="0"/>
                <w:numId w:val="27"/>
              </w:numPr>
              <w:tabs>
                <w:tab w:val="clear" w:pos="720"/>
                <w:tab w:val="num" w:pos="360"/>
              </w:tabs>
              <w:ind w:left="360"/>
              <w:rPr>
                <w:rFonts w:cs="Arial"/>
                <w:sz w:val="20"/>
              </w:rPr>
            </w:pPr>
            <w:r w:rsidRPr="00356C80">
              <w:rPr>
                <w:rFonts w:cs="Arial"/>
                <w:sz w:val="20"/>
              </w:rPr>
              <w:t xml:space="preserve">Themes or issues emerging from a review of course evaluation summaries </w:t>
            </w:r>
            <w:r w:rsidR="007A1BBC">
              <w:rPr>
                <w:rFonts w:cs="Arial"/>
                <w:sz w:val="20"/>
              </w:rPr>
              <w:t>(Chair/Dean response here)</w:t>
            </w:r>
          </w:p>
          <w:p w:rsidR="00EA4DDF" w:rsidRPr="00356C80" w:rsidRDefault="00EA4DDF" w:rsidP="00AB5A30">
            <w:pPr>
              <w:rPr>
                <w:sz w:val="20"/>
                <w:lang w:val="en-CA"/>
              </w:rPr>
            </w:pPr>
          </w:p>
        </w:tc>
        <w:tc>
          <w:tcPr>
            <w:tcW w:w="6379" w:type="dxa"/>
            <w:tcMar>
              <w:top w:w="113" w:type="dxa"/>
              <w:bottom w:w="113" w:type="dxa"/>
            </w:tcMar>
          </w:tcPr>
          <w:p w:rsidR="001C3952" w:rsidRPr="000C119E" w:rsidRDefault="001C3952" w:rsidP="001C3952">
            <w:pPr>
              <w:rPr>
                <w:rFonts w:cs="Arial"/>
                <w:sz w:val="20"/>
              </w:rPr>
            </w:pPr>
            <w:r w:rsidRPr="000C119E">
              <w:rPr>
                <w:rFonts w:cs="Arial"/>
                <w:sz w:val="20"/>
              </w:rPr>
              <w:t>Graduate Satisfaction (KPI 4) with the generic and vocational program outcomes was not high in 2013 with 76% satisfied compared to the college average of 87% and system average of 79%.  Students report satisfaction with the learning experience (KPI 8) with 72% lower than the college average of 81% and system average of 79%.  Students are not very satisfied with their teachers (KPI 9), with 61% satisfaction as opposed to 74% for the college and 10% below the system average of 71%. In 2013 73% of graduates were satisfied with the program (KPI 11), lower the same as college average of 83% and system average of 78%.  This program needs to more fully examine these KPIs and address the underlying issues particularly in relation to satisfaction with teachers.</w:t>
            </w:r>
          </w:p>
          <w:p w:rsidR="00EA4DDF" w:rsidRPr="00356C80" w:rsidRDefault="00EA4DDF" w:rsidP="00AB5A30">
            <w:pPr>
              <w:rPr>
                <w:sz w:val="20"/>
                <w:lang w:val="en-CA"/>
              </w:rPr>
            </w:pPr>
          </w:p>
        </w:tc>
      </w:tr>
      <w:tr w:rsidR="00EA4DDF" w:rsidRPr="00356C80" w:rsidTr="00791E89">
        <w:trPr>
          <w:gridAfter w:val="1"/>
          <w:wAfter w:w="60" w:type="dxa"/>
        </w:trPr>
        <w:tc>
          <w:tcPr>
            <w:tcW w:w="6663" w:type="dxa"/>
          </w:tcPr>
          <w:p w:rsidR="00EA4DDF" w:rsidRPr="00356C80" w:rsidRDefault="00EA4DDF" w:rsidP="00AB5A30">
            <w:pPr>
              <w:ind w:left="360" w:hanging="360"/>
              <w:rPr>
                <w:rFonts w:cs="Arial"/>
                <w:b/>
                <w:sz w:val="20"/>
              </w:rPr>
            </w:pPr>
          </w:p>
          <w:p w:rsidR="00EA4DDF" w:rsidRPr="00356C80" w:rsidRDefault="00EA4DDF" w:rsidP="00AB5A30">
            <w:pPr>
              <w:ind w:left="360" w:hanging="360"/>
              <w:rPr>
                <w:rFonts w:cs="Arial"/>
                <w:b/>
                <w:sz w:val="20"/>
              </w:rPr>
            </w:pPr>
            <w:r w:rsidRPr="00356C80">
              <w:rPr>
                <w:rFonts w:cs="Arial"/>
                <w:b/>
                <w:sz w:val="20"/>
              </w:rPr>
              <w:t>3.2 Other Measures of Student and Graduate Satisfaction</w:t>
            </w:r>
          </w:p>
          <w:p w:rsidR="00EA4DDF" w:rsidRPr="00356C80" w:rsidRDefault="00EA4DDF" w:rsidP="00AB5A30">
            <w:pPr>
              <w:ind w:left="360" w:hanging="360"/>
              <w:rPr>
                <w:rFonts w:cs="Arial"/>
                <w:b/>
                <w:sz w:val="20"/>
              </w:rPr>
            </w:pPr>
          </w:p>
          <w:p w:rsidR="00EA4DDF" w:rsidRPr="00356C80" w:rsidRDefault="00EA4DDF" w:rsidP="00AB5A30">
            <w:pPr>
              <w:ind w:left="360" w:hanging="360"/>
              <w:rPr>
                <w:rFonts w:cs="Arial"/>
                <w:b/>
                <w:bCs/>
                <w:sz w:val="20"/>
              </w:rPr>
            </w:pPr>
            <w:r w:rsidRPr="00356C80">
              <w:rPr>
                <w:rFonts w:cs="Arial"/>
                <w:b/>
                <w:bCs/>
                <w:sz w:val="20"/>
              </w:rPr>
              <w:t>Review / discuss outcomes from:</w:t>
            </w:r>
          </w:p>
          <w:p w:rsidR="00EA4DDF" w:rsidRPr="00356C80" w:rsidRDefault="00EA4DDF" w:rsidP="00AB5A30">
            <w:pPr>
              <w:ind w:left="360" w:hanging="360"/>
              <w:rPr>
                <w:rFonts w:cs="Arial"/>
                <w:b/>
                <w:bCs/>
                <w:sz w:val="20"/>
              </w:rPr>
            </w:pPr>
          </w:p>
          <w:p w:rsidR="00D07044" w:rsidRDefault="00EA4DDF" w:rsidP="00EA4DDF">
            <w:pPr>
              <w:numPr>
                <w:ilvl w:val="0"/>
                <w:numId w:val="12"/>
              </w:numPr>
              <w:tabs>
                <w:tab w:val="clear" w:pos="720"/>
                <w:tab w:val="num" w:pos="360"/>
              </w:tabs>
              <w:ind w:left="360"/>
              <w:rPr>
                <w:rFonts w:cs="Arial"/>
                <w:sz w:val="20"/>
              </w:rPr>
            </w:pPr>
            <w:r w:rsidRPr="00356C80">
              <w:rPr>
                <w:rFonts w:cs="Arial"/>
                <w:sz w:val="20"/>
              </w:rPr>
              <w:t>Student focus groups</w:t>
            </w:r>
            <w:r w:rsidR="00B853C3">
              <w:rPr>
                <w:rFonts w:cs="Arial"/>
                <w:sz w:val="20"/>
              </w:rPr>
              <w:t xml:space="preserve"> (mandatory component)</w:t>
            </w:r>
          </w:p>
          <w:p w:rsidR="00EA4DDF" w:rsidRPr="00356C80" w:rsidRDefault="00EA4DDF" w:rsidP="00D07044">
            <w:pPr>
              <w:ind w:left="360"/>
              <w:rPr>
                <w:rFonts w:cs="Arial"/>
                <w:sz w:val="20"/>
              </w:rPr>
            </w:pPr>
            <w:r w:rsidRPr="00356C80">
              <w:rPr>
                <w:rFonts w:cs="Arial"/>
                <w:sz w:val="20"/>
              </w:rPr>
              <w:t xml:space="preserve"> </w:t>
            </w:r>
          </w:p>
          <w:p w:rsidR="00EA4DDF" w:rsidRDefault="00EA4DDF" w:rsidP="00EA4DDF">
            <w:pPr>
              <w:numPr>
                <w:ilvl w:val="0"/>
                <w:numId w:val="12"/>
              </w:numPr>
              <w:tabs>
                <w:tab w:val="clear" w:pos="720"/>
                <w:tab w:val="num" w:pos="360"/>
              </w:tabs>
              <w:ind w:left="360"/>
              <w:rPr>
                <w:rFonts w:cs="Arial"/>
                <w:sz w:val="20"/>
              </w:rPr>
            </w:pPr>
            <w:r w:rsidRPr="00356C80">
              <w:rPr>
                <w:rFonts w:cs="Arial"/>
                <w:sz w:val="20"/>
              </w:rPr>
              <w:t>Student Advisor observations / reports</w:t>
            </w:r>
          </w:p>
          <w:p w:rsidR="00D07044" w:rsidRPr="00356C80" w:rsidRDefault="00D07044" w:rsidP="00D07044">
            <w:pPr>
              <w:ind w:left="360"/>
              <w:rPr>
                <w:rFonts w:cs="Arial"/>
                <w:sz w:val="20"/>
              </w:rPr>
            </w:pPr>
          </w:p>
          <w:p w:rsidR="00EA4DDF" w:rsidRDefault="00EA4DDF" w:rsidP="00EA4DDF">
            <w:pPr>
              <w:numPr>
                <w:ilvl w:val="0"/>
                <w:numId w:val="12"/>
              </w:numPr>
              <w:tabs>
                <w:tab w:val="clear" w:pos="720"/>
                <w:tab w:val="num" w:pos="360"/>
              </w:tabs>
              <w:ind w:left="360"/>
              <w:rPr>
                <w:rFonts w:cs="Arial"/>
                <w:sz w:val="20"/>
              </w:rPr>
            </w:pPr>
            <w:r w:rsidRPr="00356C80">
              <w:rPr>
                <w:rFonts w:cs="Arial"/>
                <w:sz w:val="20"/>
              </w:rPr>
              <w:t>Formal or informal discussions with students and graduates such as class councils, class representatives, individuals or delegations</w:t>
            </w:r>
          </w:p>
          <w:p w:rsidR="00D07044" w:rsidRPr="00356C80" w:rsidRDefault="00D07044" w:rsidP="00D07044">
            <w:pPr>
              <w:ind w:left="360"/>
              <w:rPr>
                <w:rFonts w:cs="Arial"/>
                <w:sz w:val="20"/>
              </w:rPr>
            </w:pPr>
          </w:p>
          <w:p w:rsidR="00EA4DDF" w:rsidRDefault="00EA4DDF" w:rsidP="00EA4DDF">
            <w:pPr>
              <w:numPr>
                <w:ilvl w:val="0"/>
                <w:numId w:val="12"/>
              </w:numPr>
              <w:tabs>
                <w:tab w:val="clear" w:pos="720"/>
                <w:tab w:val="num" w:pos="360"/>
              </w:tabs>
              <w:ind w:left="360"/>
              <w:rPr>
                <w:rFonts w:cs="Arial"/>
                <w:sz w:val="20"/>
              </w:rPr>
            </w:pPr>
            <w:r w:rsidRPr="00356C80">
              <w:rPr>
                <w:rFonts w:cs="Arial"/>
                <w:sz w:val="20"/>
              </w:rPr>
              <w:t>Debriefing sessions following a field placement, clinical placement, or practicum</w:t>
            </w:r>
          </w:p>
          <w:p w:rsidR="00D07044" w:rsidRDefault="00D07044" w:rsidP="00D07044">
            <w:pPr>
              <w:pStyle w:val="ListParagraph"/>
              <w:rPr>
                <w:rFonts w:cs="Arial"/>
                <w:sz w:val="20"/>
              </w:rPr>
            </w:pPr>
          </w:p>
          <w:p w:rsidR="00D07044" w:rsidRPr="00356C80" w:rsidRDefault="00D07044" w:rsidP="00D07044">
            <w:pPr>
              <w:ind w:left="360"/>
              <w:rPr>
                <w:rFonts w:cs="Arial"/>
                <w:sz w:val="20"/>
              </w:rPr>
            </w:pPr>
          </w:p>
          <w:p w:rsidR="005D66C4" w:rsidRPr="00356C80" w:rsidRDefault="005D66C4" w:rsidP="00AB5A30">
            <w:pPr>
              <w:rPr>
                <w:sz w:val="20"/>
                <w:lang w:val="en-CA"/>
              </w:rPr>
            </w:pPr>
          </w:p>
        </w:tc>
        <w:tc>
          <w:tcPr>
            <w:tcW w:w="6379" w:type="dxa"/>
          </w:tcPr>
          <w:p w:rsidR="00EA4DDF" w:rsidRPr="00356C80" w:rsidRDefault="00EA4DDF" w:rsidP="00AB5A30">
            <w:pPr>
              <w:rPr>
                <w:sz w:val="20"/>
                <w:lang w:val="en-CA"/>
              </w:rPr>
            </w:pPr>
          </w:p>
        </w:tc>
      </w:tr>
      <w:tr w:rsidR="00EA4DDF" w:rsidRPr="00356C80" w:rsidTr="00791E89">
        <w:trPr>
          <w:gridAfter w:val="1"/>
          <w:wAfter w:w="60" w:type="dxa"/>
        </w:trPr>
        <w:tc>
          <w:tcPr>
            <w:tcW w:w="6663" w:type="dxa"/>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t>4.0 Employment Trends</w:t>
            </w:r>
          </w:p>
        </w:tc>
        <w:tc>
          <w:tcPr>
            <w:tcW w:w="6379" w:type="dxa"/>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4.1 Employment</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pStyle w:val="Title"/>
              <w:numPr>
                <w:ilvl w:val="0"/>
                <w:numId w:val="10"/>
              </w:numPr>
              <w:tabs>
                <w:tab w:val="clear" w:pos="720"/>
                <w:tab w:val="num" w:pos="360"/>
              </w:tabs>
              <w:ind w:left="360"/>
              <w:jc w:val="left"/>
              <w:rPr>
                <w:rFonts w:ascii="Arial" w:hAnsi="Arial" w:cs="Arial"/>
                <w:sz w:val="20"/>
              </w:rPr>
            </w:pPr>
            <w:r w:rsidRPr="00356C80">
              <w:rPr>
                <w:rFonts w:ascii="Arial" w:hAnsi="Arial" w:cs="Arial"/>
                <w:sz w:val="20"/>
              </w:rPr>
              <w:lastRenderedPageBreak/>
              <w:t xml:space="preserve">Graduate employment statistics over the last few years, including those of students employed in the field, in a related field, outside the field, or unemployed, and any emerging patterns in this data </w:t>
            </w:r>
          </w:p>
          <w:p w:rsidR="00D07044" w:rsidRPr="00356C80" w:rsidRDefault="00D07044" w:rsidP="00D07044">
            <w:pPr>
              <w:pStyle w:val="Title"/>
              <w:ind w:left="360"/>
              <w:jc w:val="left"/>
              <w:rPr>
                <w:rFonts w:ascii="Arial" w:hAnsi="Arial" w:cs="Arial"/>
                <w:sz w:val="20"/>
              </w:rPr>
            </w:pPr>
          </w:p>
          <w:p w:rsidR="00EA4DDF" w:rsidRDefault="00EA4DDF" w:rsidP="00EA4DDF">
            <w:pPr>
              <w:pStyle w:val="Title"/>
              <w:numPr>
                <w:ilvl w:val="0"/>
                <w:numId w:val="10"/>
              </w:numPr>
              <w:tabs>
                <w:tab w:val="clear" w:pos="720"/>
                <w:tab w:val="num" w:pos="360"/>
              </w:tabs>
              <w:ind w:left="360"/>
              <w:jc w:val="left"/>
              <w:rPr>
                <w:rFonts w:ascii="Arial" w:hAnsi="Arial" w:cs="Arial"/>
                <w:sz w:val="20"/>
              </w:rPr>
            </w:pPr>
            <w:r w:rsidRPr="00356C80">
              <w:rPr>
                <w:rFonts w:ascii="Arial" w:hAnsi="Arial" w:cs="Arial"/>
                <w:sz w:val="20"/>
              </w:rPr>
              <w:t>Student preparedness for entry-level positions</w:t>
            </w:r>
          </w:p>
          <w:p w:rsidR="00D07044" w:rsidRDefault="00D07044" w:rsidP="00D07044">
            <w:pPr>
              <w:pStyle w:val="ListParagraph"/>
              <w:rPr>
                <w:rFonts w:cs="Arial"/>
                <w:sz w:val="20"/>
              </w:rPr>
            </w:pPr>
          </w:p>
          <w:p w:rsidR="00EA4DDF" w:rsidRPr="005D66C4" w:rsidRDefault="00EA4DDF" w:rsidP="00EA4DDF">
            <w:pPr>
              <w:numPr>
                <w:ilvl w:val="0"/>
                <w:numId w:val="10"/>
              </w:numPr>
              <w:tabs>
                <w:tab w:val="clear" w:pos="720"/>
              </w:tabs>
              <w:ind w:left="360"/>
              <w:rPr>
                <w:sz w:val="20"/>
                <w:lang w:val="en-CA"/>
              </w:rPr>
            </w:pPr>
            <w:r w:rsidRPr="00356C80">
              <w:rPr>
                <w:rFonts w:cs="Arial"/>
                <w:sz w:val="20"/>
              </w:rPr>
              <w:t>Emergent employment trends such as new types of positions, changing job market, regional distinctions, changing employer profile, or emerging skill shortages</w:t>
            </w:r>
          </w:p>
          <w:p w:rsidR="00EA4DDF" w:rsidRPr="00356C80" w:rsidRDefault="00EA4DDF" w:rsidP="00AB5A30">
            <w:pPr>
              <w:rPr>
                <w:sz w:val="20"/>
                <w:lang w:val="en-CA"/>
              </w:rPr>
            </w:pPr>
          </w:p>
        </w:tc>
        <w:tc>
          <w:tcPr>
            <w:tcW w:w="6379" w:type="dxa"/>
            <w:tcMar>
              <w:top w:w="113" w:type="dxa"/>
              <w:bottom w:w="113" w:type="dxa"/>
            </w:tcMar>
          </w:tcPr>
          <w:p w:rsidR="00C32C7B" w:rsidRPr="001052C0" w:rsidRDefault="00C32C7B" w:rsidP="00C32C7B">
            <w:pPr>
              <w:shd w:val="clear" w:color="auto" w:fill="F5F5F5"/>
              <w:spacing w:before="150" w:after="150" w:line="288" w:lineRule="atLeast"/>
              <w:ind w:left="150" w:right="150"/>
              <w:rPr>
                <w:rFonts w:ascii="Verdana" w:hAnsi="Verdana"/>
                <w:color w:val="000000"/>
                <w:sz w:val="20"/>
                <w:lang w:val="en-CA" w:eastAsia="en-CA"/>
              </w:rPr>
            </w:pPr>
            <w:r w:rsidRPr="001052C0">
              <w:rPr>
                <w:rFonts w:ascii="Verdana" w:hAnsi="Verdana"/>
                <w:color w:val="000000"/>
                <w:sz w:val="20"/>
                <w:lang w:val="en-CA" w:eastAsia="en-CA"/>
              </w:rPr>
              <w:lastRenderedPageBreak/>
              <w:t xml:space="preserve">Over the 2008-2010 period, this occupation experienced solid employment growth, but its unemployment rate rose as well. The average hourly wage increased at the </w:t>
            </w:r>
            <w:r w:rsidRPr="001052C0">
              <w:rPr>
                <w:rFonts w:ascii="Verdana" w:hAnsi="Verdana"/>
                <w:color w:val="000000"/>
                <w:sz w:val="20"/>
                <w:lang w:val="en-CA" w:eastAsia="en-CA"/>
              </w:rPr>
              <w:lastRenderedPageBreak/>
              <w:t>same rate as the average for all occupations. According to key labour market indicators, the number of job seekers was sufficient to fill the job openings in this occupation.</w:t>
            </w:r>
          </w:p>
          <w:p w:rsidR="00C32C7B" w:rsidRPr="001052C0" w:rsidRDefault="00C32C7B" w:rsidP="00C32C7B">
            <w:pPr>
              <w:shd w:val="clear" w:color="auto" w:fill="F5F5F5"/>
              <w:spacing w:before="150" w:after="150" w:line="288" w:lineRule="atLeast"/>
              <w:ind w:left="150" w:right="150"/>
              <w:rPr>
                <w:rFonts w:ascii="Verdana" w:hAnsi="Verdana"/>
                <w:color w:val="000000"/>
                <w:sz w:val="20"/>
                <w:lang w:val="en-CA" w:eastAsia="en-CA"/>
              </w:rPr>
            </w:pPr>
            <w:r w:rsidRPr="001052C0">
              <w:rPr>
                <w:rFonts w:ascii="Verdana" w:hAnsi="Verdana"/>
                <w:color w:val="000000"/>
                <w:sz w:val="20"/>
                <w:lang w:val="en-CA" w:eastAsia="en-CA"/>
              </w:rPr>
              <w:t>Over the 2011-2020 period, an occupation will be in excess demand (a shortage of workers) if the projected number of job openings is significantly greater than the projected number of job seekers. An occupation will be in excess supply (a surplus of workers) if the projected number of job openings is smaller than the projected number of job seekers. For </w:t>
            </w:r>
            <w:r w:rsidRPr="001052C0">
              <w:rPr>
                <w:rFonts w:ascii="Verdana" w:hAnsi="Verdana"/>
                <w:b/>
                <w:bCs/>
                <w:color w:val="000000"/>
                <w:sz w:val="20"/>
                <w:lang w:val="en-CA" w:eastAsia="en-CA"/>
              </w:rPr>
              <w:t>Technical Occupations In Architecture, Drafting, Surveying And Mapping</w:t>
            </w:r>
            <w:r w:rsidRPr="001052C0">
              <w:rPr>
                <w:rFonts w:ascii="Verdana" w:hAnsi="Verdana"/>
                <w:color w:val="000000"/>
                <w:sz w:val="20"/>
                <w:lang w:val="en-CA" w:eastAsia="en-CA"/>
              </w:rPr>
              <w:t>, over the 2011-2020 period, job openings (arising from expansion demand and replacement demand) are expected to total </w:t>
            </w:r>
            <w:r w:rsidRPr="001052C0">
              <w:rPr>
                <w:rFonts w:ascii="Verdana" w:hAnsi="Verdana"/>
                <w:b/>
                <w:bCs/>
                <w:color w:val="000000"/>
                <w:sz w:val="20"/>
                <w:lang w:val="en-CA" w:eastAsia="en-CA"/>
              </w:rPr>
              <w:t>20,575</w:t>
            </w:r>
            <w:r w:rsidRPr="001052C0">
              <w:rPr>
                <w:rFonts w:ascii="Verdana" w:hAnsi="Verdana"/>
                <w:color w:val="000000"/>
                <w:sz w:val="20"/>
                <w:lang w:val="en-CA" w:eastAsia="en-CA"/>
              </w:rPr>
              <w:t> and </w:t>
            </w:r>
            <w:r w:rsidRPr="001052C0">
              <w:rPr>
                <w:rFonts w:ascii="Verdana" w:hAnsi="Verdana"/>
                <w:b/>
                <w:bCs/>
                <w:color w:val="000000"/>
                <w:sz w:val="20"/>
                <w:lang w:val="en-CA" w:eastAsia="en-CA"/>
              </w:rPr>
              <w:t>25,962</w:t>
            </w:r>
            <w:r w:rsidRPr="001052C0">
              <w:rPr>
                <w:rFonts w:ascii="Verdana" w:hAnsi="Verdana"/>
                <w:color w:val="000000"/>
                <w:sz w:val="20"/>
                <w:lang w:val="en-CA" w:eastAsia="en-CA"/>
              </w:rPr>
              <w:t> job seekers (arising from school leavers, immigration and mobility) are expected to be available to fill the job openings.</w:t>
            </w:r>
          </w:p>
          <w:p w:rsidR="00C32C7B" w:rsidRPr="001052C0" w:rsidRDefault="00C32C7B" w:rsidP="00C32C7B">
            <w:pPr>
              <w:shd w:val="clear" w:color="auto" w:fill="F5F5F5"/>
              <w:spacing w:before="150" w:after="150" w:line="288" w:lineRule="atLeast"/>
              <w:ind w:left="150" w:right="150"/>
              <w:rPr>
                <w:rFonts w:ascii="Verdana" w:hAnsi="Verdana"/>
                <w:color w:val="000000"/>
                <w:sz w:val="20"/>
                <w:lang w:val="en-CA" w:eastAsia="en-CA"/>
              </w:rPr>
            </w:pPr>
            <w:r w:rsidRPr="001052C0">
              <w:rPr>
                <w:rFonts w:ascii="Verdana" w:hAnsi="Verdana"/>
                <w:color w:val="000000"/>
                <w:sz w:val="20"/>
                <w:lang w:val="en-CA" w:eastAsia="en-CA"/>
              </w:rPr>
              <w:t xml:space="preserve">Based on projections and considering that labour supply and demand in this occupation were balanced over the 2008-2010 period, it is expected that the number of job seekers will remain sufficient to fill the job openings over the 2011-2020 period. The majority of job openings will arise from retirements, despite a retirement rate slightly below the average for all occupations. Workers in this occupation are generally younger than those in other occupations. Expansion demand will continue to grow at the rate of economic activity. In spite of a slowdown in growth, the construction sector will continue to create several jobs in this occupation. However, the difficulties that persist in the manufacturing sector will continue to slow down growth, particularly for industrial designers. With regard to labour supply, the majority of job seekers </w:t>
            </w:r>
            <w:r w:rsidRPr="001052C0">
              <w:rPr>
                <w:rFonts w:ascii="Verdana" w:hAnsi="Verdana"/>
                <w:color w:val="000000"/>
                <w:sz w:val="20"/>
                <w:lang w:val="en-CA" w:eastAsia="en-CA"/>
              </w:rPr>
              <w:lastRenderedPageBreak/>
              <w:t>will come from the school system.</w:t>
            </w:r>
          </w:p>
          <w:p w:rsidR="00EA4DDF" w:rsidRPr="00356C80" w:rsidRDefault="00EA4DDF" w:rsidP="00AB5A30">
            <w:pPr>
              <w:rPr>
                <w:lang w:val="en-CA"/>
              </w:rPr>
            </w:pP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4.2 Other Graduate Destinations</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pStyle w:val="Title"/>
              <w:numPr>
                <w:ilvl w:val="0"/>
                <w:numId w:val="23"/>
              </w:numPr>
              <w:tabs>
                <w:tab w:val="clear" w:pos="720"/>
                <w:tab w:val="num" w:pos="360"/>
              </w:tabs>
              <w:ind w:left="360"/>
              <w:jc w:val="left"/>
              <w:rPr>
                <w:rFonts w:ascii="Arial" w:hAnsi="Arial" w:cs="Arial"/>
                <w:sz w:val="20"/>
              </w:rPr>
            </w:pPr>
            <w:r w:rsidRPr="00356C80">
              <w:rPr>
                <w:rFonts w:ascii="Arial" w:hAnsi="Arial" w:cs="Arial"/>
                <w:sz w:val="20"/>
              </w:rPr>
              <w:t>Alternative graduate destinations such as further education, international opportunities, volunteer service, or other experiences</w:t>
            </w:r>
          </w:p>
          <w:p w:rsidR="005D66C4" w:rsidRPr="00356C80" w:rsidRDefault="005D66C4" w:rsidP="005D66C4">
            <w:pPr>
              <w:pStyle w:val="Title"/>
              <w:jc w:val="left"/>
              <w:rPr>
                <w:rFonts w:ascii="Arial" w:hAnsi="Arial" w:cs="Arial"/>
                <w:sz w:val="20"/>
              </w:rPr>
            </w:pPr>
          </w:p>
        </w:tc>
        <w:tc>
          <w:tcPr>
            <w:tcW w:w="6379" w:type="dxa"/>
            <w:tcMar>
              <w:top w:w="113" w:type="dxa"/>
              <w:bottom w:w="113" w:type="dxa"/>
            </w:tcMar>
          </w:tcPr>
          <w:p w:rsidR="00EA4DDF" w:rsidRPr="00356C80" w:rsidRDefault="00EA4DDF" w:rsidP="00AB5A30">
            <w:pPr>
              <w:rPr>
                <w:lang w:val="en-CA"/>
              </w:rPr>
            </w:pPr>
          </w:p>
        </w:tc>
      </w:tr>
      <w:tr w:rsidR="00EA4DDF" w:rsidRPr="00356C80" w:rsidTr="00791E89">
        <w:trPr>
          <w:gridAfter w:val="1"/>
          <w:wAfter w:w="60" w:type="dxa"/>
        </w:trPr>
        <w:tc>
          <w:tcPr>
            <w:tcW w:w="6663" w:type="dxa"/>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t>5.0 Strategic Positioning</w:t>
            </w:r>
          </w:p>
        </w:tc>
        <w:tc>
          <w:tcPr>
            <w:tcW w:w="6379" w:type="dxa"/>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5.1</w:t>
            </w:r>
            <w:r w:rsidRPr="00356C80">
              <w:rPr>
                <w:rFonts w:ascii="Arial" w:hAnsi="Arial" w:cs="Arial"/>
                <w:sz w:val="20"/>
              </w:rPr>
              <w:t xml:space="preserve"> </w:t>
            </w:r>
            <w:r w:rsidRPr="00356C80">
              <w:rPr>
                <w:rFonts w:ascii="Arial" w:hAnsi="Arial" w:cs="Arial"/>
                <w:b/>
                <w:sz w:val="20"/>
              </w:rPr>
              <w:t>College Alignment</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Pr="00D07044" w:rsidRDefault="00EA4DDF" w:rsidP="00EA4DDF">
            <w:pPr>
              <w:pStyle w:val="Title"/>
              <w:numPr>
                <w:ilvl w:val="0"/>
                <w:numId w:val="13"/>
              </w:numPr>
              <w:tabs>
                <w:tab w:val="clear" w:pos="720"/>
                <w:tab w:val="num" w:pos="360"/>
              </w:tabs>
              <w:ind w:left="360"/>
              <w:jc w:val="left"/>
              <w:rPr>
                <w:rFonts w:ascii="Arial" w:hAnsi="Arial" w:cs="Arial"/>
                <w:sz w:val="20"/>
              </w:rPr>
            </w:pPr>
            <w:r w:rsidRPr="00356C80">
              <w:rPr>
                <w:rFonts w:ascii="Arial" w:hAnsi="Arial" w:cs="Arial"/>
                <w:sz w:val="20"/>
              </w:rPr>
              <w:t xml:space="preserve">Program alignment with college priorities such as vision, mission, values, </w:t>
            </w:r>
            <w:r w:rsidRPr="00356C80">
              <w:rPr>
                <w:rFonts w:ascii="Arial" w:hAnsi="Arial" w:cs="Arial"/>
                <w:bCs/>
                <w:sz w:val="20"/>
              </w:rPr>
              <w:t xml:space="preserve">strategic plan, academic framework, and the educational mandate, and / or academic priorities of the School </w:t>
            </w:r>
          </w:p>
          <w:p w:rsidR="00D07044" w:rsidRDefault="00D07044" w:rsidP="00D07044">
            <w:pPr>
              <w:pStyle w:val="Title"/>
              <w:ind w:left="360"/>
              <w:jc w:val="left"/>
              <w:rPr>
                <w:rFonts w:ascii="Arial" w:hAnsi="Arial" w:cs="Arial"/>
                <w:bCs/>
                <w:sz w:val="20"/>
              </w:rPr>
            </w:pPr>
          </w:p>
          <w:p w:rsidR="00EA4DDF" w:rsidRPr="00EB4375" w:rsidRDefault="00EA4DDF" w:rsidP="00EA4DDF">
            <w:pPr>
              <w:pStyle w:val="Title"/>
              <w:numPr>
                <w:ilvl w:val="0"/>
                <w:numId w:val="13"/>
              </w:numPr>
              <w:tabs>
                <w:tab w:val="clear" w:pos="720"/>
                <w:tab w:val="num" w:pos="360"/>
              </w:tabs>
              <w:ind w:left="360"/>
              <w:jc w:val="left"/>
              <w:rPr>
                <w:rFonts w:cs="Arial"/>
                <w:sz w:val="20"/>
                <w:lang w:val="en-CA"/>
              </w:rPr>
            </w:pPr>
            <w:r w:rsidRPr="00356C80">
              <w:rPr>
                <w:rFonts w:ascii="Arial" w:hAnsi="Arial" w:cs="Arial"/>
                <w:sz w:val="20"/>
              </w:rPr>
              <w:t>Opportunities for new program initiatives based on Program, School, or community strengths and alliances</w:t>
            </w:r>
          </w:p>
          <w:p w:rsidR="00EB4375" w:rsidRPr="00356C80" w:rsidRDefault="00EB4375" w:rsidP="00EB4375">
            <w:pPr>
              <w:pStyle w:val="Title"/>
              <w:jc w:val="left"/>
              <w:rPr>
                <w:rFonts w:cs="Arial"/>
                <w:sz w:val="20"/>
                <w:lang w:val="en-CA"/>
              </w:rPr>
            </w:pPr>
          </w:p>
        </w:tc>
        <w:tc>
          <w:tcPr>
            <w:tcW w:w="6379" w:type="dxa"/>
            <w:tcMar>
              <w:top w:w="113" w:type="dxa"/>
              <w:bottom w:w="113" w:type="dxa"/>
            </w:tcMar>
          </w:tcPr>
          <w:p w:rsidR="00EA4DDF" w:rsidRPr="00356C80" w:rsidRDefault="00EA4DDF" w:rsidP="00AB5A30">
            <w:pPr>
              <w:rPr>
                <w:rFonts w:cs="Arial"/>
                <w:szCs w:val="22"/>
                <w:lang w:val="en-CA"/>
              </w:rPr>
            </w:pPr>
          </w:p>
        </w:tc>
      </w:tr>
      <w:tr w:rsidR="00EA4DDF" w:rsidRPr="00356C80" w:rsidTr="00791E89">
        <w:trPr>
          <w:gridAfter w:val="1"/>
          <w:wAfter w:w="60" w:type="dxa"/>
          <w:trHeight w:val="1762"/>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5.2 Competitor Programs</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pStyle w:val="Title"/>
              <w:numPr>
                <w:ilvl w:val="0"/>
                <w:numId w:val="22"/>
              </w:numPr>
              <w:tabs>
                <w:tab w:val="clear" w:pos="720"/>
              </w:tabs>
              <w:ind w:left="360"/>
              <w:jc w:val="left"/>
              <w:rPr>
                <w:rFonts w:ascii="Arial" w:hAnsi="Arial" w:cs="Arial"/>
                <w:sz w:val="20"/>
              </w:rPr>
            </w:pPr>
            <w:r w:rsidRPr="00356C80">
              <w:rPr>
                <w:rFonts w:ascii="Arial" w:hAnsi="Arial" w:cs="Arial"/>
                <w:sz w:val="20"/>
              </w:rPr>
              <w:t>Key parallels and differences between this program and those of its closest competitors, where applicable</w:t>
            </w:r>
          </w:p>
          <w:p w:rsidR="00D07044" w:rsidRPr="00356C80" w:rsidRDefault="00D07044" w:rsidP="00D07044">
            <w:pPr>
              <w:pStyle w:val="Title"/>
              <w:ind w:left="360"/>
              <w:jc w:val="left"/>
              <w:rPr>
                <w:rFonts w:ascii="Arial" w:hAnsi="Arial" w:cs="Arial"/>
                <w:sz w:val="20"/>
              </w:rPr>
            </w:pPr>
          </w:p>
          <w:p w:rsidR="00EA4DDF" w:rsidRPr="00EB4375" w:rsidRDefault="00EA4DDF" w:rsidP="00EA4DDF">
            <w:pPr>
              <w:pStyle w:val="Title"/>
              <w:numPr>
                <w:ilvl w:val="0"/>
                <w:numId w:val="21"/>
              </w:numPr>
              <w:tabs>
                <w:tab w:val="clear" w:pos="720"/>
              </w:tabs>
              <w:ind w:left="360"/>
              <w:jc w:val="left"/>
              <w:rPr>
                <w:rFonts w:ascii="Arial" w:hAnsi="Arial" w:cs="Arial"/>
                <w:b/>
                <w:sz w:val="20"/>
              </w:rPr>
            </w:pPr>
            <w:r w:rsidRPr="00356C80">
              <w:rPr>
                <w:rFonts w:ascii="Arial" w:hAnsi="Arial" w:cs="Arial"/>
                <w:sz w:val="20"/>
              </w:rPr>
              <w:t>’Value-added’ program distinctions and their attractiveness to prospective students</w:t>
            </w:r>
          </w:p>
          <w:p w:rsidR="00EB4375" w:rsidRPr="00356C80" w:rsidRDefault="00EB4375" w:rsidP="00EB4375">
            <w:pPr>
              <w:pStyle w:val="Title"/>
              <w:jc w:val="left"/>
              <w:rPr>
                <w:rFonts w:ascii="Arial" w:hAnsi="Arial" w:cs="Arial"/>
                <w:b/>
                <w:sz w:val="20"/>
              </w:rPr>
            </w:pPr>
          </w:p>
        </w:tc>
        <w:tc>
          <w:tcPr>
            <w:tcW w:w="6379" w:type="dxa"/>
            <w:tcMar>
              <w:top w:w="113" w:type="dxa"/>
              <w:bottom w:w="113" w:type="dxa"/>
            </w:tcMar>
          </w:tcPr>
          <w:p w:rsidR="00EA4DDF" w:rsidRPr="00356C80" w:rsidRDefault="00EA4DDF" w:rsidP="00AB5A30">
            <w:pPr>
              <w:rPr>
                <w:rFonts w:cs="Arial"/>
                <w:szCs w:val="22"/>
                <w:lang w:val="en-CA"/>
              </w:rPr>
            </w:pPr>
          </w:p>
        </w:tc>
      </w:tr>
      <w:tr w:rsidR="00EA4DDF" w:rsidRPr="00356C80" w:rsidTr="00791E89">
        <w:trPr>
          <w:gridAfter w:val="1"/>
          <w:wAfter w:w="60" w:type="dxa"/>
        </w:trPr>
        <w:tc>
          <w:tcPr>
            <w:tcW w:w="6663" w:type="dxa"/>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t>6.0 Enrolment Trends</w:t>
            </w:r>
          </w:p>
        </w:tc>
        <w:tc>
          <w:tcPr>
            <w:tcW w:w="6379" w:type="dxa"/>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791E89">
        <w:trPr>
          <w:gridAfter w:val="1"/>
          <w:wAfter w:w="60" w:type="dxa"/>
        </w:trPr>
        <w:tc>
          <w:tcPr>
            <w:tcW w:w="6663" w:type="dxa"/>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6.1 Demand for the Program </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lastRenderedPageBreak/>
              <w:t>Review / discuss:</w:t>
            </w:r>
          </w:p>
          <w:p w:rsidR="00EA4DDF" w:rsidRPr="00356C80" w:rsidRDefault="00EA4DDF" w:rsidP="00AB5A30">
            <w:pPr>
              <w:rPr>
                <w:rFonts w:cs="Arial"/>
                <w:b/>
                <w:bCs/>
                <w:sz w:val="20"/>
              </w:rPr>
            </w:pPr>
          </w:p>
          <w:p w:rsidR="00EA4DDF" w:rsidRDefault="00EA4DDF" w:rsidP="00EA4DDF">
            <w:pPr>
              <w:numPr>
                <w:ilvl w:val="0"/>
                <w:numId w:val="14"/>
              </w:numPr>
              <w:tabs>
                <w:tab w:val="clear" w:pos="720"/>
                <w:tab w:val="num" w:pos="360"/>
              </w:tabs>
              <w:ind w:left="360"/>
              <w:rPr>
                <w:rFonts w:cs="Arial"/>
                <w:sz w:val="20"/>
              </w:rPr>
            </w:pPr>
            <w:r w:rsidRPr="00356C80">
              <w:rPr>
                <w:rFonts w:cs="Arial"/>
                <w:sz w:val="20"/>
              </w:rPr>
              <w:t>Patterns in the number of program applicants, qualified applicants, and actual registrants over the past 6 years</w:t>
            </w:r>
          </w:p>
          <w:p w:rsidR="00D07044" w:rsidRPr="00356C80" w:rsidRDefault="00D07044" w:rsidP="00D07044">
            <w:pPr>
              <w:ind w:left="360"/>
              <w:rPr>
                <w:rFonts w:cs="Arial"/>
                <w:sz w:val="20"/>
              </w:rPr>
            </w:pPr>
          </w:p>
          <w:p w:rsidR="00EA4DDF" w:rsidRDefault="00EA4DDF" w:rsidP="00EA4DDF">
            <w:pPr>
              <w:numPr>
                <w:ilvl w:val="0"/>
                <w:numId w:val="14"/>
              </w:numPr>
              <w:tabs>
                <w:tab w:val="clear" w:pos="720"/>
                <w:tab w:val="num" w:pos="360"/>
              </w:tabs>
              <w:ind w:left="360"/>
              <w:rPr>
                <w:rFonts w:cs="Arial"/>
                <w:sz w:val="20"/>
              </w:rPr>
            </w:pPr>
            <w:r w:rsidRPr="00356C80">
              <w:rPr>
                <w:rFonts w:cs="Arial"/>
                <w:sz w:val="20"/>
              </w:rPr>
              <w:t xml:space="preserve">Changes, if any, in the student demographic profile, including level of maturity, diversity, prior knowledge, technological literacy, work experience, and expectations </w:t>
            </w:r>
          </w:p>
          <w:p w:rsidR="00D07044" w:rsidRDefault="00D07044" w:rsidP="00D07044">
            <w:pPr>
              <w:pStyle w:val="ListParagraph"/>
              <w:rPr>
                <w:rFonts w:cs="Arial"/>
                <w:sz w:val="20"/>
              </w:rPr>
            </w:pPr>
          </w:p>
          <w:p w:rsidR="00EA4DDF" w:rsidRPr="00356C80" w:rsidRDefault="00EA4DDF" w:rsidP="00EA4DDF">
            <w:pPr>
              <w:numPr>
                <w:ilvl w:val="0"/>
                <w:numId w:val="14"/>
              </w:numPr>
              <w:tabs>
                <w:tab w:val="clear" w:pos="720"/>
                <w:tab w:val="num" w:pos="360"/>
              </w:tabs>
              <w:ind w:left="360"/>
              <w:rPr>
                <w:rFonts w:cs="Arial"/>
                <w:b/>
                <w:sz w:val="20"/>
              </w:rPr>
            </w:pPr>
            <w:r w:rsidRPr="00356C80">
              <w:rPr>
                <w:rFonts w:cs="Arial"/>
                <w:sz w:val="20"/>
              </w:rPr>
              <w:t xml:space="preserve">Impact, if any, of this changing student profile on program curriculum </w:t>
            </w:r>
          </w:p>
        </w:tc>
        <w:tc>
          <w:tcPr>
            <w:tcW w:w="6379" w:type="dxa"/>
            <w:shd w:val="clear" w:color="auto" w:fill="auto"/>
            <w:tcMar>
              <w:top w:w="113" w:type="dxa"/>
              <w:bottom w:w="113" w:type="dxa"/>
            </w:tcMar>
          </w:tcPr>
          <w:p w:rsidR="00EA4DDF" w:rsidRPr="00356C80" w:rsidRDefault="00EA4DDF" w:rsidP="00AB5A30">
            <w:pPr>
              <w:rPr>
                <w:rFonts w:cs="Arial"/>
                <w:b/>
                <w:szCs w:val="22"/>
              </w:rPr>
            </w:pPr>
          </w:p>
        </w:tc>
      </w:tr>
      <w:tr w:rsidR="00EA4DDF" w:rsidRPr="00356C80" w:rsidTr="00791E89">
        <w:trPr>
          <w:gridAfter w:val="1"/>
          <w:wAfter w:w="60" w:type="dxa"/>
        </w:trPr>
        <w:tc>
          <w:tcPr>
            <w:tcW w:w="6663" w:type="dxa"/>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6.2 Student Progression</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pStyle w:val="Title"/>
              <w:numPr>
                <w:ilvl w:val="0"/>
                <w:numId w:val="15"/>
              </w:numPr>
              <w:tabs>
                <w:tab w:val="clear" w:pos="720"/>
                <w:tab w:val="num" w:pos="360"/>
              </w:tabs>
              <w:ind w:left="360"/>
              <w:jc w:val="left"/>
              <w:rPr>
                <w:rFonts w:ascii="Arial" w:hAnsi="Arial" w:cs="Arial"/>
                <w:sz w:val="20"/>
              </w:rPr>
            </w:pPr>
            <w:r w:rsidRPr="00356C80">
              <w:rPr>
                <w:rFonts w:ascii="Arial" w:hAnsi="Arial" w:cs="Arial"/>
                <w:sz w:val="20"/>
              </w:rPr>
              <w:t>Patterns of student success and retention on a semester by semester basis over the last six years</w:t>
            </w:r>
          </w:p>
          <w:p w:rsidR="00D07044" w:rsidRPr="00356C80" w:rsidRDefault="00D07044" w:rsidP="00D07044">
            <w:pPr>
              <w:pStyle w:val="Title"/>
              <w:ind w:left="360"/>
              <w:jc w:val="left"/>
              <w:rPr>
                <w:rFonts w:ascii="Arial" w:hAnsi="Arial" w:cs="Arial"/>
                <w:sz w:val="20"/>
              </w:rPr>
            </w:pPr>
          </w:p>
          <w:p w:rsidR="005D66C4" w:rsidRPr="00356C80" w:rsidRDefault="00EA4DDF" w:rsidP="006F46E4">
            <w:pPr>
              <w:pStyle w:val="Title"/>
              <w:numPr>
                <w:ilvl w:val="0"/>
                <w:numId w:val="15"/>
              </w:numPr>
              <w:tabs>
                <w:tab w:val="clear" w:pos="720"/>
                <w:tab w:val="num" w:pos="360"/>
              </w:tabs>
              <w:ind w:left="360"/>
              <w:jc w:val="left"/>
              <w:rPr>
                <w:rFonts w:ascii="Arial" w:hAnsi="Arial" w:cs="Arial"/>
                <w:b/>
                <w:sz w:val="20"/>
              </w:rPr>
            </w:pPr>
            <w:r w:rsidRPr="00356C80">
              <w:rPr>
                <w:rFonts w:ascii="Arial" w:hAnsi="Arial" w:cs="Arial"/>
                <w:sz w:val="20"/>
              </w:rPr>
              <w:t xml:space="preserve">The effectiveness of any strategies adopted to improve student success and retention </w:t>
            </w:r>
          </w:p>
        </w:tc>
        <w:tc>
          <w:tcPr>
            <w:tcW w:w="6379" w:type="dxa"/>
            <w:shd w:val="clear" w:color="auto" w:fill="auto"/>
            <w:tcMar>
              <w:top w:w="113" w:type="dxa"/>
              <w:bottom w:w="113" w:type="dxa"/>
            </w:tcMar>
          </w:tcPr>
          <w:p w:rsidR="00EA4DDF" w:rsidRPr="00356C80" w:rsidRDefault="00EA4DDF" w:rsidP="00AB5A30">
            <w:pPr>
              <w:rPr>
                <w:rFonts w:cs="Arial"/>
                <w:b/>
                <w:sz w:val="28"/>
                <w:szCs w:val="28"/>
              </w:rPr>
            </w:pPr>
          </w:p>
        </w:tc>
      </w:tr>
      <w:tr w:rsidR="00EA4DDF" w:rsidRPr="00356C80" w:rsidTr="00791E89">
        <w:trPr>
          <w:gridAfter w:val="1"/>
          <w:wAfter w:w="60" w:type="dxa"/>
        </w:trPr>
        <w:tc>
          <w:tcPr>
            <w:tcW w:w="6663" w:type="dxa"/>
            <w:shd w:val="clear" w:color="auto" w:fill="C0C0C0"/>
            <w:tcMar>
              <w:top w:w="113" w:type="dxa"/>
              <w:bottom w:w="113" w:type="dxa"/>
            </w:tcMar>
          </w:tcPr>
          <w:p w:rsidR="00EA4DDF" w:rsidRPr="00356C80" w:rsidRDefault="005D66C4" w:rsidP="00AB5A30">
            <w:pPr>
              <w:tabs>
                <w:tab w:val="left" w:pos="72"/>
              </w:tabs>
              <w:rPr>
                <w:rFonts w:cs="Arial"/>
                <w:b/>
              </w:rPr>
            </w:pPr>
            <w:r>
              <w:rPr>
                <w:rFonts w:cs="Arial"/>
                <w:b/>
              </w:rPr>
              <w:t>7</w:t>
            </w:r>
            <w:r w:rsidR="00EA4DDF" w:rsidRPr="00356C80">
              <w:rPr>
                <w:rFonts w:cs="Arial"/>
                <w:b/>
              </w:rPr>
              <w:t>.0 External Relations</w:t>
            </w:r>
          </w:p>
        </w:tc>
        <w:tc>
          <w:tcPr>
            <w:tcW w:w="6379" w:type="dxa"/>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791E89">
        <w:trPr>
          <w:gridAfter w:val="1"/>
          <w:wAfter w:w="60" w:type="dxa"/>
        </w:trPr>
        <w:tc>
          <w:tcPr>
            <w:tcW w:w="6663" w:type="dxa"/>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7.1 Alumnae </w:t>
            </w: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Pr="00356C80" w:rsidRDefault="00EA4DDF" w:rsidP="00EA4DDF">
            <w:pPr>
              <w:pStyle w:val="Title"/>
              <w:numPr>
                <w:ilvl w:val="0"/>
                <w:numId w:val="16"/>
              </w:numPr>
              <w:tabs>
                <w:tab w:val="clear" w:pos="720"/>
                <w:tab w:val="num" w:pos="360"/>
              </w:tabs>
              <w:ind w:hanging="720"/>
              <w:jc w:val="left"/>
              <w:rPr>
                <w:rFonts w:ascii="Arial" w:hAnsi="Arial" w:cs="Arial"/>
                <w:sz w:val="20"/>
              </w:rPr>
            </w:pPr>
            <w:r w:rsidRPr="00356C80">
              <w:rPr>
                <w:rFonts w:ascii="Arial" w:hAnsi="Arial" w:cs="Arial"/>
                <w:sz w:val="20"/>
              </w:rPr>
              <w:t>The type and range of alumnae involvement in the program</w:t>
            </w:r>
          </w:p>
          <w:p w:rsidR="00EA4DDF" w:rsidRPr="00356C80" w:rsidRDefault="00EA4DDF" w:rsidP="00EA4DDF">
            <w:pPr>
              <w:pStyle w:val="Title"/>
              <w:numPr>
                <w:ilvl w:val="0"/>
                <w:numId w:val="16"/>
              </w:numPr>
              <w:tabs>
                <w:tab w:val="clear" w:pos="720"/>
                <w:tab w:val="num" w:pos="360"/>
              </w:tabs>
              <w:ind w:hanging="720"/>
              <w:jc w:val="left"/>
              <w:rPr>
                <w:rFonts w:ascii="Arial" w:hAnsi="Arial" w:cs="Arial"/>
                <w:sz w:val="20"/>
              </w:rPr>
            </w:pPr>
            <w:r w:rsidRPr="00356C80">
              <w:rPr>
                <w:rFonts w:ascii="Arial" w:hAnsi="Arial" w:cs="Arial"/>
                <w:sz w:val="20"/>
              </w:rPr>
              <w:t xml:space="preserve">Current and future strategies to engage alumnae in the program </w:t>
            </w:r>
          </w:p>
          <w:p w:rsidR="00EA4DDF" w:rsidRDefault="00EA4DDF" w:rsidP="00AB5A30">
            <w:pPr>
              <w:pStyle w:val="Title"/>
              <w:jc w:val="left"/>
              <w:rPr>
                <w:rFonts w:cs="Arial"/>
                <w:b/>
                <w:sz w:val="20"/>
              </w:rPr>
            </w:pPr>
          </w:p>
          <w:p w:rsidR="00EB4375" w:rsidRPr="00356C80" w:rsidRDefault="00EB4375" w:rsidP="00AB5A30">
            <w:pPr>
              <w:pStyle w:val="Title"/>
              <w:jc w:val="left"/>
              <w:rPr>
                <w:rFonts w:cs="Arial"/>
                <w:b/>
                <w:sz w:val="20"/>
              </w:rPr>
            </w:pPr>
          </w:p>
        </w:tc>
        <w:tc>
          <w:tcPr>
            <w:tcW w:w="6379" w:type="dxa"/>
            <w:shd w:val="clear" w:color="auto" w:fill="auto"/>
            <w:tcMar>
              <w:top w:w="113" w:type="dxa"/>
              <w:bottom w:w="113" w:type="dxa"/>
            </w:tcMar>
          </w:tcPr>
          <w:p w:rsidR="00EA4DDF" w:rsidRPr="00356C80" w:rsidRDefault="00EA4DDF" w:rsidP="00AB5A30">
            <w:pPr>
              <w:rPr>
                <w:rFonts w:cs="Arial"/>
                <w:b/>
                <w:sz w:val="28"/>
                <w:szCs w:val="28"/>
              </w:rPr>
            </w:pPr>
          </w:p>
        </w:tc>
      </w:tr>
      <w:tr w:rsidR="00EA4DDF" w:rsidRPr="00356C80" w:rsidTr="00791E89">
        <w:trPr>
          <w:gridAfter w:val="1"/>
          <w:wAfter w:w="60" w:type="dxa"/>
        </w:trPr>
        <w:tc>
          <w:tcPr>
            <w:tcW w:w="6663" w:type="dxa"/>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7.2 Community Relations</w:t>
            </w:r>
          </w:p>
          <w:p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 </w:t>
            </w: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numPr>
                <w:ilvl w:val="0"/>
                <w:numId w:val="17"/>
              </w:numPr>
              <w:tabs>
                <w:tab w:val="clear" w:pos="720"/>
                <w:tab w:val="num" w:pos="360"/>
              </w:tabs>
              <w:ind w:left="360"/>
              <w:rPr>
                <w:rFonts w:cs="Arial"/>
                <w:sz w:val="20"/>
              </w:rPr>
            </w:pPr>
            <w:r w:rsidRPr="00356C80">
              <w:rPr>
                <w:rFonts w:cs="Arial"/>
                <w:sz w:val="20"/>
              </w:rPr>
              <w:t>Significant partnerships, relationships, connections, or offers of support from the community that help to enrich the program and the student experience</w:t>
            </w:r>
          </w:p>
          <w:p w:rsidR="006F46E4" w:rsidRPr="00356C80" w:rsidRDefault="006F46E4" w:rsidP="006F46E4">
            <w:pPr>
              <w:ind w:left="360"/>
              <w:rPr>
                <w:rFonts w:cs="Arial"/>
                <w:sz w:val="20"/>
              </w:rPr>
            </w:pPr>
          </w:p>
          <w:p w:rsidR="00EA4DDF" w:rsidRPr="006F46E4" w:rsidRDefault="00EA4DDF" w:rsidP="00EA4DDF">
            <w:pPr>
              <w:numPr>
                <w:ilvl w:val="0"/>
                <w:numId w:val="17"/>
              </w:numPr>
              <w:tabs>
                <w:tab w:val="clear" w:pos="720"/>
                <w:tab w:val="num" w:pos="360"/>
              </w:tabs>
              <w:ind w:left="360"/>
              <w:rPr>
                <w:rFonts w:cs="Arial"/>
                <w:sz w:val="20"/>
              </w:rPr>
            </w:pPr>
            <w:r w:rsidRPr="00356C80">
              <w:rPr>
                <w:rFonts w:cs="Arial"/>
                <w:sz w:val="20"/>
              </w:rPr>
              <w:t xml:space="preserve">Faculty, staff, and student involvement </w:t>
            </w:r>
            <w:r w:rsidRPr="00356C80">
              <w:rPr>
                <w:rFonts w:cs="Arial"/>
                <w:sz w:val="20"/>
                <w:lang w:val="en-CA" w:eastAsia="en-CA"/>
              </w:rPr>
              <w:t>in volunteer projects and events</w:t>
            </w:r>
          </w:p>
          <w:p w:rsidR="006F46E4" w:rsidRDefault="006F46E4" w:rsidP="006F46E4">
            <w:pPr>
              <w:pStyle w:val="ListParagraph"/>
              <w:rPr>
                <w:rFonts w:cs="Arial"/>
                <w:sz w:val="20"/>
              </w:rPr>
            </w:pPr>
          </w:p>
          <w:p w:rsidR="006F46E4" w:rsidRPr="00356C80" w:rsidRDefault="006F46E4" w:rsidP="006F46E4">
            <w:pPr>
              <w:ind w:left="360"/>
              <w:rPr>
                <w:rFonts w:cs="Arial"/>
                <w:sz w:val="20"/>
              </w:rPr>
            </w:pPr>
          </w:p>
          <w:p w:rsidR="00EA4DDF" w:rsidRPr="006F46E4" w:rsidRDefault="00EA4DDF" w:rsidP="00EA4DDF">
            <w:pPr>
              <w:numPr>
                <w:ilvl w:val="0"/>
                <w:numId w:val="17"/>
              </w:numPr>
              <w:tabs>
                <w:tab w:val="clear" w:pos="720"/>
                <w:tab w:val="num" w:pos="360"/>
              </w:tabs>
              <w:ind w:left="360"/>
              <w:rPr>
                <w:rFonts w:cs="Arial"/>
                <w:sz w:val="20"/>
              </w:rPr>
            </w:pPr>
            <w:r w:rsidRPr="00356C80">
              <w:rPr>
                <w:rFonts w:cs="Arial"/>
                <w:sz w:val="20"/>
                <w:lang w:val="en-CA" w:eastAsia="en-CA"/>
              </w:rPr>
              <w:t xml:space="preserve">Contributions to the not for profit sector such as committee or board service by program-associated faculty and staff </w:t>
            </w:r>
          </w:p>
          <w:p w:rsidR="006F46E4" w:rsidRPr="00356C80" w:rsidRDefault="006F46E4" w:rsidP="006F46E4">
            <w:pPr>
              <w:ind w:left="360"/>
              <w:rPr>
                <w:rFonts w:cs="Arial"/>
                <w:sz w:val="20"/>
              </w:rPr>
            </w:pPr>
          </w:p>
          <w:p w:rsidR="00EA4DDF" w:rsidRPr="00356C80" w:rsidRDefault="00EA4DDF" w:rsidP="005D66C4">
            <w:pPr>
              <w:numPr>
                <w:ilvl w:val="0"/>
                <w:numId w:val="17"/>
              </w:numPr>
              <w:tabs>
                <w:tab w:val="clear" w:pos="720"/>
                <w:tab w:val="num" w:pos="360"/>
              </w:tabs>
              <w:ind w:left="360"/>
              <w:rPr>
                <w:rFonts w:cs="Arial"/>
                <w:b/>
                <w:sz w:val="20"/>
              </w:rPr>
            </w:pPr>
            <w:r w:rsidRPr="00356C80">
              <w:rPr>
                <w:rFonts w:cs="Arial"/>
                <w:sz w:val="20"/>
              </w:rPr>
              <w:t xml:space="preserve">Community recognition in the form of student bursaries, awards and scholarships </w:t>
            </w:r>
          </w:p>
        </w:tc>
        <w:tc>
          <w:tcPr>
            <w:tcW w:w="6379" w:type="dxa"/>
            <w:shd w:val="clear" w:color="auto" w:fill="auto"/>
            <w:tcMar>
              <w:top w:w="113" w:type="dxa"/>
              <w:bottom w:w="113" w:type="dxa"/>
            </w:tcMar>
          </w:tcPr>
          <w:p w:rsidR="00EA4DDF" w:rsidRPr="00356C80" w:rsidRDefault="00EA4DDF" w:rsidP="00AB5A30">
            <w:pPr>
              <w:rPr>
                <w:rFonts w:cs="Arial"/>
                <w:b/>
                <w:sz w:val="28"/>
                <w:szCs w:val="28"/>
              </w:rPr>
            </w:pPr>
          </w:p>
        </w:tc>
      </w:tr>
      <w:tr w:rsidR="00EA4DDF" w:rsidRPr="00356C80" w:rsidTr="00791E89">
        <w:trPr>
          <w:gridAfter w:val="1"/>
          <w:wAfter w:w="60" w:type="dxa"/>
        </w:trPr>
        <w:tc>
          <w:tcPr>
            <w:tcW w:w="6663" w:type="dxa"/>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7.3 Program Advisory Committee</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numPr>
                <w:ilvl w:val="0"/>
                <w:numId w:val="24"/>
              </w:numPr>
              <w:tabs>
                <w:tab w:val="clear" w:pos="720"/>
                <w:tab w:val="num" w:pos="360"/>
              </w:tabs>
              <w:autoSpaceDE w:val="0"/>
              <w:autoSpaceDN w:val="0"/>
              <w:adjustRightInd w:val="0"/>
              <w:ind w:left="360"/>
              <w:rPr>
                <w:rFonts w:cs="Arial"/>
                <w:sz w:val="20"/>
                <w:lang w:val="en-CA" w:eastAsia="en-CA"/>
              </w:rPr>
            </w:pPr>
            <w:r w:rsidRPr="00356C80">
              <w:rPr>
                <w:rFonts w:cs="Arial"/>
                <w:sz w:val="20"/>
                <w:lang w:val="en-CA" w:eastAsia="en-CA"/>
              </w:rPr>
              <w:t>The distribution of Committee membership by constituency, sector, and / or region</w:t>
            </w:r>
          </w:p>
          <w:p w:rsidR="006F46E4" w:rsidRPr="00356C80" w:rsidRDefault="006F46E4" w:rsidP="006F46E4">
            <w:pPr>
              <w:autoSpaceDE w:val="0"/>
              <w:autoSpaceDN w:val="0"/>
              <w:adjustRightInd w:val="0"/>
              <w:ind w:left="360"/>
              <w:rPr>
                <w:rFonts w:cs="Arial"/>
                <w:sz w:val="20"/>
                <w:lang w:val="en-CA" w:eastAsia="en-CA"/>
              </w:rPr>
            </w:pPr>
          </w:p>
          <w:p w:rsidR="00EA4DDF" w:rsidRPr="00356C80" w:rsidRDefault="00EA4DDF" w:rsidP="00EA4DDF">
            <w:pPr>
              <w:numPr>
                <w:ilvl w:val="0"/>
                <w:numId w:val="24"/>
              </w:numPr>
              <w:tabs>
                <w:tab w:val="clear" w:pos="720"/>
                <w:tab w:val="num" w:pos="360"/>
              </w:tabs>
              <w:autoSpaceDE w:val="0"/>
              <w:autoSpaceDN w:val="0"/>
              <w:adjustRightInd w:val="0"/>
              <w:ind w:left="360"/>
              <w:rPr>
                <w:rFonts w:cs="Arial"/>
                <w:sz w:val="20"/>
                <w:lang w:val="en-CA" w:eastAsia="en-CA"/>
              </w:rPr>
            </w:pPr>
            <w:r w:rsidRPr="00356C80">
              <w:rPr>
                <w:rFonts w:cs="Arial"/>
                <w:sz w:val="20"/>
                <w:lang w:val="en-CA" w:eastAsia="en-CA"/>
              </w:rPr>
              <w:t>The vitality of the Committee such as the frequency of meetings, and members’ level of participation, engagement, and turnover</w:t>
            </w:r>
          </w:p>
          <w:p w:rsidR="00EA4DDF" w:rsidRPr="00356C80" w:rsidRDefault="00EA4DDF" w:rsidP="00EA4DDF">
            <w:pPr>
              <w:numPr>
                <w:ilvl w:val="0"/>
                <w:numId w:val="24"/>
              </w:numPr>
              <w:tabs>
                <w:tab w:val="clear" w:pos="720"/>
                <w:tab w:val="num" w:pos="360"/>
              </w:tabs>
              <w:autoSpaceDE w:val="0"/>
              <w:autoSpaceDN w:val="0"/>
              <w:adjustRightInd w:val="0"/>
              <w:ind w:left="360"/>
              <w:rPr>
                <w:rFonts w:ascii="Tahoma" w:hAnsi="Tahoma" w:cs="Tahoma"/>
                <w:sz w:val="20"/>
                <w:lang w:val="en-CA" w:eastAsia="en-CA"/>
              </w:rPr>
            </w:pPr>
            <w:r w:rsidRPr="00356C80">
              <w:rPr>
                <w:rFonts w:cs="Arial"/>
                <w:sz w:val="20"/>
                <w:lang w:val="en-CA" w:eastAsia="en-CA"/>
              </w:rPr>
              <w:t>The extent to which Committee operations are aligned with the Fleming College Advisory Committee Orientation Manual and Advisory Committee policy.</w:t>
            </w:r>
          </w:p>
          <w:p w:rsidR="005D66C4" w:rsidRDefault="005D66C4" w:rsidP="00AB5A30">
            <w:pPr>
              <w:pStyle w:val="Title"/>
              <w:jc w:val="left"/>
              <w:rPr>
                <w:rFonts w:ascii="Tahoma" w:hAnsi="Tahoma" w:cs="Tahoma"/>
                <w:lang w:val="en-CA" w:eastAsia="en-CA"/>
              </w:rPr>
            </w:pPr>
          </w:p>
          <w:p w:rsidR="00EA4DDF" w:rsidRPr="00356C80" w:rsidRDefault="00EA4DDF" w:rsidP="00AB5A30">
            <w:pPr>
              <w:pStyle w:val="Title"/>
              <w:jc w:val="left"/>
              <w:rPr>
                <w:rFonts w:ascii="Arial" w:hAnsi="Arial" w:cs="Arial"/>
                <w:b/>
                <w:sz w:val="20"/>
              </w:rPr>
            </w:pPr>
            <w:r w:rsidRPr="00356C80">
              <w:rPr>
                <w:rFonts w:ascii="Tahoma" w:hAnsi="Tahoma" w:cs="Tahoma"/>
                <w:lang w:val="en-CA" w:eastAsia="en-CA"/>
              </w:rPr>
              <w:t xml:space="preserve"> </w:t>
            </w:r>
          </w:p>
        </w:tc>
        <w:tc>
          <w:tcPr>
            <w:tcW w:w="6379" w:type="dxa"/>
            <w:shd w:val="clear" w:color="auto" w:fill="auto"/>
            <w:tcMar>
              <w:top w:w="113" w:type="dxa"/>
              <w:bottom w:w="113" w:type="dxa"/>
            </w:tcMar>
          </w:tcPr>
          <w:p w:rsidR="00EA4DDF" w:rsidRPr="00356C80" w:rsidRDefault="00EA4DDF" w:rsidP="00AB5A30">
            <w:pPr>
              <w:rPr>
                <w:rFonts w:cs="Arial"/>
                <w:b/>
                <w:sz w:val="28"/>
                <w:szCs w:val="28"/>
              </w:rPr>
            </w:pPr>
          </w:p>
        </w:tc>
      </w:tr>
      <w:tr w:rsidR="00EA4DDF" w:rsidRPr="00356C80" w:rsidTr="00791E89">
        <w:trPr>
          <w:gridAfter w:val="1"/>
          <w:wAfter w:w="60" w:type="dxa"/>
        </w:trPr>
        <w:tc>
          <w:tcPr>
            <w:tcW w:w="6663" w:type="dxa"/>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t xml:space="preserve">8.0 Program Resources </w:t>
            </w:r>
          </w:p>
        </w:tc>
        <w:tc>
          <w:tcPr>
            <w:tcW w:w="6379" w:type="dxa"/>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791E89">
        <w:trPr>
          <w:gridAfter w:val="1"/>
          <w:wAfter w:w="60" w:type="dxa"/>
        </w:trPr>
        <w:tc>
          <w:tcPr>
            <w:tcW w:w="6663" w:type="dxa"/>
            <w:shd w:val="clear" w:color="auto" w:fill="auto"/>
            <w:tcMar>
              <w:top w:w="113" w:type="dxa"/>
              <w:bottom w:w="113" w:type="dxa"/>
            </w:tcMar>
          </w:tcPr>
          <w:p w:rsidR="00EA4DDF" w:rsidRPr="00356C80" w:rsidRDefault="00EA4DDF" w:rsidP="00AB5A30">
            <w:pPr>
              <w:pStyle w:val="Title"/>
              <w:ind w:left="360" w:hanging="360"/>
              <w:jc w:val="left"/>
              <w:rPr>
                <w:rFonts w:ascii="Arial" w:hAnsi="Arial" w:cs="Arial"/>
                <w:b/>
                <w:sz w:val="20"/>
              </w:rPr>
            </w:pPr>
            <w:r w:rsidRPr="00356C80">
              <w:rPr>
                <w:rFonts w:ascii="Arial" w:hAnsi="Arial" w:cs="Arial"/>
                <w:b/>
                <w:sz w:val="20"/>
              </w:rPr>
              <w:t xml:space="preserve">8.1 Human Resources </w:t>
            </w:r>
          </w:p>
          <w:p w:rsidR="00EA4DDF" w:rsidRPr="00356C80" w:rsidRDefault="00EA4DDF" w:rsidP="00AB5A30">
            <w:pPr>
              <w:pStyle w:val="Title"/>
              <w:ind w:left="360" w:hanging="360"/>
              <w:jc w:val="left"/>
              <w:rPr>
                <w:rFonts w:ascii="Arial" w:hAnsi="Arial" w:cs="Arial"/>
                <w:b/>
                <w:sz w:val="20"/>
              </w:rPr>
            </w:pPr>
          </w:p>
          <w:p w:rsidR="00EA4DDF" w:rsidRPr="00356C80" w:rsidRDefault="00EA4DDF" w:rsidP="00AB5A30">
            <w:pPr>
              <w:pStyle w:val="Title"/>
              <w:ind w:left="360" w:hanging="360"/>
              <w:jc w:val="left"/>
              <w:rPr>
                <w:rFonts w:ascii="Arial" w:hAnsi="Arial" w:cs="Arial"/>
                <w:b/>
                <w:bCs/>
                <w:sz w:val="20"/>
              </w:rPr>
            </w:pPr>
            <w:r w:rsidRPr="00356C80">
              <w:rPr>
                <w:rFonts w:ascii="Arial" w:hAnsi="Arial" w:cs="Arial"/>
                <w:b/>
                <w:bCs/>
                <w:sz w:val="20"/>
              </w:rPr>
              <w:t>Review / discuss:</w:t>
            </w:r>
          </w:p>
          <w:p w:rsidR="00EA4DDF" w:rsidRPr="00356C80" w:rsidRDefault="00EA4DDF" w:rsidP="00AB5A30">
            <w:pPr>
              <w:pStyle w:val="Title"/>
              <w:ind w:left="360" w:hanging="360"/>
              <w:jc w:val="left"/>
              <w:rPr>
                <w:rFonts w:ascii="Arial" w:hAnsi="Arial" w:cs="Arial"/>
                <w:b/>
                <w:bCs/>
                <w:sz w:val="20"/>
              </w:rPr>
            </w:pPr>
          </w:p>
          <w:p w:rsidR="00EA4DDF" w:rsidRDefault="00EA4DDF" w:rsidP="00EA4DDF">
            <w:pPr>
              <w:pStyle w:val="Title"/>
              <w:numPr>
                <w:ilvl w:val="0"/>
                <w:numId w:val="18"/>
              </w:numPr>
              <w:tabs>
                <w:tab w:val="clear" w:pos="800"/>
              </w:tabs>
              <w:ind w:left="360"/>
              <w:jc w:val="left"/>
              <w:rPr>
                <w:rFonts w:ascii="Arial" w:hAnsi="Arial" w:cs="Arial"/>
                <w:sz w:val="20"/>
              </w:rPr>
            </w:pPr>
            <w:r w:rsidRPr="00356C80">
              <w:rPr>
                <w:rFonts w:ascii="Arial" w:hAnsi="Arial" w:cs="Arial"/>
                <w:sz w:val="20"/>
              </w:rPr>
              <w:t>The number and distribution of all faculty, technicians, and technologists associated with the program including full-time, part-time, sessional, and cross-appointments</w:t>
            </w:r>
          </w:p>
          <w:p w:rsidR="006F46E4" w:rsidRPr="00356C80" w:rsidRDefault="006F46E4" w:rsidP="006F46E4">
            <w:pPr>
              <w:pStyle w:val="Title"/>
              <w:ind w:left="360"/>
              <w:jc w:val="left"/>
              <w:rPr>
                <w:rFonts w:ascii="Arial" w:hAnsi="Arial" w:cs="Arial"/>
                <w:sz w:val="20"/>
              </w:rPr>
            </w:pPr>
          </w:p>
          <w:p w:rsidR="00EA4DDF" w:rsidRDefault="00EA4DDF" w:rsidP="00EA4DDF">
            <w:pPr>
              <w:pStyle w:val="Title"/>
              <w:numPr>
                <w:ilvl w:val="0"/>
                <w:numId w:val="18"/>
              </w:numPr>
              <w:tabs>
                <w:tab w:val="clear" w:pos="800"/>
                <w:tab w:val="num" w:pos="360"/>
              </w:tabs>
              <w:ind w:left="360"/>
              <w:jc w:val="left"/>
              <w:rPr>
                <w:rFonts w:ascii="Arial" w:hAnsi="Arial" w:cs="Arial"/>
                <w:sz w:val="20"/>
              </w:rPr>
            </w:pPr>
            <w:r w:rsidRPr="00356C80">
              <w:rPr>
                <w:rFonts w:ascii="Arial" w:hAnsi="Arial" w:cs="Arial"/>
                <w:sz w:val="20"/>
              </w:rPr>
              <w:t xml:space="preserve">Profile of the Dean, faculty, and staff associated with the program including cumulative credentials, scholarship, work-related and teaching experience, and expertise in education </w:t>
            </w:r>
          </w:p>
          <w:p w:rsidR="006F46E4" w:rsidRDefault="006F46E4" w:rsidP="006F46E4">
            <w:pPr>
              <w:pStyle w:val="ListParagraph"/>
              <w:rPr>
                <w:rFonts w:cs="Arial"/>
                <w:sz w:val="20"/>
              </w:rPr>
            </w:pPr>
          </w:p>
          <w:p w:rsidR="00EA4DDF" w:rsidRDefault="00EA4DDF" w:rsidP="00EA4DDF">
            <w:pPr>
              <w:pStyle w:val="Title"/>
              <w:numPr>
                <w:ilvl w:val="0"/>
                <w:numId w:val="18"/>
              </w:numPr>
              <w:tabs>
                <w:tab w:val="clear" w:pos="800"/>
                <w:tab w:val="num" w:pos="360"/>
              </w:tabs>
              <w:ind w:left="360"/>
              <w:jc w:val="left"/>
              <w:rPr>
                <w:rFonts w:ascii="Arial" w:hAnsi="Arial" w:cs="Arial"/>
                <w:sz w:val="20"/>
              </w:rPr>
            </w:pPr>
            <w:r w:rsidRPr="00356C80">
              <w:rPr>
                <w:rFonts w:ascii="Arial" w:hAnsi="Arial" w:cs="Arial"/>
                <w:sz w:val="20"/>
              </w:rPr>
              <w:t>Significant faculty or staff accomplishments such as professional recognition and awards, achievement of credentials, and appointments</w:t>
            </w:r>
          </w:p>
          <w:p w:rsidR="006F46E4" w:rsidRPr="00356C80" w:rsidRDefault="006F46E4" w:rsidP="006F46E4">
            <w:pPr>
              <w:pStyle w:val="Title"/>
              <w:jc w:val="left"/>
              <w:rPr>
                <w:rFonts w:ascii="Arial" w:hAnsi="Arial" w:cs="Arial"/>
                <w:sz w:val="20"/>
              </w:rPr>
            </w:pPr>
          </w:p>
          <w:p w:rsidR="00EA4DDF" w:rsidRDefault="00EA4DDF" w:rsidP="00EA4DDF">
            <w:pPr>
              <w:pStyle w:val="Title"/>
              <w:numPr>
                <w:ilvl w:val="0"/>
                <w:numId w:val="18"/>
              </w:numPr>
              <w:tabs>
                <w:tab w:val="clear" w:pos="800"/>
                <w:tab w:val="num" w:pos="360"/>
              </w:tabs>
              <w:ind w:left="360"/>
              <w:jc w:val="left"/>
              <w:rPr>
                <w:rFonts w:ascii="Arial" w:hAnsi="Arial" w:cs="Arial"/>
                <w:sz w:val="20"/>
              </w:rPr>
            </w:pPr>
            <w:r w:rsidRPr="00356C80">
              <w:rPr>
                <w:rFonts w:ascii="Arial" w:hAnsi="Arial" w:cs="Arial"/>
                <w:sz w:val="20"/>
              </w:rPr>
              <w:lastRenderedPageBreak/>
              <w:t>Contributions to the professional community or industry by program-associated faculty and staff including board / committee service, research, and presentations / publications</w:t>
            </w:r>
          </w:p>
          <w:p w:rsidR="006F46E4" w:rsidRDefault="006F46E4" w:rsidP="006F46E4">
            <w:pPr>
              <w:pStyle w:val="ListParagraph"/>
              <w:rPr>
                <w:rFonts w:cs="Arial"/>
                <w:sz w:val="20"/>
              </w:rPr>
            </w:pPr>
          </w:p>
          <w:p w:rsidR="00EA4DDF" w:rsidRPr="006F46E4" w:rsidRDefault="00EA4DDF" w:rsidP="00AB5A30">
            <w:pPr>
              <w:pStyle w:val="Title"/>
              <w:numPr>
                <w:ilvl w:val="0"/>
                <w:numId w:val="18"/>
              </w:numPr>
              <w:tabs>
                <w:tab w:val="clear" w:pos="800"/>
                <w:tab w:val="num" w:pos="360"/>
              </w:tabs>
              <w:ind w:left="360"/>
              <w:jc w:val="left"/>
              <w:rPr>
                <w:rFonts w:ascii="Arial" w:hAnsi="Arial" w:cs="Arial"/>
                <w:sz w:val="20"/>
              </w:rPr>
            </w:pPr>
            <w:r w:rsidRPr="006F46E4">
              <w:rPr>
                <w:rFonts w:ascii="Arial" w:hAnsi="Arial" w:cs="Arial"/>
                <w:sz w:val="20"/>
              </w:rPr>
              <w:t xml:space="preserve">Current staffing levels for the program in relation to program </w:t>
            </w:r>
          </w:p>
          <w:p w:rsidR="00EA4DDF" w:rsidRDefault="00EA4DDF" w:rsidP="00AB5A30">
            <w:pPr>
              <w:pStyle w:val="Title"/>
              <w:ind w:left="357" w:hanging="73"/>
              <w:jc w:val="left"/>
              <w:rPr>
                <w:rFonts w:ascii="Arial" w:hAnsi="Arial" w:cs="Arial"/>
                <w:sz w:val="20"/>
              </w:rPr>
            </w:pPr>
            <w:r w:rsidRPr="00356C80">
              <w:rPr>
                <w:rFonts w:ascii="Arial" w:hAnsi="Arial" w:cs="Arial"/>
                <w:sz w:val="20"/>
              </w:rPr>
              <w:t xml:space="preserve"> numbers, curriculum, delivery modes and areas of specialization / generalization</w:t>
            </w:r>
          </w:p>
          <w:p w:rsidR="006F46E4" w:rsidRPr="00356C80" w:rsidRDefault="006F46E4" w:rsidP="006F46E4">
            <w:pPr>
              <w:pStyle w:val="Title"/>
              <w:jc w:val="left"/>
              <w:rPr>
                <w:rFonts w:ascii="Arial" w:hAnsi="Arial" w:cs="Arial"/>
                <w:sz w:val="20"/>
              </w:rPr>
            </w:pPr>
          </w:p>
          <w:p w:rsidR="00EA4DDF" w:rsidRDefault="00EA4DDF" w:rsidP="00EA4DDF">
            <w:pPr>
              <w:pStyle w:val="Title"/>
              <w:numPr>
                <w:ilvl w:val="0"/>
                <w:numId w:val="18"/>
              </w:numPr>
              <w:tabs>
                <w:tab w:val="clear" w:pos="800"/>
                <w:tab w:val="num" w:pos="360"/>
              </w:tabs>
              <w:ind w:left="360"/>
              <w:jc w:val="left"/>
              <w:rPr>
                <w:rFonts w:ascii="Arial" w:hAnsi="Arial" w:cs="Arial"/>
                <w:sz w:val="20"/>
              </w:rPr>
            </w:pPr>
            <w:r w:rsidRPr="00356C80">
              <w:rPr>
                <w:rFonts w:ascii="Arial" w:hAnsi="Arial" w:cs="Arial"/>
                <w:sz w:val="20"/>
              </w:rPr>
              <w:t>Hiring priorities over the next few years based on the above</w:t>
            </w:r>
          </w:p>
          <w:p w:rsidR="006F46E4" w:rsidRPr="00356C80" w:rsidRDefault="006F46E4" w:rsidP="006F46E4">
            <w:pPr>
              <w:pStyle w:val="Title"/>
              <w:ind w:left="360"/>
              <w:jc w:val="left"/>
              <w:rPr>
                <w:rFonts w:ascii="Arial" w:hAnsi="Arial" w:cs="Arial"/>
                <w:sz w:val="20"/>
              </w:rPr>
            </w:pPr>
          </w:p>
          <w:p w:rsidR="00EA4DDF" w:rsidRPr="00356C80" w:rsidRDefault="00EA4DDF" w:rsidP="00EA4DDF">
            <w:pPr>
              <w:pStyle w:val="Title"/>
              <w:numPr>
                <w:ilvl w:val="0"/>
                <w:numId w:val="18"/>
              </w:numPr>
              <w:tabs>
                <w:tab w:val="clear" w:pos="800"/>
                <w:tab w:val="num" w:pos="360"/>
              </w:tabs>
              <w:ind w:left="360"/>
              <w:jc w:val="left"/>
              <w:rPr>
                <w:rFonts w:ascii="Arial" w:hAnsi="Arial" w:cs="Arial"/>
                <w:b/>
                <w:sz w:val="20"/>
              </w:rPr>
            </w:pPr>
            <w:r w:rsidRPr="00356C80">
              <w:rPr>
                <w:rFonts w:ascii="Arial" w:hAnsi="Arial" w:cs="Arial"/>
                <w:sz w:val="20"/>
              </w:rPr>
              <w:t xml:space="preserve">Current professional development and renewal plans in relation to program or student needs </w:t>
            </w:r>
          </w:p>
          <w:p w:rsidR="00EA4DDF" w:rsidRPr="00356C80" w:rsidRDefault="00EA4DDF" w:rsidP="00AB5A30">
            <w:pPr>
              <w:tabs>
                <w:tab w:val="left" w:pos="0"/>
              </w:tabs>
              <w:ind w:left="360" w:hanging="360"/>
              <w:rPr>
                <w:rFonts w:cs="Arial"/>
                <w:b/>
                <w:sz w:val="20"/>
              </w:rPr>
            </w:pPr>
          </w:p>
        </w:tc>
        <w:tc>
          <w:tcPr>
            <w:tcW w:w="6379" w:type="dxa"/>
            <w:shd w:val="clear" w:color="auto" w:fill="auto"/>
            <w:tcMar>
              <w:top w:w="113" w:type="dxa"/>
              <w:bottom w:w="113" w:type="dxa"/>
            </w:tcMar>
          </w:tcPr>
          <w:p w:rsidR="00EA4DDF" w:rsidRPr="00356C80" w:rsidRDefault="00EA4DDF" w:rsidP="00AB5A30">
            <w:pPr>
              <w:ind w:left="360" w:hanging="360"/>
              <w:rPr>
                <w:rFonts w:cs="Arial"/>
                <w:b/>
                <w:szCs w:val="22"/>
              </w:rPr>
            </w:pPr>
          </w:p>
        </w:tc>
      </w:tr>
      <w:tr w:rsidR="00EA4DDF" w:rsidRPr="00356C80" w:rsidTr="00791E89">
        <w:trPr>
          <w:gridAfter w:val="1"/>
          <w:wAfter w:w="60" w:type="dxa"/>
        </w:trPr>
        <w:tc>
          <w:tcPr>
            <w:tcW w:w="6663" w:type="dxa"/>
            <w:shd w:val="clear" w:color="auto" w:fill="auto"/>
            <w:tcMar>
              <w:top w:w="113" w:type="dxa"/>
              <w:bottom w:w="113" w:type="dxa"/>
            </w:tcMar>
          </w:tcPr>
          <w:p w:rsidR="00EA4DDF" w:rsidRPr="00356C80" w:rsidRDefault="00EA4DDF" w:rsidP="00AB5A30">
            <w:pPr>
              <w:ind w:left="360" w:hanging="360"/>
              <w:rPr>
                <w:rFonts w:cs="Arial"/>
                <w:b/>
                <w:sz w:val="20"/>
              </w:rPr>
            </w:pPr>
            <w:r w:rsidRPr="00356C80">
              <w:rPr>
                <w:rFonts w:cs="Arial"/>
                <w:b/>
                <w:sz w:val="20"/>
              </w:rPr>
              <w:lastRenderedPageBreak/>
              <w:t>8.2 Physical Resources</w:t>
            </w:r>
          </w:p>
          <w:p w:rsidR="00EA4DDF" w:rsidRPr="00356C80" w:rsidRDefault="00EA4DDF" w:rsidP="00AB5A30">
            <w:pPr>
              <w:ind w:left="360" w:hanging="360"/>
              <w:rPr>
                <w:rFonts w:cs="Arial"/>
                <w:b/>
                <w:sz w:val="20"/>
              </w:rPr>
            </w:pPr>
          </w:p>
          <w:p w:rsidR="00EA4DDF" w:rsidRPr="00356C80" w:rsidRDefault="00EA4DDF" w:rsidP="00AB5A30">
            <w:pPr>
              <w:ind w:left="360" w:hanging="360"/>
              <w:rPr>
                <w:rFonts w:cs="Arial"/>
                <w:b/>
                <w:bCs/>
                <w:sz w:val="20"/>
              </w:rPr>
            </w:pPr>
            <w:r w:rsidRPr="00356C80">
              <w:rPr>
                <w:rFonts w:cs="Arial"/>
                <w:b/>
                <w:bCs/>
                <w:sz w:val="20"/>
              </w:rPr>
              <w:t>Review / discuss:</w:t>
            </w:r>
          </w:p>
          <w:p w:rsidR="00EA4DDF" w:rsidRPr="00356C80" w:rsidRDefault="00EA4DDF" w:rsidP="00AB5A30">
            <w:pPr>
              <w:ind w:left="360" w:hanging="360"/>
              <w:rPr>
                <w:rFonts w:cs="Arial"/>
                <w:b/>
                <w:bCs/>
                <w:sz w:val="20"/>
              </w:rPr>
            </w:pPr>
          </w:p>
          <w:p w:rsidR="00EA4DDF" w:rsidRDefault="00EA4DDF" w:rsidP="00EA4DDF">
            <w:pPr>
              <w:numPr>
                <w:ilvl w:val="0"/>
                <w:numId w:val="19"/>
              </w:numPr>
              <w:tabs>
                <w:tab w:val="clear" w:pos="720"/>
                <w:tab w:val="num" w:pos="360"/>
              </w:tabs>
              <w:ind w:left="360"/>
              <w:rPr>
                <w:rFonts w:cs="Arial"/>
                <w:sz w:val="20"/>
              </w:rPr>
            </w:pPr>
            <w:r w:rsidRPr="00356C80">
              <w:rPr>
                <w:rFonts w:cs="Arial"/>
                <w:sz w:val="20"/>
              </w:rPr>
              <w:t>Program costing information</w:t>
            </w:r>
          </w:p>
          <w:p w:rsidR="006F46E4" w:rsidRPr="00356C80" w:rsidRDefault="006F46E4" w:rsidP="006F46E4">
            <w:pPr>
              <w:ind w:left="360"/>
              <w:rPr>
                <w:rFonts w:cs="Arial"/>
                <w:sz w:val="20"/>
              </w:rPr>
            </w:pPr>
          </w:p>
          <w:p w:rsidR="00EA4DDF" w:rsidRDefault="00EA4DDF" w:rsidP="00EA4DDF">
            <w:pPr>
              <w:numPr>
                <w:ilvl w:val="0"/>
                <w:numId w:val="19"/>
              </w:numPr>
              <w:tabs>
                <w:tab w:val="clear" w:pos="720"/>
                <w:tab w:val="num" w:pos="360"/>
              </w:tabs>
              <w:ind w:left="360"/>
              <w:rPr>
                <w:rFonts w:cs="Arial"/>
                <w:sz w:val="20"/>
              </w:rPr>
            </w:pPr>
            <w:r w:rsidRPr="00356C80">
              <w:rPr>
                <w:rFonts w:cs="Arial"/>
                <w:sz w:val="20"/>
              </w:rPr>
              <w:t>Scope of current program resources such as laboratory equipment, software, library holdings, or tools essential to or which enhance program delivery or student learning</w:t>
            </w:r>
          </w:p>
          <w:p w:rsidR="006F46E4" w:rsidRDefault="006F46E4" w:rsidP="006F46E4">
            <w:pPr>
              <w:pStyle w:val="ListParagraph"/>
              <w:rPr>
                <w:rFonts w:cs="Arial"/>
                <w:sz w:val="20"/>
              </w:rPr>
            </w:pPr>
          </w:p>
          <w:p w:rsidR="00EA4DDF" w:rsidRDefault="00EA4DDF" w:rsidP="00EA4DDF">
            <w:pPr>
              <w:numPr>
                <w:ilvl w:val="0"/>
                <w:numId w:val="19"/>
              </w:numPr>
              <w:tabs>
                <w:tab w:val="clear" w:pos="720"/>
                <w:tab w:val="num" w:pos="360"/>
              </w:tabs>
              <w:ind w:left="360"/>
              <w:rPr>
                <w:rFonts w:cs="Arial"/>
                <w:sz w:val="20"/>
              </w:rPr>
            </w:pPr>
            <w:r w:rsidRPr="00356C80">
              <w:rPr>
                <w:rFonts w:cs="Arial"/>
                <w:sz w:val="20"/>
              </w:rPr>
              <w:t>The adequacy of above resources in the context of program outcomes, program currency, and student numbers</w:t>
            </w:r>
          </w:p>
          <w:p w:rsidR="006F46E4" w:rsidRDefault="006F46E4" w:rsidP="006F46E4">
            <w:pPr>
              <w:pStyle w:val="ListParagraph"/>
              <w:rPr>
                <w:rFonts w:cs="Arial"/>
                <w:sz w:val="20"/>
              </w:rPr>
            </w:pPr>
          </w:p>
          <w:p w:rsidR="00EA4DDF" w:rsidRDefault="00EA4DDF" w:rsidP="00EA4DDF">
            <w:pPr>
              <w:numPr>
                <w:ilvl w:val="0"/>
                <w:numId w:val="19"/>
              </w:numPr>
              <w:tabs>
                <w:tab w:val="clear" w:pos="720"/>
                <w:tab w:val="num" w:pos="360"/>
              </w:tabs>
              <w:ind w:left="360"/>
              <w:rPr>
                <w:rFonts w:cs="Arial"/>
                <w:sz w:val="20"/>
              </w:rPr>
            </w:pPr>
            <w:r w:rsidRPr="00356C80">
              <w:rPr>
                <w:rFonts w:cs="Arial"/>
                <w:sz w:val="20"/>
              </w:rPr>
              <w:t>Program specific external revenue such as sponsorships, grants, donations or gifts-in-kind</w:t>
            </w:r>
          </w:p>
          <w:p w:rsidR="006F46E4" w:rsidRDefault="006F46E4" w:rsidP="006F46E4">
            <w:pPr>
              <w:pStyle w:val="ListParagraph"/>
              <w:rPr>
                <w:rFonts w:cs="Arial"/>
                <w:sz w:val="20"/>
              </w:rPr>
            </w:pPr>
          </w:p>
          <w:p w:rsidR="00EA4DDF" w:rsidRPr="00356C80" w:rsidRDefault="00EA4DDF" w:rsidP="00EA4DDF">
            <w:pPr>
              <w:numPr>
                <w:ilvl w:val="0"/>
                <w:numId w:val="19"/>
              </w:numPr>
              <w:tabs>
                <w:tab w:val="clear" w:pos="720"/>
                <w:tab w:val="left" w:pos="0"/>
                <w:tab w:val="num" w:pos="360"/>
              </w:tabs>
              <w:ind w:left="360"/>
              <w:rPr>
                <w:rFonts w:cs="Arial"/>
                <w:b/>
                <w:sz w:val="20"/>
              </w:rPr>
            </w:pPr>
            <w:r w:rsidRPr="00356C80">
              <w:rPr>
                <w:rFonts w:cs="Arial"/>
                <w:sz w:val="20"/>
              </w:rPr>
              <w:t>Other externally generated revenues, if applicable</w:t>
            </w:r>
          </w:p>
        </w:tc>
        <w:tc>
          <w:tcPr>
            <w:tcW w:w="6379" w:type="dxa"/>
            <w:shd w:val="clear" w:color="auto" w:fill="auto"/>
            <w:tcMar>
              <w:top w:w="113" w:type="dxa"/>
              <w:bottom w:w="113" w:type="dxa"/>
            </w:tcMar>
          </w:tcPr>
          <w:p w:rsidR="00EA4DDF" w:rsidRPr="00356C80" w:rsidRDefault="00EA4DDF" w:rsidP="00AB5A30">
            <w:pPr>
              <w:ind w:left="360" w:hanging="360"/>
              <w:rPr>
                <w:rFonts w:cs="Arial"/>
                <w:b/>
                <w:szCs w:val="22"/>
              </w:rPr>
            </w:pPr>
          </w:p>
        </w:tc>
      </w:tr>
    </w:tbl>
    <w:p w:rsidR="00EA4DDF" w:rsidRPr="00ED4E12" w:rsidRDefault="00EA4DDF" w:rsidP="00EA4DDF">
      <w:pPr>
        <w:rPr>
          <w:lang w:val="en-CA"/>
        </w:rPr>
      </w:pPr>
    </w:p>
    <w:p w:rsidR="00EA4DDF" w:rsidRPr="00360EEA" w:rsidRDefault="00360EEA" w:rsidP="00EA4DDF">
      <w:pPr>
        <w:pStyle w:val="Title"/>
        <w:jc w:val="left"/>
        <w:rPr>
          <w:rFonts w:ascii="Arial" w:hAnsi="Arial" w:cs="Arial"/>
          <w:b/>
          <w:sz w:val="22"/>
          <w:szCs w:val="22"/>
        </w:rPr>
      </w:pPr>
      <w:r w:rsidRPr="00360EEA">
        <w:rPr>
          <w:rFonts w:ascii="Arial" w:hAnsi="Arial" w:cs="Arial"/>
          <w:sz w:val="22"/>
          <w:szCs w:val="22"/>
        </w:rPr>
        <w:t xml:space="preserve">File </w:t>
      </w:r>
      <w:r>
        <w:rPr>
          <w:rFonts w:ascii="Arial" w:hAnsi="Arial" w:cs="Arial"/>
          <w:sz w:val="22"/>
          <w:szCs w:val="22"/>
        </w:rPr>
        <w:t xml:space="preserve">Program Review </w:t>
      </w:r>
      <w:r w:rsidRPr="00360EEA">
        <w:rPr>
          <w:rFonts w:ascii="Arial" w:hAnsi="Arial" w:cs="Arial"/>
          <w:sz w:val="22"/>
          <w:szCs w:val="22"/>
        </w:rPr>
        <w:t xml:space="preserve">report in: </w:t>
      </w:r>
      <w:r w:rsidRPr="00360EEA">
        <w:rPr>
          <w:rFonts w:ascii="Arial" w:hAnsi="Arial" w:cs="Arial"/>
          <w:b/>
          <w:sz w:val="22"/>
          <w:szCs w:val="22"/>
        </w:rPr>
        <w:t>S:\shared data\CLT\School Name\Program Name</w:t>
      </w:r>
    </w:p>
    <w:p w:rsidR="00EA4DDF" w:rsidRPr="00360EEA" w:rsidRDefault="00EA4DDF" w:rsidP="00EA4DDF">
      <w:pPr>
        <w:pStyle w:val="Title"/>
        <w:jc w:val="left"/>
        <w:rPr>
          <w:rFonts w:ascii="Arial" w:hAnsi="Arial" w:cs="Arial"/>
          <w:sz w:val="22"/>
          <w:szCs w:val="22"/>
        </w:rPr>
      </w:pPr>
      <w:r w:rsidRPr="00360EEA">
        <w:rPr>
          <w:rFonts w:ascii="Arial" w:hAnsi="Arial" w:cs="Arial"/>
          <w:sz w:val="22"/>
          <w:szCs w:val="22"/>
        </w:rPr>
        <w:t>Attach copies of existing and revised bench marks</w:t>
      </w:r>
    </w:p>
    <w:p w:rsidR="00EA4DDF" w:rsidRPr="00360EEA" w:rsidRDefault="00EA4DDF" w:rsidP="00EA4DDF">
      <w:pPr>
        <w:pStyle w:val="Title"/>
        <w:jc w:val="left"/>
        <w:rPr>
          <w:rFonts w:ascii="Arial" w:hAnsi="Arial" w:cs="Arial"/>
          <w:sz w:val="22"/>
          <w:szCs w:val="22"/>
        </w:rPr>
      </w:pPr>
      <w:r w:rsidRPr="00360EEA">
        <w:rPr>
          <w:rFonts w:ascii="Arial" w:hAnsi="Arial" w:cs="Arial"/>
          <w:sz w:val="22"/>
          <w:szCs w:val="22"/>
        </w:rPr>
        <w:t>Attach an updated Program Curriculum Map</w:t>
      </w:r>
    </w:p>
    <w:p w:rsidR="00EA4DDF" w:rsidRPr="00CA49A8" w:rsidRDefault="00EA4DDF" w:rsidP="00EA4DDF">
      <w:pPr>
        <w:rPr>
          <w:rFonts w:cs="Arial"/>
          <w:b/>
        </w:rPr>
        <w:sectPr w:rsidR="00EA4DDF" w:rsidRPr="00CA49A8" w:rsidSect="00EB4375">
          <w:headerReference w:type="default" r:id="rId8"/>
          <w:footerReference w:type="even" r:id="rId9"/>
          <w:footerReference w:type="default" r:id="rId10"/>
          <w:pgSz w:w="15840" w:h="12240" w:orient="landscape"/>
          <w:pgMar w:top="851" w:right="1440" w:bottom="851" w:left="1560" w:header="709" w:footer="709" w:gutter="0"/>
          <w:cols w:space="708"/>
          <w:docGrid w:linePitch="360"/>
        </w:sectPr>
      </w:pPr>
    </w:p>
    <w:p w:rsidR="00EA4DDF" w:rsidRDefault="00EA4DDF" w:rsidP="00EA4DDF">
      <w:pPr>
        <w:rPr>
          <w:rFonts w:cs="Arial"/>
          <w:b/>
        </w:rPr>
      </w:pPr>
      <w:r w:rsidRPr="00DC1597">
        <w:rPr>
          <w:rFonts w:cs="Arial"/>
          <w:b/>
        </w:rPr>
        <w:lastRenderedPageBreak/>
        <w:t>Based on a</w:t>
      </w:r>
      <w:r>
        <w:rPr>
          <w:rFonts w:cs="Arial"/>
          <w:b/>
        </w:rPr>
        <w:t>n analysis of your key findings,</w:t>
      </w:r>
      <w:r w:rsidRPr="00DC1597">
        <w:rPr>
          <w:rFonts w:cs="Arial"/>
          <w:b/>
        </w:rPr>
        <w:t xml:space="preserve"> identify areas that require attention. </w:t>
      </w:r>
    </w:p>
    <w:p w:rsidR="00EA4DDF" w:rsidRDefault="00EA4DDF" w:rsidP="00EA4DDF">
      <w:pPr>
        <w:rPr>
          <w:rFonts w:cs="Arial"/>
          <w:b/>
        </w:rPr>
      </w:pPr>
    </w:p>
    <w:p w:rsidR="00EA4DDF" w:rsidRPr="00DC1597" w:rsidRDefault="00EA4DDF" w:rsidP="00EA4DDF">
      <w:pPr>
        <w:rPr>
          <w:rFonts w:cs="Arial"/>
          <w:b/>
        </w:rPr>
      </w:pPr>
      <w:r>
        <w:rPr>
          <w:rFonts w:cs="Arial"/>
          <w:b/>
        </w:rPr>
        <w:t xml:space="preserve">Develop </w:t>
      </w:r>
      <w:r w:rsidRPr="00DC1597">
        <w:rPr>
          <w:rFonts w:cs="Arial"/>
          <w:b/>
        </w:rPr>
        <w:t xml:space="preserve">recommendations and an action plan that reflects the program’s priorities </w:t>
      </w:r>
      <w:r>
        <w:rPr>
          <w:rFonts w:cs="Arial"/>
          <w:b/>
        </w:rPr>
        <w:t xml:space="preserve">and </w:t>
      </w:r>
      <w:r w:rsidRPr="00DC1597">
        <w:rPr>
          <w:rFonts w:cs="Arial"/>
          <w:b/>
        </w:rPr>
        <w:t xml:space="preserve">its capacity to achieve them. </w:t>
      </w:r>
    </w:p>
    <w:p w:rsidR="00EA4DDF" w:rsidRPr="00DC1597" w:rsidRDefault="00EA4DDF" w:rsidP="00EA4DDF">
      <w:pPr>
        <w:rPr>
          <w:rFonts w:cs="Arial"/>
          <w: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893"/>
        <w:gridCol w:w="1857"/>
        <w:gridCol w:w="1430"/>
      </w:tblGrid>
      <w:tr w:rsidR="00EA4DDF" w:rsidRPr="00356C80" w:rsidTr="00360EEA">
        <w:tc>
          <w:tcPr>
            <w:tcW w:w="5893"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356C80" w:rsidRDefault="00EA4DDF" w:rsidP="00AB5A30">
            <w:pPr>
              <w:pStyle w:val="Title"/>
              <w:rPr>
                <w:rFonts w:ascii="Arial" w:hAnsi="Arial" w:cs="Arial"/>
                <w:b/>
                <w:szCs w:val="24"/>
              </w:rPr>
            </w:pPr>
          </w:p>
          <w:p w:rsidR="00EA4DDF" w:rsidRPr="00356C80" w:rsidRDefault="00EA4DDF" w:rsidP="00AB5A30">
            <w:pPr>
              <w:pStyle w:val="Title"/>
              <w:rPr>
                <w:rFonts w:ascii="Arial" w:hAnsi="Arial" w:cs="Arial"/>
                <w:b/>
                <w:szCs w:val="24"/>
              </w:rPr>
            </w:pPr>
            <w:r w:rsidRPr="00356C80">
              <w:rPr>
                <w:rFonts w:ascii="Arial" w:hAnsi="Arial" w:cs="Arial"/>
                <w:b/>
                <w:szCs w:val="24"/>
              </w:rPr>
              <w:t>Program Review Action Plan</w:t>
            </w:r>
          </w:p>
          <w:p w:rsidR="00EA4DDF" w:rsidRPr="00356C80" w:rsidRDefault="00EA4DDF" w:rsidP="00AB5A30">
            <w:pPr>
              <w:pStyle w:val="Title"/>
              <w:rPr>
                <w:rFonts w:ascii="Arial" w:hAnsi="Arial" w:cs="Arial"/>
                <w:b/>
                <w:sz w:val="22"/>
                <w:szCs w:val="22"/>
              </w:rPr>
            </w:pPr>
          </w:p>
        </w:tc>
        <w:tc>
          <w:tcPr>
            <w:tcW w:w="1857"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356C80" w:rsidRDefault="00EA4DDF" w:rsidP="00AB5A30">
            <w:pPr>
              <w:pStyle w:val="Title"/>
              <w:rPr>
                <w:rFonts w:ascii="Arial" w:hAnsi="Arial" w:cs="Arial"/>
                <w:b/>
                <w:szCs w:val="24"/>
              </w:rPr>
            </w:pPr>
            <w:r w:rsidRPr="00356C80">
              <w:rPr>
                <w:rFonts w:ascii="Arial" w:hAnsi="Arial" w:cs="Arial"/>
                <w:b/>
                <w:szCs w:val="24"/>
              </w:rPr>
              <w:t>Responsibility</w:t>
            </w:r>
          </w:p>
        </w:tc>
        <w:tc>
          <w:tcPr>
            <w:tcW w:w="1430"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356C80" w:rsidRDefault="00EA4DDF" w:rsidP="00AB5A30">
            <w:pPr>
              <w:pStyle w:val="Title"/>
              <w:rPr>
                <w:rFonts w:ascii="Arial" w:hAnsi="Arial" w:cs="Arial"/>
                <w:b/>
                <w:szCs w:val="24"/>
              </w:rPr>
            </w:pPr>
            <w:r w:rsidRPr="00356C80">
              <w:rPr>
                <w:rFonts w:ascii="Arial" w:hAnsi="Arial" w:cs="Arial"/>
                <w:b/>
                <w:szCs w:val="24"/>
              </w:rPr>
              <w:t>Timeframe</w:t>
            </w:r>
          </w:p>
        </w:tc>
      </w:tr>
      <w:tr w:rsidR="000715B2" w:rsidRPr="00356C80" w:rsidTr="00360EEA">
        <w:tc>
          <w:tcPr>
            <w:tcW w:w="9180" w:type="dxa"/>
            <w:gridSpan w:val="3"/>
            <w:tcBorders>
              <w:top w:val="single" w:sz="4" w:space="0" w:color="auto"/>
              <w:left w:val="single" w:sz="4" w:space="0" w:color="auto"/>
              <w:bottom w:val="single" w:sz="4" w:space="0" w:color="auto"/>
              <w:right w:val="single" w:sz="4" w:space="0" w:color="auto"/>
            </w:tcBorders>
            <w:shd w:val="clear" w:color="auto" w:fill="auto"/>
          </w:tcPr>
          <w:p w:rsidR="000715B2" w:rsidRPr="00360EEA" w:rsidRDefault="000715B2" w:rsidP="00AB5A30">
            <w:pPr>
              <w:pStyle w:val="Title"/>
              <w:jc w:val="left"/>
              <w:rPr>
                <w:rFonts w:ascii="Arial" w:hAnsi="Arial" w:cs="Arial"/>
                <w:b/>
                <w:sz w:val="20"/>
              </w:rPr>
            </w:pPr>
          </w:p>
          <w:p w:rsidR="000715B2" w:rsidRPr="00360EEA" w:rsidRDefault="000715B2" w:rsidP="00AB5A30">
            <w:pPr>
              <w:pStyle w:val="Title"/>
              <w:jc w:val="left"/>
              <w:rPr>
                <w:rFonts w:ascii="Arial" w:hAnsi="Arial" w:cs="Arial"/>
                <w:b/>
                <w:sz w:val="22"/>
                <w:szCs w:val="22"/>
              </w:rPr>
            </w:pPr>
            <w:r w:rsidRPr="00360EEA">
              <w:rPr>
                <w:rFonts w:ascii="Arial" w:hAnsi="Arial" w:cs="Arial"/>
                <w:b/>
                <w:szCs w:val="24"/>
              </w:rPr>
              <w:t>Recommendations:</w:t>
            </w: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bl>
    <w:p w:rsidR="0083589A" w:rsidRDefault="0083589A"/>
    <w:sectPr w:rsidR="0083589A" w:rsidSect="00AB5A30">
      <w:pgSz w:w="12240" w:h="15840"/>
      <w:pgMar w:top="1440" w:right="1440" w:bottom="1440" w:left="197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905" w:rsidRDefault="00454905" w:rsidP="00EA4DDF">
      <w:r>
        <w:separator/>
      </w:r>
    </w:p>
  </w:endnote>
  <w:endnote w:type="continuationSeparator" w:id="0">
    <w:p w:rsidR="00454905" w:rsidRDefault="00454905" w:rsidP="00E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E89" w:rsidRDefault="00791E89" w:rsidP="00AB5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1E89" w:rsidRDefault="00791E89" w:rsidP="00AB5A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E89" w:rsidRPr="007818D9" w:rsidRDefault="00791E89" w:rsidP="00AB5A30">
    <w:pPr>
      <w:pStyle w:val="Footer"/>
      <w:framePr w:wrap="around" w:vAnchor="text" w:hAnchor="margin" w:xAlign="right" w:y="1"/>
      <w:rPr>
        <w:rStyle w:val="PageNumber"/>
        <w:rFonts w:ascii="Verdana" w:hAnsi="Verdana"/>
        <w:sz w:val="18"/>
        <w:szCs w:val="18"/>
      </w:rPr>
    </w:pPr>
    <w:r w:rsidRPr="007818D9">
      <w:rPr>
        <w:rStyle w:val="PageNumber"/>
        <w:rFonts w:ascii="Verdana" w:hAnsi="Verdana"/>
        <w:sz w:val="18"/>
        <w:szCs w:val="18"/>
      </w:rPr>
      <w:fldChar w:fldCharType="begin"/>
    </w:r>
    <w:r w:rsidRPr="007818D9">
      <w:rPr>
        <w:rStyle w:val="PageNumber"/>
        <w:rFonts w:ascii="Verdana" w:hAnsi="Verdana"/>
        <w:sz w:val="18"/>
        <w:szCs w:val="18"/>
      </w:rPr>
      <w:instrText xml:space="preserve">PAGE  </w:instrText>
    </w:r>
    <w:r w:rsidRPr="007818D9">
      <w:rPr>
        <w:rStyle w:val="PageNumber"/>
        <w:rFonts w:ascii="Verdana" w:hAnsi="Verdana"/>
        <w:sz w:val="18"/>
        <w:szCs w:val="18"/>
      </w:rPr>
      <w:fldChar w:fldCharType="separate"/>
    </w:r>
    <w:r w:rsidR="00F43DF0">
      <w:rPr>
        <w:rStyle w:val="PageNumber"/>
        <w:rFonts w:ascii="Verdana" w:hAnsi="Verdana"/>
        <w:noProof/>
        <w:sz w:val="18"/>
        <w:szCs w:val="18"/>
      </w:rPr>
      <w:t>3</w:t>
    </w:r>
    <w:r w:rsidRPr="007818D9">
      <w:rPr>
        <w:rStyle w:val="PageNumber"/>
        <w:rFonts w:ascii="Verdana" w:hAnsi="Verdana"/>
        <w:sz w:val="18"/>
        <w:szCs w:val="18"/>
      </w:rPr>
      <w:fldChar w:fldCharType="end"/>
    </w:r>
  </w:p>
  <w:p w:rsidR="00791E89" w:rsidRDefault="00791E89" w:rsidP="007818D9">
    <w:pPr>
      <w:pStyle w:val="Footer"/>
      <w:ind w:right="360"/>
      <w:jc w:val="center"/>
      <w:rPr>
        <w:rFonts w:ascii="Verdana" w:hAnsi="Verdana"/>
        <w:sz w:val="16"/>
        <w:szCs w:val="16"/>
        <w:lang w:val="en-CA"/>
      </w:rPr>
    </w:pPr>
    <w:r w:rsidRPr="007818D9">
      <w:rPr>
        <w:rFonts w:ascii="Verdana" w:hAnsi="Verdana"/>
        <w:sz w:val="16"/>
        <w:szCs w:val="16"/>
        <w:lang w:val="en-CA"/>
      </w:rPr>
      <w:t xml:space="preserve">Program Quality Assurance Process Centre for Learning and Teaching, </w:t>
    </w:r>
  </w:p>
  <w:p w:rsidR="00791E89" w:rsidRPr="007818D9" w:rsidRDefault="00791E89" w:rsidP="007818D9">
    <w:pPr>
      <w:pStyle w:val="Footer"/>
      <w:ind w:right="360"/>
      <w:jc w:val="center"/>
      <w:rPr>
        <w:rFonts w:ascii="Verdana" w:hAnsi="Verdana"/>
        <w:sz w:val="16"/>
        <w:szCs w:val="16"/>
        <w:lang w:val="en-CA"/>
      </w:rPr>
    </w:pPr>
    <w:r>
      <w:rPr>
        <w:rFonts w:ascii="Verdana" w:hAnsi="Verdana"/>
        <w:sz w:val="16"/>
        <w:szCs w:val="16"/>
        <w:lang w:val="en-CA"/>
      </w:rPr>
      <w:t>L</w:t>
    </w:r>
    <w:r w:rsidRPr="007818D9">
      <w:rPr>
        <w:rFonts w:ascii="Verdana" w:hAnsi="Verdana"/>
        <w:sz w:val="16"/>
        <w:szCs w:val="16"/>
        <w:lang w:val="en-CA"/>
      </w:rPr>
      <w:t>ast updated May 2012</w:t>
    </w:r>
  </w:p>
  <w:p w:rsidR="00791E89" w:rsidRPr="007B4CD3" w:rsidRDefault="00791E89" w:rsidP="00AB5A30">
    <w:pPr>
      <w:pStyle w:val="Footer"/>
      <w:jc w:val="right"/>
      <w:rPr>
        <w:sz w:val="16"/>
        <w:szCs w:val="16"/>
        <w:lang w:val="en-CA"/>
      </w:rPr>
    </w:pPr>
    <w:r w:rsidRPr="00686D70">
      <w:rPr>
        <w:lang w:val="en-CA"/>
      </w:rPr>
      <w:tab/>
    </w:r>
    <w:r>
      <w:rPr>
        <w:lang w:val="en-C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905" w:rsidRDefault="00454905" w:rsidP="00EA4DDF">
      <w:r>
        <w:separator/>
      </w:r>
    </w:p>
  </w:footnote>
  <w:footnote w:type="continuationSeparator" w:id="0">
    <w:p w:rsidR="00454905" w:rsidRDefault="00454905" w:rsidP="00EA4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E89" w:rsidRDefault="00791E89" w:rsidP="00AB5A30">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068A"/>
    <w:multiLevelType w:val="hybridMultilevel"/>
    <w:tmpl w:val="20F0DC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8154E61"/>
    <w:multiLevelType w:val="hybridMultilevel"/>
    <w:tmpl w:val="58A07744"/>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5D462D"/>
    <w:multiLevelType w:val="hybridMultilevel"/>
    <w:tmpl w:val="DA1C17DA"/>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cs="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cs="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cs="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3">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0C9C5D02"/>
    <w:multiLevelType w:val="hybridMultilevel"/>
    <w:tmpl w:val="09E26898"/>
    <w:lvl w:ilvl="0" w:tplc="58205F0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705D4"/>
    <w:multiLevelType w:val="hybridMultilevel"/>
    <w:tmpl w:val="87E02C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nsid w:val="200F0A3C"/>
    <w:multiLevelType w:val="hybridMultilevel"/>
    <w:tmpl w:val="9B1C144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20523406"/>
    <w:multiLevelType w:val="hybridMultilevel"/>
    <w:tmpl w:val="27F0A4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91A1293"/>
    <w:multiLevelType w:val="hybridMultilevel"/>
    <w:tmpl w:val="2CBA42F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2C8E1194"/>
    <w:multiLevelType w:val="hybridMultilevel"/>
    <w:tmpl w:val="70AAA0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F6A2C34"/>
    <w:multiLevelType w:val="hybridMultilevel"/>
    <w:tmpl w:val="11B2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36104B77"/>
    <w:multiLevelType w:val="hybridMultilevel"/>
    <w:tmpl w:val="EFBCC7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EFC0509"/>
    <w:multiLevelType w:val="hybridMultilevel"/>
    <w:tmpl w:val="4176C046"/>
    <w:lvl w:ilvl="0" w:tplc="9E1AB9CC">
      <w:start w:val="1"/>
      <w:numFmt w:val="decimal"/>
      <w:lvlText w:val="%1."/>
      <w:lvlJc w:val="left"/>
      <w:pPr>
        <w:tabs>
          <w:tab w:val="num" w:pos="780"/>
        </w:tabs>
        <w:ind w:left="780" w:hanging="360"/>
      </w:pPr>
      <w:rPr>
        <w:b/>
      </w:rPr>
    </w:lvl>
    <w:lvl w:ilvl="1" w:tplc="10090001">
      <w:start w:val="1"/>
      <w:numFmt w:val="bullet"/>
      <w:lvlText w:val=""/>
      <w:lvlJc w:val="left"/>
      <w:pPr>
        <w:tabs>
          <w:tab w:val="num" w:pos="360"/>
        </w:tabs>
        <w:ind w:left="360" w:hanging="360"/>
      </w:pPr>
      <w:rPr>
        <w:rFonts w:ascii="Symbol" w:hAnsi="Symbol" w:hint="default"/>
        <w:b/>
      </w:r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16">
    <w:nsid w:val="4131460E"/>
    <w:multiLevelType w:val="hybridMultilevel"/>
    <w:tmpl w:val="E996B9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43A375F7"/>
    <w:multiLevelType w:val="hybridMultilevel"/>
    <w:tmpl w:val="AFB428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45453ADE"/>
    <w:multiLevelType w:val="hybridMultilevel"/>
    <w:tmpl w:val="26F4DC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45F62DEE"/>
    <w:multiLevelType w:val="hybridMultilevel"/>
    <w:tmpl w:val="43E2AE70"/>
    <w:lvl w:ilvl="0" w:tplc="A9049438">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2542109"/>
    <w:multiLevelType w:val="hybridMultilevel"/>
    <w:tmpl w:val="CDBA05C2"/>
    <w:lvl w:ilvl="0" w:tplc="64B29EF6">
      <w:start w:val="1"/>
      <w:numFmt w:val="decimal"/>
      <w:lvlText w:val="%1."/>
      <w:lvlJc w:val="left"/>
      <w:pPr>
        <w:tabs>
          <w:tab w:val="num" w:pos="765"/>
        </w:tabs>
        <w:ind w:left="765"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nsid w:val="53CF01A2"/>
    <w:multiLevelType w:val="hybridMultilevel"/>
    <w:tmpl w:val="48F2CFE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652F0712"/>
    <w:multiLevelType w:val="hybridMultilevel"/>
    <w:tmpl w:val="DDF2487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669B179B"/>
    <w:multiLevelType w:val="hybridMultilevel"/>
    <w:tmpl w:val="071ABAC6"/>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cs="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cs="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cs="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25">
    <w:nsid w:val="672F54C2"/>
    <w:multiLevelType w:val="hybridMultilevel"/>
    <w:tmpl w:val="9C1EA0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6DE66465"/>
    <w:multiLevelType w:val="hybridMultilevel"/>
    <w:tmpl w:val="893C26F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76817E2F"/>
    <w:multiLevelType w:val="hybridMultilevel"/>
    <w:tmpl w:val="3FC60AD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7F1520D3"/>
    <w:multiLevelType w:val="hybridMultilevel"/>
    <w:tmpl w:val="0A0CF3C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5"/>
  </w:num>
  <w:num w:numId="3">
    <w:abstractNumId w:val="19"/>
  </w:num>
  <w:num w:numId="4">
    <w:abstractNumId w:val="1"/>
  </w:num>
  <w:num w:numId="5">
    <w:abstractNumId w:val="11"/>
  </w:num>
  <w:num w:numId="6">
    <w:abstractNumId w:val="18"/>
  </w:num>
  <w:num w:numId="7">
    <w:abstractNumId w:val="24"/>
  </w:num>
  <w:num w:numId="8">
    <w:abstractNumId w:val="27"/>
  </w:num>
  <w:num w:numId="9">
    <w:abstractNumId w:val="16"/>
  </w:num>
  <w:num w:numId="10">
    <w:abstractNumId w:val="9"/>
  </w:num>
  <w:num w:numId="11">
    <w:abstractNumId w:val="8"/>
  </w:num>
  <w:num w:numId="12">
    <w:abstractNumId w:val="3"/>
  </w:num>
  <w:num w:numId="13">
    <w:abstractNumId w:val="22"/>
  </w:num>
  <w:num w:numId="14">
    <w:abstractNumId w:val="5"/>
  </w:num>
  <w:num w:numId="15">
    <w:abstractNumId w:val="28"/>
  </w:num>
  <w:num w:numId="16">
    <w:abstractNumId w:val="14"/>
  </w:num>
  <w:num w:numId="17">
    <w:abstractNumId w:val="30"/>
  </w:num>
  <w:num w:numId="18">
    <w:abstractNumId w:val="2"/>
  </w:num>
  <w:num w:numId="19">
    <w:abstractNumId w:val="26"/>
  </w:num>
  <w:num w:numId="20">
    <w:abstractNumId w:val="29"/>
  </w:num>
  <w:num w:numId="21">
    <w:abstractNumId w:val="7"/>
  </w:num>
  <w:num w:numId="22">
    <w:abstractNumId w:val="12"/>
  </w:num>
  <w:num w:numId="23">
    <w:abstractNumId w:val="25"/>
  </w:num>
  <w:num w:numId="24">
    <w:abstractNumId w:val="17"/>
  </w:num>
  <w:num w:numId="25">
    <w:abstractNumId w:val="0"/>
  </w:num>
  <w:num w:numId="26">
    <w:abstractNumId w:val="23"/>
  </w:num>
  <w:num w:numId="27">
    <w:abstractNumId w:val="10"/>
  </w:num>
  <w:num w:numId="28">
    <w:abstractNumId w:val="20"/>
  </w:num>
  <w:num w:numId="29">
    <w:abstractNumId w:val="13"/>
  </w:num>
  <w:num w:numId="30">
    <w:abstractNumId w:val="4"/>
  </w:num>
  <w:num w:numId="31">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DDF"/>
    <w:rsid w:val="00003C66"/>
    <w:rsid w:val="00005971"/>
    <w:rsid w:val="00010613"/>
    <w:rsid w:val="000138AB"/>
    <w:rsid w:val="000140FF"/>
    <w:rsid w:val="0001605F"/>
    <w:rsid w:val="00020D7E"/>
    <w:rsid w:val="00021BF5"/>
    <w:rsid w:val="000231C1"/>
    <w:rsid w:val="00025EAB"/>
    <w:rsid w:val="00026BC0"/>
    <w:rsid w:val="000411BE"/>
    <w:rsid w:val="00041FFE"/>
    <w:rsid w:val="00043CB8"/>
    <w:rsid w:val="00043D2B"/>
    <w:rsid w:val="00044988"/>
    <w:rsid w:val="00045E73"/>
    <w:rsid w:val="00047436"/>
    <w:rsid w:val="000533DE"/>
    <w:rsid w:val="00057029"/>
    <w:rsid w:val="0006516C"/>
    <w:rsid w:val="00070197"/>
    <w:rsid w:val="00070524"/>
    <w:rsid w:val="000715B2"/>
    <w:rsid w:val="00073721"/>
    <w:rsid w:val="00082E33"/>
    <w:rsid w:val="00084F95"/>
    <w:rsid w:val="00086C9A"/>
    <w:rsid w:val="00087434"/>
    <w:rsid w:val="000923F3"/>
    <w:rsid w:val="00094768"/>
    <w:rsid w:val="000A1C97"/>
    <w:rsid w:val="000A755C"/>
    <w:rsid w:val="000A7795"/>
    <w:rsid w:val="000B344C"/>
    <w:rsid w:val="000B4CDA"/>
    <w:rsid w:val="000B766F"/>
    <w:rsid w:val="000B7D38"/>
    <w:rsid w:val="000C119E"/>
    <w:rsid w:val="000C1B9B"/>
    <w:rsid w:val="000C27E7"/>
    <w:rsid w:val="000D1167"/>
    <w:rsid w:val="000D5D55"/>
    <w:rsid w:val="000D5F41"/>
    <w:rsid w:val="000E2222"/>
    <w:rsid w:val="000E32E2"/>
    <w:rsid w:val="000E4067"/>
    <w:rsid w:val="000E55CB"/>
    <w:rsid w:val="000E5C92"/>
    <w:rsid w:val="000E5F14"/>
    <w:rsid w:val="000F34C5"/>
    <w:rsid w:val="000F4401"/>
    <w:rsid w:val="000F4CBF"/>
    <w:rsid w:val="000F7C83"/>
    <w:rsid w:val="00105FBF"/>
    <w:rsid w:val="00106912"/>
    <w:rsid w:val="0010704A"/>
    <w:rsid w:val="00107314"/>
    <w:rsid w:val="00111574"/>
    <w:rsid w:val="00111BE3"/>
    <w:rsid w:val="001126F6"/>
    <w:rsid w:val="00115864"/>
    <w:rsid w:val="00116BEE"/>
    <w:rsid w:val="0012077C"/>
    <w:rsid w:val="00120C72"/>
    <w:rsid w:val="001253C7"/>
    <w:rsid w:val="001303C7"/>
    <w:rsid w:val="00131107"/>
    <w:rsid w:val="00131165"/>
    <w:rsid w:val="001330D0"/>
    <w:rsid w:val="00143ADB"/>
    <w:rsid w:val="001449B9"/>
    <w:rsid w:val="001467BF"/>
    <w:rsid w:val="001472B0"/>
    <w:rsid w:val="001540BA"/>
    <w:rsid w:val="0015415E"/>
    <w:rsid w:val="00154426"/>
    <w:rsid w:val="00155B00"/>
    <w:rsid w:val="00155D46"/>
    <w:rsid w:val="00157DCD"/>
    <w:rsid w:val="00166BB7"/>
    <w:rsid w:val="00167B28"/>
    <w:rsid w:val="00171610"/>
    <w:rsid w:val="0017346C"/>
    <w:rsid w:val="00173990"/>
    <w:rsid w:val="00173AE9"/>
    <w:rsid w:val="00174705"/>
    <w:rsid w:val="00174729"/>
    <w:rsid w:val="001749AD"/>
    <w:rsid w:val="001820C1"/>
    <w:rsid w:val="00182916"/>
    <w:rsid w:val="001901C1"/>
    <w:rsid w:val="00192911"/>
    <w:rsid w:val="00192E75"/>
    <w:rsid w:val="001952CE"/>
    <w:rsid w:val="001973E1"/>
    <w:rsid w:val="001A22F8"/>
    <w:rsid w:val="001A441B"/>
    <w:rsid w:val="001B1B83"/>
    <w:rsid w:val="001C0FE4"/>
    <w:rsid w:val="001C1951"/>
    <w:rsid w:val="001C3952"/>
    <w:rsid w:val="001C3B00"/>
    <w:rsid w:val="001C7E64"/>
    <w:rsid w:val="001D2C83"/>
    <w:rsid w:val="001D2E90"/>
    <w:rsid w:val="001D78B3"/>
    <w:rsid w:val="001E32A0"/>
    <w:rsid w:val="001E39E1"/>
    <w:rsid w:val="001E79ED"/>
    <w:rsid w:val="001F1868"/>
    <w:rsid w:val="001F2770"/>
    <w:rsid w:val="001F38E6"/>
    <w:rsid w:val="001F4612"/>
    <w:rsid w:val="001F6088"/>
    <w:rsid w:val="002036B3"/>
    <w:rsid w:val="002061B2"/>
    <w:rsid w:val="0020655B"/>
    <w:rsid w:val="002074DA"/>
    <w:rsid w:val="002078C9"/>
    <w:rsid w:val="002116CE"/>
    <w:rsid w:val="00213B02"/>
    <w:rsid w:val="00216C21"/>
    <w:rsid w:val="0022315D"/>
    <w:rsid w:val="00231B02"/>
    <w:rsid w:val="002349D2"/>
    <w:rsid w:val="0023644D"/>
    <w:rsid w:val="00237332"/>
    <w:rsid w:val="002419F7"/>
    <w:rsid w:val="00245C6B"/>
    <w:rsid w:val="00250439"/>
    <w:rsid w:val="002536A1"/>
    <w:rsid w:val="00255696"/>
    <w:rsid w:val="00255933"/>
    <w:rsid w:val="0025707D"/>
    <w:rsid w:val="00262169"/>
    <w:rsid w:val="00264990"/>
    <w:rsid w:val="00264A42"/>
    <w:rsid w:val="0026658D"/>
    <w:rsid w:val="002674A2"/>
    <w:rsid w:val="002725ED"/>
    <w:rsid w:val="00272678"/>
    <w:rsid w:val="00274BB5"/>
    <w:rsid w:val="00276091"/>
    <w:rsid w:val="002777E7"/>
    <w:rsid w:val="00282785"/>
    <w:rsid w:val="002838EE"/>
    <w:rsid w:val="00283F62"/>
    <w:rsid w:val="00291638"/>
    <w:rsid w:val="00292F13"/>
    <w:rsid w:val="002954E8"/>
    <w:rsid w:val="00296ED6"/>
    <w:rsid w:val="00297BC7"/>
    <w:rsid w:val="002A5775"/>
    <w:rsid w:val="002B0244"/>
    <w:rsid w:val="002B162E"/>
    <w:rsid w:val="002B2105"/>
    <w:rsid w:val="002C0BF6"/>
    <w:rsid w:val="002C1825"/>
    <w:rsid w:val="002C2373"/>
    <w:rsid w:val="002C40A0"/>
    <w:rsid w:val="002D003B"/>
    <w:rsid w:val="002D0A37"/>
    <w:rsid w:val="002D4A6D"/>
    <w:rsid w:val="002D5727"/>
    <w:rsid w:val="002D668D"/>
    <w:rsid w:val="002E36FD"/>
    <w:rsid w:val="002E5265"/>
    <w:rsid w:val="002F356E"/>
    <w:rsid w:val="002F438A"/>
    <w:rsid w:val="002F5CC1"/>
    <w:rsid w:val="00301957"/>
    <w:rsid w:val="00302D5B"/>
    <w:rsid w:val="003059CA"/>
    <w:rsid w:val="0031210A"/>
    <w:rsid w:val="00314C05"/>
    <w:rsid w:val="00315632"/>
    <w:rsid w:val="0031718A"/>
    <w:rsid w:val="003214CF"/>
    <w:rsid w:val="003235C5"/>
    <w:rsid w:val="0032707E"/>
    <w:rsid w:val="003300EB"/>
    <w:rsid w:val="00330E6C"/>
    <w:rsid w:val="00331ECC"/>
    <w:rsid w:val="00333AAD"/>
    <w:rsid w:val="00337F9A"/>
    <w:rsid w:val="00342A0D"/>
    <w:rsid w:val="00343283"/>
    <w:rsid w:val="00343657"/>
    <w:rsid w:val="003458C5"/>
    <w:rsid w:val="003471F4"/>
    <w:rsid w:val="00350B36"/>
    <w:rsid w:val="00351839"/>
    <w:rsid w:val="003519B0"/>
    <w:rsid w:val="00354E08"/>
    <w:rsid w:val="0035538A"/>
    <w:rsid w:val="00356F7A"/>
    <w:rsid w:val="00360551"/>
    <w:rsid w:val="00360C63"/>
    <w:rsid w:val="00360EEA"/>
    <w:rsid w:val="0036350B"/>
    <w:rsid w:val="0036353B"/>
    <w:rsid w:val="0036650F"/>
    <w:rsid w:val="00370566"/>
    <w:rsid w:val="003713E2"/>
    <w:rsid w:val="00371990"/>
    <w:rsid w:val="003757DF"/>
    <w:rsid w:val="00382292"/>
    <w:rsid w:val="00395262"/>
    <w:rsid w:val="003965C2"/>
    <w:rsid w:val="003974A1"/>
    <w:rsid w:val="003A727B"/>
    <w:rsid w:val="003B031F"/>
    <w:rsid w:val="003B2A32"/>
    <w:rsid w:val="003B45B1"/>
    <w:rsid w:val="003B4A15"/>
    <w:rsid w:val="003C121F"/>
    <w:rsid w:val="003C3EDA"/>
    <w:rsid w:val="003D17FD"/>
    <w:rsid w:val="003D24CF"/>
    <w:rsid w:val="003D2926"/>
    <w:rsid w:val="003D4388"/>
    <w:rsid w:val="003E0796"/>
    <w:rsid w:val="003E0D78"/>
    <w:rsid w:val="003E5102"/>
    <w:rsid w:val="003E5D38"/>
    <w:rsid w:val="003E65BE"/>
    <w:rsid w:val="003E6777"/>
    <w:rsid w:val="003E6C7F"/>
    <w:rsid w:val="003F0743"/>
    <w:rsid w:val="003F0D45"/>
    <w:rsid w:val="003F2876"/>
    <w:rsid w:val="00403F58"/>
    <w:rsid w:val="0040599D"/>
    <w:rsid w:val="00406984"/>
    <w:rsid w:val="00410345"/>
    <w:rsid w:val="004142B2"/>
    <w:rsid w:val="00414AAA"/>
    <w:rsid w:val="00415A77"/>
    <w:rsid w:val="004178AC"/>
    <w:rsid w:val="00417AD4"/>
    <w:rsid w:val="004204C6"/>
    <w:rsid w:val="00421CB0"/>
    <w:rsid w:val="00422494"/>
    <w:rsid w:val="00422D71"/>
    <w:rsid w:val="00423FDA"/>
    <w:rsid w:val="00424CE6"/>
    <w:rsid w:val="00425418"/>
    <w:rsid w:val="00425AAF"/>
    <w:rsid w:val="0042649A"/>
    <w:rsid w:val="004268B5"/>
    <w:rsid w:val="00430E0D"/>
    <w:rsid w:val="004319E7"/>
    <w:rsid w:val="00431C2C"/>
    <w:rsid w:val="00433331"/>
    <w:rsid w:val="004333AB"/>
    <w:rsid w:val="004347C6"/>
    <w:rsid w:val="00435A48"/>
    <w:rsid w:val="0043795E"/>
    <w:rsid w:val="00442CDD"/>
    <w:rsid w:val="00442EC3"/>
    <w:rsid w:val="00451AB0"/>
    <w:rsid w:val="00451F82"/>
    <w:rsid w:val="00452AA1"/>
    <w:rsid w:val="00454905"/>
    <w:rsid w:val="00454D7C"/>
    <w:rsid w:val="00456B7D"/>
    <w:rsid w:val="00460037"/>
    <w:rsid w:val="004617D5"/>
    <w:rsid w:val="00464223"/>
    <w:rsid w:val="00464A85"/>
    <w:rsid w:val="00466960"/>
    <w:rsid w:val="00467C55"/>
    <w:rsid w:val="004723F6"/>
    <w:rsid w:val="004740E8"/>
    <w:rsid w:val="004854F7"/>
    <w:rsid w:val="00486323"/>
    <w:rsid w:val="00486761"/>
    <w:rsid w:val="00491F5D"/>
    <w:rsid w:val="004A0EE7"/>
    <w:rsid w:val="004A2D0C"/>
    <w:rsid w:val="004A4E50"/>
    <w:rsid w:val="004A5368"/>
    <w:rsid w:val="004A5A58"/>
    <w:rsid w:val="004A77A5"/>
    <w:rsid w:val="004B1A19"/>
    <w:rsid w:val="004B1FD9"/>
    <w:rsid w:val="004B283B"/>
    <w:rsid w:val="004B2B20"/>
    <w:rsid w:val="004B3226"/>
    <w:rsid w:val="004B7474"/>
    <w:rsid w:val="004D29D6"/>
    <w:rsid w:val="004D5AA4"/>
    <w:rsid w:val="004D6529"/>
    <w:rsid w:val="004D79E0"/>
    <w:rsid w:val="004E2FFA"/>
    <w:rsid w:val="004E380A"/>
    <w:rsid w:val="004E49D1"/>
    <w:rsid w:val="004F206E"/>
    <w:rsid w:val="004F28F1"/>
    <w:rsid w:val="004F3292"/>
    <w:rsid w:val="004F3915"/>
    <w:rsid w:val="004F7014"/>
    <w:rsid w:val="00506BBB"/>
    <w:rsid w:val="00506FDA"/>
    <w:rsid w:val="00512644"/>
    <w:rsid w:val="005249B1"/>
    <w:rsid w:val="00524AC3"/>
    <w:rsid w:val="00530735"/>
    <w:rsid w:val="005339E9"/>
    <w:rsid w:val="00533EA8"/>
    <w:rsid w:val="005354F1"/>
    <w:rsid w:val="00543274"/>
    <w:rsid w:val="00544556"/>
    <w:rsid w:val="00544F83"/>
    <w:rsid w:val="005454D5"/>
    <w:rsid w:val="0055615C"/>
    <w:rsid w:val="00556F4F"/>
    <w:rsid w:val="005572D9"/>
    <w:rsid w:val="005578A4"/>
    <w:rsid w:val="0056071D"/>
    <w:rsid w:val="0056082A"/>
    <w:rsid w:val="0056235D"/>
    <w:rsid w:val="00563336"/>
    <w:rsid w:val="005638A2"/>
    <w:rsid w:val="00563CF4"/>
    <w:rsid w:val="00564298"/>
    <w:rsid w:val="00567873"/>
    <w:rsid w:val="005806C1"/>
    <w:rsid w:val="005808FB"/>
    <w:rsid w:val="00580AAC"/>
    <w:rsid w:val="00582F1E"/>
    <w:rsid w:val="00583F00"/>
    <w:rsid w:val="0058588B"/>
    <w:rsid w:val="005877C2"/>
    <w:rsid w:val="005900B3"/>
    <w:rsid w:val="00592230"/>
    <w:rsid w:val="005945E0"/>
    <w:rsid w:val="00596463"/>
    <w:rsid w:val="00597F45"/>
    <w:rsid w:val="005A7D50"/>
    <w:rsid w:val="005B0C56"/>
    <w:rsid w:val="005B2494"/>
    <w:rsid w:val="005B25DF"/>
    <w:rsid w:val="005B6A0B"/>
    <w:rsid w:val="005C79FE"/>
    <w:rsid w:val="005D01B1"/>
    <w:rsid w:val="005D4D47"/>
    <w:rsid w:val="005D66C4"/>
    <w:rsid w:val="005E17D8"/>
    <w:rsid w:val="005E4B36"/>
    <w:rsid w:val="005E5AB1"/>
    <w:rsid w:val="005E7498"/>
    <w:rsid w:val="005E7999"/>
    <w:rsid w:val="005F0193"/>
    <w:rsid w:val="005F60E6"/>
    <w:rsid w:val="00603F88"/>
    <w:rsid w:val="00604D83"/>
    <w:rsid w:val="00625F6B"/>
    <w:rsid w:val="00631632"/>
    <w:rsid w:val="00635137"/>
    <w:rsid w:val="006355F5"/>
    <w:rsid w:val="00635D31"/>
    <w:rsid w:val="00636792"/>
    <w:rsid w:val="00637559"/>
    <w:rsid w:val="00637E5B"/>
    <w:rsid w:val="00641851"/>
    <w:rsid w:val="00643B79"/>
    <w:rsid w:val="00644A10"/>
    <w:rsid w:val="00645E5F"/>
    <w:rsid w:val="006468CF"/>
    <w:rsid w:val="00650C06"/>
    <w:rsid w:val="00651AAB"/>
    <w:rsid w:val="0066278E"/>
    <w:rsid w:val="00666D7C"/>
    <w:rsid w:val="006718E5"/>
    <w:rsid w:val="00680844"/>
    <w:rsid w:val="006832EB"/>
    <w:rsid w:val="0068378E"/>
    <w:rsid w:val="006837E4"/>
    <w:rsid w:val="00685F47"/>
    <w:rsid w:val="00687C9A"/>
    <w:rsid w:val="006956DA"/>
    <w:rsid w:val="006962F8"/>
    <w:rsid w:val="006B0E47"/>
    <w:rsid w:val="006B119F"/>
    <w:rsid w:val="006B5A46"/>
    <w:rsid w:val="006C01A4"/>
    <w:rsid w:val="006C41D6"/>
    <w:rsid w:val="006C5FE3"/>
    <w:rsid w:val="006D1EC2"/>
    <w:rsid w:val="006D434E"/>
    <w:rsid w:val="006E0AE9"/>
    <w:rsid w:val="006E13CB"/>
    <w:rsid w:val="006E54F9"/>
    <w:rsid w:val="006E75AE"/>
    <w:rsid w:val="006F06D3"/>
    <w:rsid w:val="006F3215"/>
    <w:rsid w:val="006F46E4"/>
    <w:rsid w:val="006F502A"/>
    <w:rsid w:val="00700E81"/>
    <w:rsid w:val="007058A3"/>
    <w:rsid w:val="00705B95"/>
    <w:rsid w:val="00713E69"/>
    <w:rsid w:val="00716986"/>
    <w:rsid w:val="00722119"/>
    <w:rsid w:val="00724197"/>
    <w:rsid w:val="00727CA0"/>
    <w:rsid w:val="00730BAA"/>
    <w:rsid w:val="00736100"/>
    <w:rsid w:val="00741727"/>
    <w:rsid w:val="00742E7C"/>
    <w:rsid w:val="00743362"/>
    <w:rsid w:val="00743B23"/>
    <w:rsid w:val="00744C99"/>
    <w:rsid w:val="007471AB"/>
    <w:rsid w:val="00750D2D"/>
    <w:rsid w:val="00752C51"/>
    <w:rsid w:val="007530FF"/>
    <w:rsid w:val="00753822"/>
    <w:rsid w:val="00760DB2"/>
    <w:rsid w:val="00761823"/>
    <w:rsid w:val="007621B3"/>
    <w:rsid w:val="00765E65"/>
    <w:rsid w:val="007672E6"/>
    <w:rsid w:val="007675C4"/>
    <w:rsid w:val="00770B06"/>
    <w:rsid w:val="007725E2"/>
    <w:rsid w:val="00772C31"/>
    <w:rsid w:val="007743CD"/>
    <w:rsid w:val="007818D9"/>
    <w:rsid w:val="00782D2E"/>
    <w:rsid w:val="0078632D"/>
    <w:rsid w:val="00791E89"/>
    <w:rsid w:val="00792ADC"/>
    <w:rsid w:val="007933A7"/>
    <w:rsid w:val="00796008"/>
    <w:rsid w:val="0079656D"/>
    <w:rsid w:val="007A16E8"/>
    <w:rsid w:val="007A1B5C"/>
    <w:rsid w:val="007A1BBC"/>
    <w:rsid w:val="007A29F2"/>
    <w:rsid w:val="007A6391"/>
    <w:rsid w:val="007A7013"/>
    <w:rsid w:val="007B5A1F"/>
    <w:rsid w:val="007B6400"/>
    <w:rsid w:val="007C497F"/>
    <w:rsid w:val="007D3937"/>
    <w:rsid w:val="007D3A14"/>
    <w:rsid w:val="007D530A"/>
    <w:rsid w:val="007E280C"/>
    <w:rsid w:val="007E367B"/>
    <w:rsid w:val="007E4139"/>
    <w:rsid w:val="007E6A1C"/>
    <w:rsid w:val="007F0489"/>
    <w:rsid w:val="007F2BD6"/>
    <w:rsid w:val="007F3D2D"/>
    <w:rsid w:val="007F40A4"/>
    <w:rsid w:val="008008A5"/>
    <w:rsid w:val="00800CF2"/>
    <w:rsid w:val="008015F0"/>
    <w:rsid w:val="00804625"/>
    <w:rsid w:val="00805D15"/>
    <w:rsid w:val="00814578"/>
    <w:rsid w:val="008214CA"/>
    <w:rsid w:val="00822698"/>
    <w:rsid w:val="00822D0E"/>
    <w:rsid w:val="00823920"/>
    <w:rsid w:val="008253AF"/>
    <w:rsid w:val="008266B0"/>
    <w:rsid w:val="00826895"/>
    <w:rsid w:val="00831C78"/>
    <w:rsid w:val="00832930"/>
    <w:rsid w:val="0083589A"/>
    <w:rsid w:val="00835B0A"/>
    <w:rsid w:val="00837779"/>
    <w:rsid w:val="00841291"/>
    <w:rsid w:val="0084209F"/>
    <w:rsid w:val="008434F4"/>
    <w:rsid w:val="00845354"/>
    <w:rsid w:val="0085015D"/>
    <w:rsid w:val="00851B93"/>
    <w:rsid w:val="008569F2"/>
    <w:rsid w:val="00857DFE"/>
    <w:rsid w:val="00862E4C"/>
    <w:rsid w:val="008640AC"/>
    <w:rsid w:val="0086589C"/>
    <w:rsid w:val="008667D6"/>
    <w:rsid w:val="008678A0"/>
    <w:rsid w:val="0087177C"/>
    <w:rsid w:val="0087306B"/>
    <w:rsid w:val="0087445F"/>
    <w:rsid w:val="00877342"/>
    <w:rsid w:val="00881E5B"/>
    <w:rsid w:val="008850BC"/>
    <w:rsid w:val="00886E55"/>
    <w:rsid w:val="008924FD"/>
    <w:rsid w:val="008971C2"/>
    <w:rsid w:val="008A25A0"/>
    <w:rsid w:val="008A39A5"/>
    <w:rsid w:val="008A4930"/>
    <w:rsid w:val="008A5B02"/>
    <w:rsid w:val="008B1775"/>
    <w:rsid w:val="008B2A3C"/>
    <w:rsid w:val="008B2B3C"/>
    <w:rsid w:val="008B4697"/>
    <w:rsid w:val="008B56BC"/>
    <w:rsid w:val="008B588C"/>
    <w:rsid w:val="008C09BF"/>
    <w:rsid w:val="008C1578"/>
    <w:rsid w:val="008C252A"/>
    <w:rsid w:val="008C3267"/>
    <w:rsid w:val="008C7BF5"/>
    <w:rsid w:val="008D1696"/>
    <w:rsid w:val="008D5A85"/>
    <w:rsid w:val="008D5E95"/>
    <w:rsid w:val="008E0C1F"/>
    <w:rsid w:val="008E0DF0"/>
    <w:rsid w:val="008E1062"/>
    <w:rsid w:val="008E492C"/>
    <w:rsid w:val="008E74BE"/>
    <w:rsid w:val="008F0255"/>
    <w:rsid w:val="008F066A"/>
    <w:rsid w:val="008F4407"/>
    <w:rsid w:val="008F7287"/>
    <w:rsid w:val="00902321"/>
    <w:rsid w:val="00904060"/>
    <w:rsid w:val="00905B00"/>
    <w:rsid w:val="00907A2A"/>
    <w:rsid w:val="00907CE8"/>
    <w:rsid w:val="00910B6C"/>
    <w:rsid w:val="0091656B"/>
    <w:rsid w:val="00920225"/>
    <w:rsid w:val="00920DFD"/>
    <w:rsid w:val="00921FDB"/>
    <w:rsid w:val="00925842"/>
    <w:rsid w:val="009265C5"/>
    <w:rsid w:val="00927D31"/>
    <w:rsid w:val="0093193B"/>
    <w:rsid w:val="00932F8F"/>
    <w:rsid w:val="009337B2"/>
    <w:rsid w:val="00933ABA"/>
    <w:rsid w:val="00941740"/>
    <w:rsid w:val="00947016"/>
    <w:rsid w:val="009472B1"/>
    <w:rsid w:val="00951A13"/>
    <w:rsid w:val="00951ED4"/>
    <w:rsid w:val="00952EA6"/>
    <w:rsid w:val="00962411"/>
    <w:rsid w:val="0096250D"/>
    <w:rsid w:val="00962681"/>
    <w:rsid w:val="00966777"/>
    <w:rsid w:val="009668DC"/>
    <w:rsid w:val="0097556A"/>
    <w:rsid w:val="00975B80"/>
    <w:rsid w:val="0097649F"/>
    <w:rsid w:val="0097774A"/>
    <w:rsid w:val="009809AE"/>
    <w:rsid w:val="009810ED"/>
    <w:rsid w:val="00982913"/>
    <w:rsid w:val="0098340C"/>
    <w:rsid w:val="009836DB"/>
    <w:rsid w:val="009842E6"/>
    <w:rsid w:val="00984FC6"/>
    <w:rsid w:val="0098778A"/>
    <w:rsid w:val="00990C00"/>
    <w:rsid w:val="00993B18"/>
    <w:rsid w:val="009940A6"/>
    <w:rsid w:val="009A17E5"/>
    <w:rsid w:val="009A2E1E"/>
    <w:rsid w:val="009A2E5D"/>
    <w:rsid w:val="009A3581"/>
    <w:rsid w:val="009A634C"/>
    <w:rsid w:val="009A73DD"/>
    <w:rsid w:val="009A7611"/>
    <w:rsid w:val="009B4F53"/>
    <w:rsid w:val="009B545E"/>
    <w:rsid w:val="009B669D"/>
    <w:rsid w:val="009C26E4"/>
    <w:rsid w:val="009C274C"/>
    <w:rsid w:val="009C4B3C"/>
    <w:rsid w:val="009D12C2"/>
    <w:rsid w:val="009D2516"/>
    <w:rsid w:val="009D2C0F"/>
    <w:rsid w:val="009D4425"/>
    <w:rsid w:val="009D59A7"/>
    <w:rsid w:val="009E2AA4"/>
    <w:rsid w:val="009E3637"/>
    <w:rsid w:val="009F0627"/>
    <w:rsid w:val="009F0662"/>
    <w:rsid w:val="009F0749"/>
    <w:rsid w:val="009F11EB"/>
    <w:rsid w:val="009F361E"/>
    <w:rsid w:val="009F3E60"/>
    <w:rsid w:val="009F5C2B"/>
    <w:rsid w:val="009F5C36"/>
    <w:rsid w:val="009F6113"/>
    <w:rsid w:val="00A00E3F"/>
    <w:rsid w:val="00A0142F"/>
    <w:rsid w:val="00A030C0"/>
    <w:rsid w:val="00A06B10"/>
    <w:rsid w:val="00A06F7F"/>
    <w:rsid w:val="00A070EE"/>
    <w:rsid w:val="00A135F0"/>
    <w:rsid w:val="00A15360"/>
    <w:rsid w:val="00A175AD"/>
    <w:rsid w:val="00A22686"/>
    <w:rsid w:val="00A25EE7"/>
    <w:rsid w:val="00A27D06"/>
    <w:rsid w:val="00A30A54"/>
    <w:rsid w:val="00A31526"/>
    <w:rsid w:val="00A31E92"/>
    <w:rsid w:val="00A35A28"/>
    <w:rsid w:val="00A35F2E"/>
    <w:rsid w:val="00A37FCB"/>
    <w:rsid w:val="00A40186"/>
    <w:rsid w:val="00A5218E"/>
    <w:rsid w:val="00A52A01"/>
    <w:rsid w:val="00A53A32"/>
    <w:rsid w:val="00A53DE9"/>
    <w:rsid w:val="00A53DF1"/>
    <w:rsid w:val="00A53F17"/>
    <w:rsid w:val="00A544B3"/>
    <w:rsid w:val="00A61816"/>
    <w:rsid w:val="00A64030"/>
    <w:rsid w:val="00A75886"/>
    <w:rsid w:val="00A774ED"/>
    <w:rsid w:val="00A8370E"/>
    <w:rsid w:val="00A9182C"/>
    <w:rsid w:val="00A96D83"/>
    <w:rsid w:val="00AA0E8F"/>
    <w:rsid w:val="00AA2A87"/>
    <w:rsid w:val="00AA3338"/>
    <w:rsid w:val="00AA3AD1"/>
    <w:rsid w:val="00AB399A"/>
    <w:rsid w:val="00AB3D9E"/>
    <w:rsid w:val="00AB5A30"/>
    <w:rsid w:val="00AB635A"/>
    <w:rsid w:val="00AB67FD"/>
    <w:rsid w:val="00AC1518"/>
    <w:rsid w:val="00AC470B"/>
    <w:rsid w:val="00AC4789"/>
    <w:rsid w:val="00AD105B"/>
    <w:rsid w:val="00AD26F5"/>
    <w:rsid w:val="00AD341D"/>
    <w:rsid w:val="00AD4D6E"/>
    <w:rsid w:val="00AD520F"/>
    <w:rsid w:val="00AD6B2C"/>
    <w:rsid w:val="00AE13ED"/>
    <w:rsid w:val="00AE62DC"/>
    <w:rsid w:val="00AF3660"/>
    <w:rsid w:val="00AF505B"/>
    <w:rsid w:val="00AF65C6"/>
    <w:rsid w:val="00B00553"/>
    <w:rsid w:val="00B01812"/>
    <w:rsid w:val="00B019ED"/>
    <w:rsid w:val="00B033BD"/>
    <w:rsid w:val="00B051E1"/>
    <w:rsid w:val="00B05E35"/>
    <w:rsid w:val="00B1055D"/>
    <w:rsid w:val="00B1346E"/>
    <w:rsid w:val="00B22AB3"/>
    <w:rsid w:val="00B24836"/>
    <w:rsid w:val="00B25DF9"/>
    <w:rsid w:val="00B30C31"/>
    <w:rsid w:val="00B3256E"/>
    <w:rsid w:val="00B32B5D"/>
    <w:rsid w:val="00B3611E"/>
    <w:rsid w:val="00B3635C"/>
    <w:rsid w:val="00B36970"/>
    <w:rsid w:val="00B406CE"/>
    <w:rsid w:val="00B40EB1"/>
    <w:rsid w:val="00B436D7"/>
    <w:rsid w:val="00B452B3"/>
    <w:rsid w:val="00B45324"/>
    <w:rsid w:val="00B45829"/>
    <w:rsid w:val="00B53BB8"/>
    <w:rsid w:val="00B60DFD"/>
    <w:rsid w:val="00B6516C"/>
    <w:rsid w:val="00B65CBC"/>
    <w:rsid w:val="00B67148"/>
    <w:rsid w:val="00B6744D"/>
    <w:rsid w:val="00B71D77"/>
    <w:rsid w:val="00B74085"/>
    <w:rsid w:val="00B77F18"/>
    <w:rsid w:val="00B814B3"/>
    <w:rsid w:val="00B83939"/>
    <w:rsid w:val="00B84BCA"/>
    <w:rsid w:val="00B853C3"/>
    <w:rsid w:val="00B91B93"/>
    <w:rsid w:val="00B94458"/>
    <w:rsid w:val="00BA3C3E"/>
    <w:rsid w:val="00BA577D"/>
    <w:rsid w:val="00BA5930"/>
    <w:rsid w:val="00BA74C6"/>
    <w:rsid w:val="00BB1FCD"/>
    <w:rsid w:val="00BB28AC"/>
    <w:rsid w:val="00BB4A4F"/>
    <w:rsid w:val="00BB793E"/>
    <w:rsid w:val="00BC0CE2"/>
    <w:rsid w:val="00BC1160"/>
    <w:rsid w:val="00BC3074"/>
    <w:rsid w:val="00BC7246"/>
    <w:rsid w:val="00BD3863"/>
    <w:rsid w:val="00BD3F24"/>
    <w:rsid w:val="00BD46C0"/>
    <w:rsid w:val="00BD4710"/>
    <w:rsid w:val="00BD588E"/>
    <w:rsid w:val="00BD6229"/>
    <w:rsid w:val="00BD676E"/>
    <w:rsid w:val="00BD6EBA"/>
    <w:rsid w:val="00BE5DC4"/>
    <w:rsid w:val="00BE60A4"/>
    <w:rsid w:val="00BE7924"/>
    <w:rsid w:val="00BF50B6"/>
    <w:rsid w:val="00BF77D6"/>
    <w:rsid w:val="00C063EB"/>
    <w:rsid w:val="00C14726"/>
    <w:rsid w:val="00C16DCC"/>
    <w:rsid w:val="00C202D0"/>
    <w:rsid w:val="00C22C8A"/>
    <w:rsid w:val="00C241BC"/>
    <w:rsid w:val="00C25B63"/>
    <w:rsid w:val="00C302AA"/>
    <w:rsid w:val="00C31074"/>
    <w:rsid w:val="00C32C7B"/>
    <w:rsid w:val="00C3736E"/>
    <w:rsid w:val="00C410D0"/>
    <w:rsid w:val="00C41434"/>
    <w:rsid w:val="00C4309C"/>
    <w:rsid w:val="00C43216"/>
    <w:rsid w:val="00C43DAD"/>
    <w:rsid w:val="00C46065"/>
    <w:rsid w:val="00C50635"/>
    <w:rsid w:val="00C53606"/>
    <w:rsid w:val="00C5544B"/>
    <w:rsid w:val="00C56CE2"/>
    <w:rsid w:val="00C57DE3"/>
    <w:rsid w:val="00C62DA0"/>
    <w:rsid w:val="00C63295"/>
    <w:rsid w:val="00C632AC"/>
    <w:rsid w:val="00C6573D"/>
    <w:rsid w:val="00C65EB6"/>
    <w:rsid w:val="00C66249"/>
    <w:rsid w:val="00C710E9"/>
    <w:rsid w:val="00C71455"/>
    <w:rsid w:val="00C74FBC"/>
    <w:rsid w:val="00C7517A"/>
    <w:rsid w:val="00C80862"/>
    <w:rsid w:val="00C80FAC"/>
    <w:rsid w:val="00C81230"/>
    <w:rsid w:val="00C909EE"/>
    <w:rsid w:val="00CA2668"/>
    <w:rsid w:val="00CA341D"/>
    <w:rsid w:val="00CA601D"/>
    <w:rsid w:val="00CB4A27"/>
    <w:rsid w:val="00CB4EDA"/>
    <w:rsid w:val="00CB598A"/>
    <w:rsid w:val="00CB6445"/>
    <w:rsid w:val="00CD4949"/>
    <w:rsid w:val="00CD665A"/>
    <w:rsid w:val="00CD6AAE"/>
    <w:rsid w:val="00CD76FC"/>
    <w:rsid w:val="00CE2B69"/>
    <w:rsid w:val="00CE50FD"/>
    <w:rsid w:val="00CE74EA"/>
    <w:rsid w:val="00CE7CC2"/>
    <w:rsid w:val="00CF1E8E"/>
    <w:rsid w:val="00CF1EF4"/>
    <w:rsid w:val="00CF37DE"/>
    <w:rsid w:val="00CF3AD1"/>
    <w:rsid w:val="00CF655A"/>
    <w:rsid w:val="00CF6B50"/>
    <w:rsid w:val="00CF7849"/>
    <w:rsid w:val="00D012AC"/>
    <w:rsid w:val="00D06D7C"/>
    <w:rsid w:val="00D07044"/>
    <w:rsid w:val="00D1430F"/>
    <w:rsid w:val="00D145BE"/>
    <w:rsid w:val="00D208AB"/>
    <w:rsid w:val="00D2341C"/>
    <w:rsid w:val="00D237EC"/>
    <w:rsid w:val="00D30BAF"/>
    <w:rsid w:val="00D33330"/>
    <w:rsid w:val="00D34491"/>
    <w:rsid w:val="00D34A46"/>
    <w:rsid w:val="00D34EF1"/>
    <w:rsid w:val="00D43E1B"/>
    <w:rsid w:val="00D537C1"/>
    <w:rsid w:val="00D53B4D"/>
    <w:rsid w:val="00D557FD"/>
    <w:rsid w:val="00D55E06"/>
    <w:rsid w:val="00D561E3"/>
    <w:rsid w:val="00D64F15"/>
    <w:rsid w:val="00D71115"/>
    <w:rsid w:val="00D846C1"/>
    <w:rsid w:val="00D85FB4"/>
    <w:rsid w:val="00D922B3"/>
    <w:rsid w:val="00D92850"/>
    <w:rsid w:val="00D947F2"/>
    <w:rsid w:val="00D97B31"/>
    <w:rsid w:val="00DA17E8"/>
    <w:rsid w:val="00DA2C27"/>
    <w:rsid w:val="00DA5E71"/>
    <w:rsid w:val="00DA6E88"/>
    <w:rsid w:val="00DA710B"/>
    <w:rsid w:val="00DA7318"/>
    <w:rsid w:val="00DA739C"/>
    <w:rsid w:val="00DB059D"/>
    <w:rsid w:val="00DB21C9"/>
    <w:rsid w:val="00DB269F"/>
    <w:rsid w:val="00DB4E6C"/>
    <w:rsid w:val="00DB6B53"/>
    <w:rsid w:val="00DC0091"/>
    <w:rsid w:val="00DC1DA7"/>
    <w:rsid w:val="00DC2811"/>
    <w:rsid w:val="00DC5ECE"/>
    <w:rsid w:val="00DD1D0B"/>
    <w:rsid w:val="00DD401C"/>
    <w:rsid w:val="00DD4691"/>
    <w:rsid w:val="00DE2DE0"/>
    <w:rsid w:val="00DE3AA2"/>
    <w:rsid w:val="00DE4CAA"/>
    <w:rsid w:val="00DE56BE"/>
    <w:rsid w:val="00DF4008"/>
    <w:rsid w:val="00DF4337"/>
    <w:rsid w:val="00DF4932"/>
    <w:rsid w:val="00DF7E4A"/>
    <w:rsid w:val="00E07F52"/>
    <w:rsid w:val="00E10F7A"/>
    <w:rsid w:val="00E13FBC"/>
    <w:rsid w:val="00E14212"/>
    <w:rsid w:val="00E159F9"/>
    <w:rsid w:val="00E23EB9"/>
    <w:rsid w:val="00E46F37"/>
    <w:rsid w:val="00E51BCF"/>
    <w:rsid w:val="00E52FFD"/>
    <w:rsid w:val="00E54A66"/>
    <w:rsid w:val="00E55C49"/>
    <w:rsid w:val="00E60F96"/>
    <w:rsid w:val="00E61F7A"/>
    <w:rsid w:val="00E63086"/>
    <w:rsid w:val="00E651EB"/>
    <w:rsid w:val="00E6540B"/>
    <w:rsid w:val="00E655B6"/>
    <w:rsid w:val="00E75859"/>
    <w:rsid w:val="00E7760A"/>
    <w:rsid w:val="00E8152F"/>
    <w:rsid w:val="00E83317"/>
    <w:rsid w:val="00E83E61"/>
    <w:rsid w:val="00E8487C"/>
    <w:rsid w:val="00E874E8"/>
    <w:rsid w:val="00E9253E"/>
    <w:rsid w:val="00E97509"/>
    <w:rsid w:val="00EA3C25"/>
    <w:rsid w:val="00EA4DDF"/>
    <w:rsid w:val="00EA566A"/>
    <w:rsid w:val="00EB2E6B"/>
    <w:rsid w:val="00EB3295"/>
    <w:rsid w:val="00EB4375"/>
    <w:rsid w:val="00EC23BC"/>
    <w:rsid w:val="00EC2EA7"/>
    <w:rsid w:val="00ED0AE5"/>
    <w:rsid w:val="00ED66A7"/>
    <w:rsid w:val="00ED770B"/>
    <w:rsid w:val="00EE1B09"/>
    <w:rsid w:val="00EE23BB"/>
    <w:rsid w:val="00EE346B"/>
    <w:rsid w:val="00EE70DA"/>
    <w:rsid w:val="00EF176F"/>
    <w:rsid w:val="00EF18ED"/>
    <w:rsid w:val="00EF3333"/>
    <w:rsid w:val="00EF4AD8"/>
    <w:rsid w:val="00F02572"/>
    <w:rsid w:val="00F0265F"/>
    <w:rsid w:val="00F03F6E"/>
    <w:rsid w:val="00F05574"/>
    <w:rsid w:val="00F069C5"/>
    <w:rsid w:val="00F0794E"/>
    <w:rsid w:val="00F10C7C"/>
    <w:rsid w:val="00F14994"/>
    <w:rsid w:val="00F15347"/>
    <w:rsid w:val="00F23576"/>
    <w:rsid w:val="00F245A6"/>
    <w:rsid w:val="00F25A03"/>
    <w:rsid w:val="00F34EC5"/>
    <w:rsid w:val="00F36494"/>
    <w:rsid w:val="00F37556"/>
    <w:rsid w:val="00F40B70"/>
    <w:rsid w:val="00F4312F"/>
    <w:rsid w:val="00F43DF0"/>
    <w:rsid w:val="00F45929"/>
    <w:rsid w:val="00F46630"/>
    <w:rsid w:val="00F51831"/>
    <w:rsid w:val="00F51C80"/>
    <w:rsid w:val="00F53B2B"/>
    <w:rsid w:val="00F54B93"/>
    <w:rsid w:val="00F56098"/>
    <w:rsid w:val="00F57047"/>
    <w:rsid w:val="00F63636"/>
    <w:rsid w:val="00F73D2E"/>
    <w:rsid w:val="00F75446"/>
    <w:rsid w:val="00F766F7"/>
    <w:rsid w:val="00F76ED7"/>
    <w:rsid w:val="00F81C7D"/>
    <w:rsid w:val="00F82870"/>
    <w:rsid w:val="00F96A5E"/>
    <w:rsid w:val="00FA0225"/>
    <w:rsid w:val="00FA1F5D"/>
    <w:rsid w:val="00FA4C58"/>
    <w:rsid w:val="00FB0A26"/>
    <w:rsid w:val="00FB0D17"/>
    <w:rsid w:val="00FB2C5C"/>
    <w:rsid w:val="00FD2784"/>
    <w:rsid w:val="00FD6490"/>
    <w:rsid w:val="00FE0F43"/>
    <w:rsid w:val="00FE36D8"/>
    <w:rsid w:val="00FE3CFE"/>
    <w:rsid w:val="00FF0924"/>
    <w:rsid w:val="00FF2703"/>
    <w:rsid w:val="00FF6D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DF"/>
    <w:pPr>
      <w:spacing w:after="0" w:line="240" w:lineRule="auto"/>
    </w:pPr>
    <w:rPr>
      <w:rFonts w:ascii="Arial" w:eastAsia="Times New Roman" w:hAnsi="Arial"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ascii="Arial" w:eastAsia="Times New Roman" w:hAnsi="Arial" w:cs="Times New Roman"/>
      <w:b/>
      <w:bCs/>
      <w:szCs w:val="20"/>
      <w:lang w:val="en-US"/>
    </w:rPr>
  </w:style>
  <w:style w:type="character" w:customStyle="1" w:styleId="Heading2Char">
    <w:name w:val="Heading 2 Char"/>
    <w:basedOn w:val="DefaultParagraphFont"/>
    <w:link w:val="Heading2"/>
    <w:rsid w:val="00EA4DDF"/>
    <w:rPr>
      <w:rFonts w:ascii="Arial" w:eastAsia="Times New Roman" w:hAnsi="Arial" w:cs="Times New Roman"/>
      <w:b/>
      <w:bCs/>
      <w:sz w:val="28"/>
      <w:szCs w:val="20"/>
      <w:lang w:val="en-US"/>
    </w:rPr>
  </w:style>
  <w:style w:type="character" w:customStyle="1" w:styleId="Heading3Char">
    <w:name w:val="Heading 3 Char"/>
    <w:basedOn w:val="DefaultParagraphFont"/>
    <w:link w:val="Heading3"/>
    <w:rsid w:val="00EA4DDF"/>
    <w:rPr>
      <w:rFonts w:ascii="Arial" w:eastAsia="Times New Roman" w:hAnsi="Arial" w:cs="Times New Roman"/>
      <w:b/>
      <w:bCs/>
      <w:sz w:val="24"/>
      <w:szCs w:val="20"/>
      <w:lang w:val="en-US"/>
    </w:rPr>
  </w:style>
  <w:style w:type="character" w:customStyle="1" w:styleId="Heading4Char">
    <w:name w:val="Heading 4 Char"/>
    <w:basedOn w:val="DefaultParagraphFont"/>
    <w:link w:val="Heading4"/>
    <w:rsid w:val="00EA4DDF"/>
    <w:rPr>
      <w:rFonts w:ascii="Arial" w:eastAsia="Times New Roman" w:hAnsi="Arial" w:cs="Times New Roman"/>
      <w:i/>
      <w:iCs/>
      <w:szCs w:val="20"/>
      <w:lang w:val="en-US"/>
    </w:rPr>
  </w:style>
  <w:style w:type="character" w:customStyle="1" w:styleId="Heading5Char">
    <w:name w:val="Heading 5 Char"/>
    <w:basedOn w:val="DefaultParagraphFont"/>
    <w:link w:val="Heading5"/>
    <w:rsid w:val="00EA4DDF"/>
    <w:rPr>
      <w:rFonts w:ascii="Arial" w:eastAsia="Times New Roman" w:hAnsi="Arial" w:cs="Times New Roman"/>
      <w:i/>
      <w:iCs/>
      <w:szCs w:val="20"/>
      <w:lang w:val="en-US"/>
    </w:rPr>
  </w:style>
  <w:style w:type="character" w:customStyle="1" w:styleId="Heading6Char">
    <w:name w:val="Heading 6 Char"/>
    <w:basedOn w:val="DefaultParagraphFont"/>
    <w:link w:val="Heading6"/>
    <w:rsid w:val="00EA4DDF"/>
    <w:rPr>
      <w:rFonts w:ascii="Arial" w:eastAsia="Times New Roman" w:hAnsi="Arial"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ascii="Arial" w:eastAsia="Times New Roman" w:hAnsi="Arial"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DF"/>
    <w:pPr>
      <w:spacing w:after="0" w:line="240" w:lineRule="auto"/>
    </w:pPr>
    <w:rPr>
      <w:rFonts w:ascii="Arial" w:eastAsia="Times New Roman" w:hAnsi="Arial"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ascii="Arial" w:eastAsia="Times New Roman" w:hAnsi="Arial" w:cs="Times New Roman"/>
      <w:b/>
      <w:bCs/>
      <w:szCs w:val="20"/>
      <w:lang w:val="en-US"/>
    </w:rPr>
  </w:style>
  <w:style w:type="character" w:customStyle="1" w:styleId="Heading2Char">
    <w:name w:val="Heading 2 Char"/>
    <w:basedOn w:val="DefaultParagraphFont"/>
    <w:link w:val="Heading2"/>
    <w:rsid w:val="00EA4DDF"/>
    <w:rPr>
      <w:rFonts w:ascii="Arial" w:eastAsia="Times New Roman" w:hAnsi="Arial" w:cs="Times New Roman"/>
      <w:b/>
      <w:bCs/>
      <w:sz w:val="28"/>
      <w:szCs w:val="20"/>
      <w:lang w:val="en-US"/>
    </w:rPr>
  </w:style>
  <w:style w:type="character" w:customStyle="1" w:styleId="Heading3Char">
    <w:name w:val="Heading 3 Char"/>
    <w:basedOn w:val="DefaultParagraphFont"/>
    <w:link w:val="Heading3"/>
    <w:rsid w:val="00EA4DDF"/>
    <w:rPr>
      <w:rFonts w:ascii="Arial" w:eastAsia="Times New Roman" w:hAnsi="Arial" w:cs="Times New Roman"/>
      <w:b/>
      <w:bCs/>
      <w:sz w:val="24"/>
      <w:szCs w:val="20"/>
      <w:lang w:val="en-US"/>
    </w:rPr>
  </w:style>
  <w:style w:type="character" w:customStyle="1" w:styleId="Heading4Char">
    <w:name w:val="Heading 4 Char"/>
    <w:basedOn w:val="DefaultParagraphFont"/>
    <w:link w:val="Heading4"/>
    <w:rsid w:val="00EA4DDF"/>
    <w:rPr>
      <w:rFonts w:ascii="Arial" w:eastAsia="Times New Roman" w:hAnsi="Arial" w:cs="Times New Roman"/>
      <w:i/>
      <w:iCs/>
      <w:szCs w:val="20"/>
      <w:lang w:val="en-US"/>
    </w:rPr>
  </w:style>
  <w:style w:type="character" w:customStyle="1" w:styleId="Heading5Char">
    <w:name w:val="Heading 5 Char"/>
    <w:basedOn w:val="DefaultParagraphFont"/>
    <w:link w:val="Heading5"/>
    <w:rsid w:val="00EA4DDF"/>
    <w:rPr>
      <w:rFonts w:ascii="Arial" w:eastAsia="Times New Roman" w:hAnsi="Arial" w:cs="Times New Roman"/>
      <w:i/>
      <w:iCs/>
      <w:szCs w:val="20"/>
      <w:lang w:val="en-US"/>
    </w:rPr>
  </w:style>
  <w:style w:type="character" w:customStyle="1" w:styleId="Heading6Char">
    <w:name w:val="Heading 6 Char"/>
    <w:basedOn w:val="DefaultParagraphFont"/>
    <w:link w:val="Heading6"/>
    <w:rsid w:val="00EA4DDF"/>
    <w:rPr>
      <w:rFonts w:ascii="Arial" w:eastAsia="Times New Roman" w:hAnsi="Arial"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ascii="Arial" w:eastAsia="Times New Roman" w:hAnsi="Arial"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92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1E7C7F5F</Template>
  <TotalTime>0</TotalTime>
  <Pages>11</Pages>
  <Words>1878</Words>
  <Characters>10710</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12563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brxpins</dc:creator>
  <cp:lastModifiedBy>Terri Geerinck</cp:lastModifiedBy>
  <cp:revision>2</cp:revision>
  <cp:lastPrinted>2012-04-04T19:23:00Z</cp:lastPrinted>
  <dcterms:created xsi:type="dcterms:W3CDTF">2014-01-07T16:37:00Z</dcterms:created>
  <dcterms:modified xsi:type="dcterms:W3CDTF">2014-01-07T16:37:00Z</dcterms:modified>
</cp:coreProperties>
</file>