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6B" w:rsidRDefault="009C22E8" w:rsidP="00276F6B">
      <w:pPr>
        <w:pStyle w:val="Header"/>
        <w:rPr>
          <w:rFonts w:cs="Arial"/>
          <w:b/>
          <w:sz w:val="28"/>
          <w:szCs w:val="28"/>
        </w:rPr>
      </w:pPr>
      <w:r>
        <w:rPr>
          <w:rFonts w:cs="Arial"/>
          <w:b/>
          <w:sz w:val="28"/>
          <w:szCs w:val="28"/>
        </w:rPr>
        <w:t xml:space="preserve">                         </w:t>
      </w:r>
      <w:r w:rsidR="00276F6B">
        <w:rPr>
          <w:rFonts w:cs="Arial"/>
          <w:b/>
          <w:sz w:val="28"/>
          <w:szCs w:val="28"/>
        </w:rPr>
        <w:t>Template for Program Review</w:t>
      </w:r>
    </w:p>
    <w:p w:rsidR="00276F6B" w:rsidRDefault="00276F6B" w:rsidP="00276F6B">
      <w:pPr>
        <w:pStyle w:val="Header"/>
        <w:rPr>
          <w:rFonts w:cs="Arial"/>
          <w:b/>
          <w:sz w:val="28"/>
          <w:szCs w:val="28"/>
        </w:rPr>
      </w:pPr>
    </w:p>
    <w:p w:rsidR="00276F6B" w:rsidRDefault="00276F6B" w:rsidP="00276F6B">
      <w:pPr>
        <w:pStyle w:val="Header"/>
        <w:rPr>
          <w:rFonts w:cs="Arial"/>
          <w:b/>
          <w:sz w:val="28"/>
          <w:szCs w:val="28"/>
        </w:rPr>
      </w:pPr>
      <w:r>
        <w:rPr>
          <w:rFonts w:cs="Arial"/>
          <w:b/>
          <w:sz w:val="28"/>
          <w:szCs w:val="28"/>
        </w:rPr>
        <w:t>Instructions for use of template:</w:t>
      </w:r>
    </w:p>
    <w:p w:rsidR="00276F6B" w:rsidRPr="008A1FB1" w:rsidRDefault="00276F6B" w:rsidP="00276F6B">
      <w:pPr>
        <w:pStyle w:val="Header"/>
        <w:rPr>
          <w:rFonts w:cs="Arial"/>
          <w:b/>
          <w:szCs w:val="22"/>
        </w:rPr>
      </w:pPr>
    </w:p>
    <w:p w:rsidR="00276F6B" w:rsidRDefault="00276F6B" w:rsidP="00276F6B">
      <w:pPr>
        <w:pStyle w:val="Header"/>
        <w:rPr>
          <w:rFonts w:cs="Arial"/>
          <w:szCs w:val="22"/>
        </w:rPr>
      </w:pPr>
    </w:p>
    <w:p w:rsidR="00276F6B" w:rsidRDefault="00276F6B" w:rsidP="00276F6B">
      <w:pPr>
        <w:pStyle w:val="Header"/>
        <w:rPr>
          <w:rFonts w:cs="Arial"/>
          <w:szCs w:val="22"/>
        </w:rPr>
      </w:pPr>
      <w:r w:rsidRPr="008A1FB1">
        <w:rPr>
          <w:rFonts w:cs="Arial"/>
          <w:szCs w:val="22"/>
        </w:rPr>
        <w:t xml:space="preserve">The following template is designed to guide </w:t>
      </w:r>
      <w:r>
        <w:rPr>
          <w:rFonts w:cs="Arial"/>
          <w:szCs w:val="22"/>
        </w:rPr>
        <w:t>the self study. Reference to background documents may be required.</w:t>
      </w:r>
    </w:p>
    <w:p w:rsidR="00276F6B" w:rsidRDefault="00276F6B" w:rsidP="00276F6B">
      <w:pPr>
        <w:pStyle w:val="Header"/>
        <w:rPr>
          <w:rFonts w:cs="Arial"/>
          <w:szCs w:val="22"/>
        </w:rPr>
      </w:pPr>
    </w:p>
    <w:p w:rsidR="00276F6B" w:rsidRDefault="00276F6B" w:rsidP="00276F6B">
      <w:pPr>
        <w:pStyle w:val="Header"/>
        <w:ind w:left="720"/>
        <w:rPr>
          <w:rFonts w:cs="Arial"/>
          <w:szCs w:val="22"/>
        </w:rPr>
      </w:pPr>
      <w:r w:rsidRPr="008A1FB1">
        <w:rPr>
          <w:rFonts w:cs="Arial"/>
          <w:szCs w:val="22"/>
        </w:rPr>
        <w:t>The first column “</w:t>
      </w:r>
      <w:r w:rsidRPr="008A1FB1">
        <w:rPr>
          <w:rFonts w:cs="Arial"/>
          <w:b/>
          <w:szCs w:val="22"/>
        </w:rPr>
        <w:t>Indicator”</w:t>
      </w:r>
      <w:r w:rsidRPr="008A1FB1">
        <w:rPr>
          <w:rFonts w:cs="Arial"/>
          <w:szCs w:val="22"/>
        </w:rPr>
        <w:t xml:space="preserve"> provides a list of key </w:t>
      </w:r>
      <w:r>
        <w:rPr>
          <w:rFonts w:cs="Arial"/>
          <w:szCs w:val="22"/>
        </w:rPr>
        <w:t xml:space="preserve">program </w:t>
      </w:r>
      <w:r w:rsidRPr="008A1FB1">
        <w:rPr>
          <w:rFonts w:cs="Arial"/>
          <w:szCs w:val="22"/>
        </w:rPr>
        <w:t xml:space="preserve">indicators to </w:t>
      </w:r>
      <w:r>
        <w:rPr>
          <w:rFonts w:cs="Arial"/>
          <w:szCs w:val="22"/>
        </w:rPr>
        <w:t>guide the team’s thinking and discussion.</w:t>
      </w:r>
    </w:p>
    <w:p w:rsidR="00276F6B" w:rsidRDefault="00276F6B" w:rsidP="00276F6B">
      <w:pPr>
        <w:pStyle w:val="Header"/>
        <w:ind w:left="720"/>
        <w:rPr>
          <w:rFonts w:cs="Arial"/>
          <w:szCs w:val="22"/>
        </w:rPr>
      </w:pPr>
    </w:p>
    <w:p w:rsidR="00276F6B" w:rsidRDefault="00276F6B" w:rsidP="00276F6B">
      <w:pPr>
        <w:pStyle w:val="Header"/>
        <w:ind w:left="720"/>
        <w:rPr>
          <w:rFonts w:cs="Arial"/>
          <w:szCs w:val="22"/>
        </w:rPr>
      </w:pPr>
      <w:r w:rsidRPr="008A1FB1">
        <w:rPr>
          <w:rFonts w:cs="Arial"/>
          <w:szCs w:val="22"/>
        </w:rPr>
        <w:t>The second column “</w:t>
      </w:r>
      <w:r w:rsidRPr="008A1FB1">
        <w:rPr>
          <w:rFonts w:cs="Arial"/>
          <w:b/>
          <w:szCs w:val="22"/>
        </w:rPr>
        <w:t>Summary</w:t>
      </w:r>
      <w:r>
        <w:rPr>
          <w:rFonts w:cs="Arial"/>
          <w:b/>
          <w:szCs w:val="22"/>
        </w:rPr>
        <w:t xml:space="preserve"> of Key Findings</w:t>
      </w:r>
      <w:r w:rsidRPr="008A1FB1">
        <w:rPr>
          <w:rFonts w:cs="Arial"/>
          <w:b/>
          <w:szCs w:val="22"/>
        </w:rPr>
        <w:t>”</w:t>
      </w:r>
      <w:r w:rsidRPr="008A1FB1">
        <w:rPr>
          <w:rFonts w:cs="Arial"/>
          <w:szCs w:val="22"/>
        </w:rPr>
        <w:t xml:space="preserve"> provides space to capture the </w:t>
      </w:r>
      <w:r>
        <w:rPr>
          <w:rFonts w:cs="Arial"/>
          <w:szCs w:val="22"/>
        </w:rPr>
        <w:t xml:space="preserve">outcomes of the </w:t>
      </w:r>
      <w:r w:rsidRPr="008A1FB1">
        <w:rPr>
          <w:rFonts w:cs="Arial"/>
          <w:szCs w:val="22"/>
        </w:rPr>
        <w:t>discussion</w:t>
      </w:r>
      <w:r>
        <w:rPr>
          <w:rFonts w:cs="Arial"/>
          <w:szCs w:val="22"/>
        </w:rPr>
        <w:t xml:space="preserve">, which should be summarized in </w:t>
      </w:r>
      <w:r w:rsidRPr="008A1FB1">
        <w:rPr>
          <w:rFonts w:cs="Arial"/>
          <w:szCs w:val="22"/>
        </w:rPr>
        <w:t xml:space="preserve">point </w:t>
      </w:r>
      <w:r>
        <w:rPr>
          <w:rFonts w:cs="Arial"/>
          <w:szCs w:val="22"/>
        </w:rPr>
        <w:t>or note form.</w:t>
      </w:r>
      <w:r w:rsidRPr="008A1FB1">
        <w:rPr>
          <w:rFonts w:cs="Arial"/>
          <w:szCs w:val="22"/>
        </w:rPr>
        <w:t xml:space="preserve"> </w:t>
      </w:r>
    </w:p>
    <w:p w:rsidR="00276F6B" w:rsidRDefault="00276F6B" w:rsidP="00276F6B">
      <w:pPr>
        <w:pStyle w:val="Header"/>
        <w:rPr>
          <w:rFonts w:cs="Arial"/>
          <w:szCs w:val="22"/>
        </w:rPr>
      </w:pPr>
    </w:p>
    <w:p w:rsidR="00276F6B" w:rsidRDefault="00276F6B" w:rsidP="00276F6B">
      <w:pPr>
        <w:pStyle w:val="Header"/>
        <w:rPr>
          <w:rFonts w:cs="Arial"/>
          <w:szCs w:val="22"/>
        </w:rPr>
      </w:pPr>
      <w:r w:rsidRPr="008A1FB1">
        <w:rPr>
          <w:rFonts w:cs="Arial"/>
          <w:szCs w:val="22"/>
        </w:rPr>
        <w:t xml:space="preserve">If supporting documentation is required, it should be referenced </w:t>
      </w:r>
      <w:r>
        <w:rPr>
          <w:rFonts w:cs="Arial"/>
          <w:szCs w:val="22"/>
        </w:rPr>
        <w:t xml:space="preserve">in the template </w:t>
      </w:r>
      <w:r w:rsidRPr="008A1FB1">
        <w:rPr>
          <w:rFonts w:cs="Arial"/>
          <w:szCs w:val="22"/>
        </w:rPr>
        <w:t>and included as a separate attachment</w:t>
      </w:r>
      <w:r>
        <w:rPr>
          <w:rFonts w:cs="Arial"/>
          <w:szCs w:val="22"/>
        </w:rPr>
        <w:t>.</w:t>
      </w: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p>
    <w:p w:rsidR="00276F6B" w:rsidRDefault="00276F6B" w:rsidP="00276F6B">
      <w:pPr>
        <w:pStyle w:val="Header"/>
        <w:rPr>
          <w:rFonts w:cs="Arial"/>
        </w:rPr>
      </w:pPr>
      <w:r>
        <w:rPr>
          <w:rFonts w:cs="Arial"/>
        </w:rPr>
        <w:br w:type="page"/>
      </w:r>
    </w:p>
    <w:p w:rsidR="00276F6B" w:rsidRDefault="00E573B4" w:rsidP="00276F6B">
      <w:pPr>
        <w:pStyle w:val="Header"/>
        <w:jc w:val="center"/>
        <w:rPr>
          <w:rFonts w:cs="Arial"/>
          <w:b/>
          <w:sz w:val="28"/>
          <w:szCs w:val="28"/>
        </w:rPr>
      </w:pPr>
      <w:r>
        <w:rPr>
          <w:rFonts w:cs="Arial"/>
          <w:b/>
          <w:sz w:val="28"/>
          <w:szCs w:val="28"/>
        </w:rPr>
        <w:t xml:space="preserve">Museum Management &amp; Curatorship </w:t>
      </w:r>
      <w:r w:rsidR="00276F6B" w:rsidRPr="00CA500D">
        <w:rPr>
          <w:rFonts w:cs="Arial"/>
          <w:b/>
          <w:sz w:val="28"/>
          <w:szCs w:val="28"/>
        </w:rPr>
        <w:t>Program Review Self Study Template</w:t>
      </w:r>
    </w:p>
    <w:p w:rsidR="00276F6B" w:rsidRPr="00CA500D" w:rsidRDefault="00276F6B" w:rsidP="00276F6B">
      <w:pPr>
        <w:pStyle w:val="Header"/>
        <w:jc w:val="center"/>
        <w:rPr>
          <w:rFonts w:cs="Arial"/>
          <w:b/>
          <w:sz w:val="28"/>
          <w:szCs w:val="28"/>
        </w:rPr>
      </w:pPr>
    </w:p>
    <w:tbl>
      <w:tblPr>
        <w:tblStyle w:val="TableGrid"/>
        <w:tblW w:w="13338" w:type="dxa"/>
        <w:tblInd w:w="-252" w:type="dxa"/>
        <w:tblLook w:val="01E0"/>
      </w:tblPr>
      <w:tblGrid>
        <w:gridCol w:w="6669"/>
        <w:gridCol w:w="6669"/>
      </w:tblGrid>
      <w:tr w:rsidR="00276F6B" w:rsidRPr="00AC5F75" w:rsidTr="00276F6B">
        <w:tc>
          <w:tcPr>
            <w:tcW w:w="6669" w:type="dxa"/>
            <w:shd w:val="clear" w:color="auto" w:fill="C0C0C0"/>
            <w:tcMar>
              <w:top w:w="113" w:type="dxa"/>
              <w:bottom w:w="113" w:type="dxa"/>
            </w:tcMar>
          </w:tcPr>
          <w:p w:rsidR="00276F6B" w:rsidRDefault="00276F6B" w:rsidP="00276F6B">
            <w:pPr>
              <w:rPr>
                <w:rFonts w:cs="Arial"/>
                <w:b/>
              </w:rPr>
            </w:pPr>
            <w:r>
              <w:rPr>
                <w:rFonts w:cs="Arial"/>
                <w:b/>
              </w:rPr>
              <w:t>Indicator</w:t>
            </w:r>
          </w:p>
          <w:p w:rsidR="00276F6B" w:rsidRDefault="00276F6B" w:rsidP="00276F6B">
            <w:pPr>
              <w:rPr>
                <w:rFonts w:cs="Arial"/>
                <w:b/>
              </w:rPr>
            </w:pPr>
          </w:p>
          <w:p w:rsidR="00276F6B" w:rsidRPr="008A1FB1" w:rsidRDefault="00276F6B" w:rsidP="00276F6B">
            <w:pPr>
              <w:rPr>
                <w:rFonts w:cs="Arial"/>
                <w:b/>
              </w:rPr>
            </w:pPr>
            <w:r w:rsidRPr="008A1FB1">
              <w:rPr>
                <w:rFonts w:cs="Arial"/>
                <w:b/>
              </w:rPr>
              <w:t>1.0 Industry Trends</w:t>
            </w:r>
          </w:p>
        </w:tc>
        <w:tc>
          <w:tcPr>
            <w:tcW w:w="6669" w:type="dxa"/>
            <w:shd w:val="clear" w:color="auto" w:fill="C0C0C0"/>
            <w:tcMar>
              <w:top w:w="113" w:type="dxa"/>
              <w:bottom w:w="113" w:type="dxa"/>
            </w:tcMar>
          </w:tcPr>
          <w:p w:rsidR="00276F6B" w:rsidRDefault="00276F6B" w:rsidP="00276F6B">
            <w:pPr>
              <w:rPr>
                <w:rFonts w:cs="Arial"/>
                <w:b/>
              </w:rPr>
            </w:pPr>
          </w:p>
          <w:p w:rsidR="00276F6B" w:rsidRDefault="00276F6B" w:rsidP="00276F6B">
            <w:pPr>
              <w:rPr>
                <w:rFonts w:cs="Arial"/>
                <w:b/>
              </w:rPr>
            </w:pPr>
          </w:p>
          <w:p w:rsidR="00276F6B" w:rsidRPr="00AC5F75" w:rsidRDefault="00276F6B" w:rsidP="00276F6B">
            <w:pPr>
              <w:rPr>
                <w:rFonts w:cs="Arial"/>
                <w:b/>
                <w:sz w:val="28"/>
                <w:szCs w:val="28"/>
              </w:rPr>
            </w:pPr>
            <w:r w:rsidRPr="00AA59FD">
              <w:rPr>
                <w:rFonts w:cs="Arial"/>
                <w:b/>
              </w:rPr>
              <w:t>Summary</w:t>
            </w:r>
            <w:r>
              <w:rPr>
                <w:rFonts w:cs="Arial"/>
                <w:b/>
              </w:rPr>
              <w:t xml:space="preserve"> </w:t>
            </w:r>
            <w:r w:rsidRPr="00AA59FD">
              <w:rPr>
                <w:rFonts w:cs="Arial"/>
                <w:b/>
              </w:rPr>
              <w:t>of Key Findings</w:t>
            </w:r>
          </w:p>
        </w:tc>
      </w:tr>
      <w:tr w:rsidR="00276F6B" w:rsidRPr="004A2AC6" w:rsidTr="00276F6B">
        <w:tc>
          <w:tcPr>
            <w:tcW w:w="6669" w:type="dxa"/>
            <w:tcMar>
              <w:top w:w="113" w:type="dxa"/>
              <w:bottom w:w="113" w:type="dxa"/>
            </w:tcMar>
          </w:tcPr>
          <w:p w:rsidR="00276F6B" w:rsidRPr="004E75F0" w:rsidRDefault="00276F6B" w:rsidP="00276F6B">
            <w:pPr>
              <w:rPr>
                <w:rFonts w:cs="Arial"/>
                <w:b/>
                <w:bCs/>
                <w:sz w:val="20"/>
              </w:rPr>
            </w:pPr>
            <w:r w:rsidRPr="004E75F0">
              <w:rPr>
                <w:rFonts w:cs="Arial"/>
                <w:b/>
                <w:bCs/>
                <w:sz w:val="20"/>
              </w:rPr>
              <w:t xml:space="preserve">1.1 </w:t>
            </w:r>
            <w:proofErr w:type="spellStart"/>
            <w:r w:rsidRPr="004E75F0">
              <w:rPr>
                <w:rFonts w:cs="Arial"/>
                <w:b/>
                <w:bCs/>
                <w:sz w:val="20"/>
              </w:rPr>
              <w:t>Sectoral</w:t>
            </w:r>
            <w:proofErr w:type="spellEnd"/>
            <w:r w:rsidRPr="004E75F0">
              <w:rPr>
                <w:rFonts w:cs="Arial"/>
                <w:b/>
                <w:bCs/>
                <w:sz w:val="20"/>
              </w:rPr>
              <w:t xml:space="preserve"> Standards and Industry Trends</w:t>
            </w:r>
          </w:p>
          <w:p w:rsidR="00276F6B" w:rsidRPr="004E75F0" w:rsidRDefault="00276F6B" w:rsidP="00276F6B">
            <w:pPr>
              <w:rPr>
                <w:rFonts w:cs="Arial"/>
                <w:b/>
                <w:bCs/>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DA30C8">
            <w:pPr>
              <w:numPr>
                <w:ilvl w:val="0"/>
                <w:numId w:val="27"/>
              </w:numPr>
              <w:tabs>
                <w:tab w:val="clear" w:pos="720"/>
                <w:tab w:val="num" w:pos="536"/>
              </w:tabs>
              <w:ind w:left="536" w:hanging="568"/>
              <w:rPr>
                <w:rFonts w:cs="Arial"/>
                <w:sz w:val="20"/>
              </w:rPr>
            </w:pPr>
            <w:r w:rsidRPr="004E75F0">
              <w:rPr>
                <w:rFonts w:cs="Arial"/>
                <w:sz w:val="20"/>
              </w:rPr>
              <w:t xml:space="preserve">New or emergent industry </w:t>
            </w:r>
            <w:r>
              <w:rPr>
                <w:rFonts w:cs="Arial"/>
                <w:sz w:val="20"/>
              </w:rPr>
              <w:t xml:space="preserve">/ sector </w:t>
            </w:r>
            <w:r w:rsidRPr="004E75F0">
              <w:rPr>
                <w:rFonts w:cs="Arial"/>
                <w:sz w:val="20"/>
              </w:rPr>
              <w:t>themes or issues that may have a potential impact on program positioning</w:t>
            </w:r>
          </w:p>
          <w:p w:rsidR="00276F6B" w:rsidRPr="004E75F0" w:rsidRDefault="00276F6B" w:rsidP="00DA30C8">
            <w:pPr>
              <w:numPr>
                <w:ilvl w:val="0"/>
                <w:numId w:val="27"/>
              </w:numPr>
              <w:tabs>
                <w:tab w:val="clear" w:pos="720"/>
                <w:tab w:val="num" w:pos="536"/>
              </w:tabs>
              <w:ind w:left="536" w:hanging="568"/>
              <w:rPr>
                <w:rFonts w:cs="Arial"/>
                <w:sz w:val="20"/>
              </w:rPr>
            </w:pPr>
            <w:r w:rsidRPr="004E75F0">
              <w:rPr>
                <w:rFonts w:cs="Arial"/>
                <w:sz w:val="20"/>
              </w:rPr>
              <w:t xml:space="preserve">Industry </w:t>
            </w:r>
            <w:r>
              <w:rPr>
                <w:rFonts w:cs="Arial"/>
                <w:sz w:val="20"/>
              </w:rPr>
              <w:t xml:space="preserve">/ sector </w:t>
            </w:r>
            <w:r w:rsidRPr="004E75F0">
              <w:rPr>
                <w:rFonts w:cs="Arial"/>
                <w:sz w:val="20"/>
              </w:rPr>
              <w:t xml:space="preserve">issues identified by the </w:t>
            </w:r>
            <w:r>
              <w:rPr>
                <w:rFonts w:cs="Arial"/>
                <w:sz w:val="20"/>
              </w:rPr>
              <w:t>P</w:t>
            </w:r>
            <w:r w:rsidRPr="004E75F0">
              <w:rPr>
                <w:rFonts w:cs="Arial"/>
                <w:sz w:val="20"/>
              </w:rPr>
              <w:t xml:space="preserve">rogram </w:t>
            </w:r>
            <w:r>
              <w:rPr>
                <w:rFonts w:cs="Arial"/>
                <w:sz w:val="20"/>
              </w:rPr>
              <w:t>A</w:t>
            </w:r>
            <w:r w:rsidRPr="004E75F0">
              <w:rPr>
                <w:rFonts w:cs="Arial"/>
                <w:sz w:val="20"/>
              </w:rPr>
              <w:t xml:space="preserve">dvisory </w:t>
            </w:r>
            <w:r>
              <w:rPr>
                <w:rFonts w:cs="Arial"/>
                <w:sz w:val="20"/>
              </w:rPr>
              <w:t>C</w:t>
            </w:r>
            <w:r w:rsidRPr="004E75F0">
              <w:rPr>
                <w:rFonts w:cs="Arial"/>
                <w:sz w:val="20"/>
              </w:rPr>
              <w:t xml:space="preserve">ommittee </w:t>
            </w:r>
          </w:p>
          <w:p w:rsidR="00276F6B" w:rsidRPr="004E75F0" w:rsidRDefault="00276F6B" w:rsidP="00DA30C8">
            <w:pPr>
              <w:numPr>
                <w:ilvl w:val="0"/>
                <w:numId w:val="27"/>
              </w:numPr>
              <w:tabs>
                <w:tab w:val="clear" w:pos="720"/>
                <w:tab w:val="num" w:pos="536"/>
              </w:tabs>
              <w:ind w:left="536" w:hanging="568"/>
              <w:rPr>
                <w:rFonts w:cs="Arial"/>
                <w:sz w:val="20"/>
              </w:rPr>
            </w:pPr>
            <w:r w:rsidRPr="004E75F0">
              <w:rPr>
                <w:rFonts w:cs="Arial"/>
                <w:sz w:val="20"/>
              </w:rPr>
              <w:t>Recent labour market data or sector reports</w:t>
            </w:r>
          </w:p>
          <w:p w:rsidR="00276F6B" w:rsidRPr="004E75F0" w:rsidRDefault="00276F6B" w:rsidP="00DA30C8">
            <w:pPr>
              <w:numPr>
                <w:ilvl w:val="0"/>
                <w:numId w:val="27"/>
              </w:numPr>
              <w:tabs>
                <w:tab w:val="clear" w:pos="720"/>
                <w:tab w:val="num" w:pos="536"/>
              </w:tabs>
              <w:ind w:left="536" w:hanging="568"/>
              <w:rPr>
                <w:rFonts w:cs="Arial"/>
                <w:sz w:val="20"/>
              </w:rPr>
            </w:pPr>
            <w:r>
              <w:rPr>
                <w:rFonts w:cs="Arial"/>
                <w:sz w:val="20"/>
              </w:rPr>
              <w:t>Recent or anticipated c</w:t>
            </w:r>
            <w:r w:rsidRPr="004E75F0">
              <w:rPr>
                <w:rFonts w:cs="Arial"/>
                <w:sz w:val="20"/>
              </w:rPr>
              <w:t>hanges in occupational standards</w:t>
            </w:r>
            <w:r>
              <w:rPr>
                <w:rFonts w:cs="Arial"/>
                <w:sz w:val="20"/>
              </w:rPr>
              <w:t>, level of entry and c</w:t>
            </w:r>
            <w:r w:rsidRPr="004E75F0">
              <w:rPr>
                <w:rFonts w:cs="Arial"/>
                <w:sz w:val="20"/>
              </w:rPr>
              <w:t>redential and</w:t>
            </w:r>
            <w:r>
              <w:rPr>
                <w:rFonts w:cs="Arial"/>
                <w:sz w:val="20"/>
              </w:rPr>
              <w:t xml:space="preserve"> </w:t>
            </w:r>
            <w:r w:rsidRPr="004E75F0">
              <w:rPr>
                <w:rFonts w:cs="Arial"/>
                <w:sz w:val="20"/>
              </w:rPr>
              <w:t>/</w:t>
            </w:r>
            <w:r>
              <w:rPr>
                <w:rFonts w:cs="Arial"/>
                <w:sz w:val="20"/>
              </w:rPr>
              <w:t xml:space="preserve"> </w:t>
            </w:r>
            <w:r w:rsidRPr="004E75F0">
              <w:rPr>
                <w:rFonts w:cs="Arial"/>
                <w:sz w:val="20"/>
              </w:rPr>
              <w:t xml:space="preserve">or </w:t>
            </w:r>
            <w:r>
              <w:rPr>
                <w:rFonts w:cs="Arial"/>
                <w:sz w:val="20"/>
              </w:rPr>
              <w:t xml:space="preserve">standards of </w:t>
            </w:r>
            <w:r w:rsidRPr="004E75F0">
              <w:rPr>
                <w:rFonts w:cs="Arial"/>
                <w:sz w:val="20"/>
              </w:rPr>
              <w:t xml:space="preserve">accreditation </w:t>
            </w:r>
          </w:p>
          <w:p w:rsidR="00276F6B" w:rsidRPr="004E75F0" w:rsidRDefault="00276F6B" w:rsidP="00DA30C8">
            <w:pPr>
              <w:numPr>
                <w:ilvl w:val="0"/>
                <w:numId w:val="27"/>
              </w:numPr>
              <w:tabs>
                <w:tab w:val="clear" w:pos="720"/>
                <w:tab w:val="num" w:pos="536"/>
              </w:tabs>
              <w:ind w:left="536" w:hanging="568"/>
              <w:rPr>
                <w:rFonts w:cs="Arial"/>
                <w:sz w:val="20"/>
              </w:rPr>
            </w:pPr>
            <w:r w:rsidRPr="004E75F0">
              <w:rPr>
                <w:rFonts w:cs="Arial"/>
                <w:sz w:val="20"/>
              </w:rPr>
              <w:t xml:space="preserve">Program alignment to labour market and </w:t>
            </w:r>
            <w:proofErr w:type="spellStart"/>
            <w:r w:rsidRPr="004E75F0">
              <w:rPr>
                <w:rFonts w:cs="Arial"/>
                <w:sz w:val="20"/>
              </w:rPr>
              <w:t>sectoral</w:t>
            </w:r>
            <w:proofErr w:type="spellEnd"/>
            <w:r w:rsidRPr="004E75F0">
              <w:rPr>
                <w:rFonts w:cs="Arial"/>
                <w:sz w:val="20"/>
              </w:rPr>
              <w:t xml:space="preserve"> </w:t>
            </w:r>
            <w:r>
              <w:rPr>
                <w:rFonts w:cs="Arial"/>
                <w:sz w:val="20"/>
              </w:rPr>
              <w:t>trends</w:t>
            </w:r>
            <w:r w:rsidRPr="004E75F0">
              <w:rPr>
                <w:rFonts w:cs="Arial"/>
                <w:sz w:val="20"/>
              </w:rPr>
              <w:t xml:space="preserve"> </w:t>
            </w:r>
          </w:p>
          <w:p w:rsidR="00276F6B" w:rsidRPr="004A2AC6" w:rsidRDefault="00276F6B" w:rsidP="00276F6B">
            <w:pPr>
              <w:rPr>
                <w:rFonts w:cs="Arial"/>
                <w:szCs w:val="22"/>
              </w:rPr>
            </w:pPr>
          </w:p>
        </w:tc>
        <w:tc>
          <w:tcPr>
            <w:tcW w:w="6669" w:type="dxa"/>
            <w:tcMar>
              <w:top w:w="113" w:type="dxa"/>
              <w:bottom w:w="113" w:type="dxa"/>
            </w:tcMar>
          </w:tcPr>
          <w:p w:rsidR="00DA30C8" w:rsidRPr="00DD042A" w:rsidRDefault="00DD042A" w:rsidP="00DA30C8">
            <w:pPr>
              <w:rPr>
                <w:b/>
                <w:sz w:val="20"/>
              </w:rPr>
            </w:pPr>
            <w:r>
              <w:rPr>
                <w:b/>
                <w:sz w:val="20"/>
              </w:rPr>
              <w:t>a)</w:t>
            </w:r>
          </w:p>
          <w:p w:rsidR="00207BB8" w:rsidRPr="00DD042A" w:rsidRDefault="00207BB8" w:rsidP="00207BB8">
            <w:pPr>
              <w:numPr>
                <w:ilvl w:val="0"/>
                <w:numId w:val="1"/>
              </w:numPr>
              <w:tabs>
                <w:tab w:val="clear" w:pos="720"/>
                <w:tab w:val="num" w:pos="387"/>
              </w:tabs>
              <w:ind w:left="387" w:hanging="387"/>
              <w:rPr>
                <w:sz w:val="20"/>
              </w:rPr>
            </w:pPr>
            <w:r w:rsidRPr="00DD042A">
              <w:rPr>
                <w:sz w:val="20"/>
              </w:rPr>
              <w:t xml:space="preserve">Technology – digitization, web page development, databases, digital photography, social networking, podcasts, </w:t>
            </w:r>
            <w:proofErr w:type="spellStart"/>
            <w:r w:rsidRPr="00DD042A">
              <w:rPr>
                <w:sz w:val="20"/>
              </w:rPr>
              <w:t>videocasts</w:t>
            </w:r>
            <w:proofErr w:type="spellEnd"/>
            <w:r w:rsidRPr="00DD042A">
              <w:rPr>
                <w:sz w:val="20"/>
              </w:rPr>
              <w:t xml:space="preserve">, webinars, Adobe </w:t>
            </w:r>
            <w:r w:rsidR="00AC7970">
              <w:rPr>
                <w:sz w:val="20"/>
              </w:rPr>
              <w:t xml:space="preserve">Creative </w:t>
            </w:r>
            <w:r w:rsidRPr="00DD042A">
              <w:rPr>
                <w:sz w:val="20"/>
              </w:rPr>
              <w:t>Suite</w:t>
            </w:r>
            <w:r w:rsidR="00AC7970">
              <w:rPr>
                <w:sz w:val="20"/>
              </w:rPr>
              <w:t xml:space="preserve"> (Photoshop, </w:t>
            </w:r>
            <w:r w:rsidRPr="00DD042A">
              <w:rPr>
                <w:sz w:val="20"/>
              </w:rPr>
              <w:t xml:space="preserve">Illustrator, </w:t>
            </w:r>
            <w:proofErr w:type="spellStart"/>
            <w:r w:rsidRPr="00DD042A">
              <w:rPr>
                <w:sz w:val="20"/>
              </w:rPr>
              <w:t>InDesign</w:t>
            </w:r>
            <w:proofErr w:type="spellEnd"/>
            <w:r w:rsidR="00AC7970">
              <w:rPr>
                <w:sz w:val="20"/>
              </w:rPr>
              <w:t>)</w:t>
            </w:r>
            <w:r w:rsidRPr="00DD042A">
              <w:rPr>
                <w:sz w:val="20"/>
              </w:rPr>
              <w:t xml:space="preserve">, </w:t>
            </w:r>
            <w:proofErr w:type="spellStart"/>
            <w:r w:rsidRPr="00DD042A">
              <w:rPr>
                <w:sz w:val="20"/>
              </w:rPr>
              <w:t>barcoding</w:t>
            </w:r>
            <w:proofErr w:type="spellEnd"/>
            <w:r w:rsidRPr="00DD042A">
              <w:rPr>
                <w:sz w:val="20"/>
              </w:rPr>
              <w:t xml:space="preserve">, project management software, </w:t>
            </w:r>
            <w:proofErr w:type="spellStart"/>
            <w:r w:rsidRPr="00DD042A">
              <w:rPr>
                <w:sz w:val="20"/>
              </w:rPr>
              <w:t>dataloggers</w:t>
            </w:r>
            <w:proofErr w:type="spellEnd"/>
            <w:r w:rsidRPr="00DD042A">
              <w:rPr>
                <w:sz w:val="20"/>
              </w:rPr>
              <w:t>, Climate Notebook, virtual exhibitions, 3-D exhibits, online exhibitions – research content, programs and marketing, scanners, Excel, file management, online registrations</w:t>
            </w:r>
            <w:r w:rsidR="002C35DA" w:rsidRPr="00DD042A">
              <w:rPr>
                <w:sz w:val="20"/>
              </w:rPr>
              <w:t>, security, copyright</w:t>
            </w:r>
            <w:r w:rsidR="005D3D23" w:rsidRPr="00DD042A">
              <w:rPr>
                <w:sz w:val="20"/>
              </w:rPr>
              <w:t>, smart objects, graphic design, “murmu</w:t>
            </w:r>
            <w:r w:rsidR="00A82C72" w:rsidRPr="00DD042A">
              <w:rPr>
                <w:sz w:val="20"/>
              </w:rPr>
              <w:t>r” project, migration of media.  The inclusion of technology in the field is rapidly increasing and needs to be featured in the program at a higher level.</w:t>
            </w:r>
            <w:r w:rsidR="005D3D23" w:rsidRPr="00DD042A">
              <w:rPr>
                <w:sz w:val="20"/>
              </w:rPr>
              <w:t xml:space="preserve"> </w:t>
            </w:r>
          </w:p>
          <w:p w:rsidR="006B11F0" w:rsidRPr="00DD042A" w:rsidRDefault="006B11F0" w:rsidP="006B11F0">
            <w:pPr>
              <w:ind w:left="387"/>
              <w:rPr>
                <w:sz w:val="20"/>
              </w:rPr>
            </w:pPr>
          </w:p>
          <w:p w:rsidR="006B11F0" w:rsidRPr="00DD042A" w:rsidRDefault="006B11F0" w:rsidP="006B11F0">
            <w:pPr>
              <w:numPr>
                <w:ilvl w:val="0"/>
                <w:numId w:val="1"/>
              </w:numPr>
              <w:tabs>
                <w:tab w:val="clear" w:pos="720"/>
                <w:tab w:val="num" w:pos="387"/>
              </w:tabs>
              <w:ind w:left="387" w:hanging="387"/>
              <w:rPr>
                <w:sz w:val="20"/>
              </w:rPr>
            </w:pPr>
            <w:r w:rsidRPr="00DD042A">
              <w:rPr>
                <w:sz w:val="20"/>
                <w:lang w:val="en-GB"/>
              </w:rPr>
              <w:t xml:space="preserve">The Visitor Experience was noted as an essential component to build into curriculum during the May </w:t>
            </w:r>
            <w:r w:rsidR="00E573B4">
              <w:rPr>
                <w:sz w:val="20"/>
                <w:lang w:val="en-GB"/>
              </w:rPr>
              <w:t xml:space="preserve">2011 </w:t>
            </w:r>
            <w:r w:rsidRPr="00DD042A">
              <w:rPr>
                <w:sz w:val="20"/>
                <w:lang w:val="en-GB"/>
              </w:rPr>
              <w:t>Advisory Committee Meeting.  The importance of communication was highlighted as a skill set that can assist agencies in ensuring they are offering services that better match what the visitor is looking for.</w:t>
            </w:r>
          </w:p>
          <w:p w:rsidR="009C767E" w:rsidRPr="00DD042A" w:rsidRDefault="009C767E" w:rsidP="009C767E">
            <w:pPr>
              <w:ind w:left="387"/>
              <w:rPr>
                <w:sz w:val="20"/>
              </w:rPr>
            </w:pPr>
          </w:p>
          <w:p w:rsidR="00C01273" w:rsidRPr="00DD042A" w:rsidRDefault="00207BB8" w:rsidP="00207BB8">
            <w:pPr>
              <w:numPr>
                <w:ilvl w:val="0"/>
                <w:numId w:val="1"/>
              </w:numPr>
              <w:tabs>
                <w:tab w:val="clear" w:pos="720"/>
                <w:tab w:val="num" w:pos="387"/>
              </w:tabs>
              <w:ind w:left="387" w:hanging="387"/>
              <w:rPr>
                <w:sz w:val="20"/>
              </w:rPr>
            </w:pPr>
            <w:r w:rsidRPr="00DD042A">
              <w:rPr>
                <w:sz w:val="20"/>
              </w:rPr>
              <w:t>Business Skills / Cultural Management – project management</w:t>
            </w:r>
            <w:r w:rsidR="00C01273" w:rsidRPr="00DD042A">
              <w:rPr>
                <w:sz w:val="20"/>
              </w:rPr>
              <w:t xml:space="preserve"> business plans</w:t>
            </w:r>
            <w:r w:rsidRPr="00DD042A">
              <w:rPr>
                <w:sz w:val="20"/>
              </w:rPr>
              <w:t>, marketing, managerial skills, budgeting</w:t>
            </w:r>
            <w:r w:rsidR="00930326" w:rsidRPr="00DD042A">
              <w:rPr>
                <w:sz w:val="20"/>
              </w:rPr>
              <w:t xml:space="preserve">, fundraising, </w:t>
            </w:r>
            <w:proofErr w:type="spellStart"/>
            <w:r w:rsidR="00930326" w:rsidRPr="00DD042A">
              <w:rPr>
                <w:sz w:val="20"/>
              </w:rPr>
              <w:t>grantsmanship</w:t>
            </w:r>
            <w:proofErr w:type="spellEnd"/>
            <w:r w:rsidR="00930326" w:rsidRPr="00DD042A">
              <w:rPr>
                <w:sz w:val="20"/>
              </w:rPr>
              <w:t>, negotiation skills, strategic planning, interpersonal skills, managing change in the w</w:t>
            </w:r>
            <w:r w:rsidR="002C35DA" w:rsidRPr="00DD042A">
              <w:rPr>
                <w:sz w:val="20"/>
              </w:rPr>
              <w:t>orkplace, gift shop management, team skills, presentation skills, advocacy, community  development / awareness / relations, political savvy, market research, cultural planning</w:t>
            </w:r>
            <w:r w:rsidR="009C767E" w:rsidRPr="00DD042A">
              <w:rPr>
                <w:sz w:val="20"/>
              </w:rPr>
              <w:t>, community design (integrating the community into the museum process, co-create)</w:t>
            </w:r>
            <w:r w:rsidR="005D3D23" w:rsidRPr="00DD042A">
              <w:rPr>
                <w:sz w:val="20"/>
              </w:rPr>
              <w:t>, board development, endowments and planned giving, risk assessment</w:t>
            </w:r>
            <w:r w:rsidR="006F38D0" w:rsidRPr="00DD042A">
              <w:rPr>
                <w:sz w:val="20"/>
              </w:rPr>
              <w:t>, leadership</w:t>
            </w:r>
            <w:r w:rsidR="00DA30C8" w:rsidRPr="00DD042A">
              <w:rPr>
                <w:sz w:val="20"/>
              </w:rPr>
              <w:t>, technical writing skills</w:t>
            </w:r>
            <w:r w:rsidR="00237C86" w:rsidRPr="00DD042A">
              <w:rPr>
                <w:sz w:val="20"/>
              </w:rPr>
              <w:t xml:space="preserve">, organizational policies and context (with respect to job applications) </w:t>
            </w:r>
            <w:r w:rsidR="006F38D0" w:rsidRPr="00DD042A">
              <w:rPr>
                <w:sz w:val="20"/>
              </w:rPr>
              <w:t xml:space="preserve"> </w:t>
            </w:r>
            <w:r w:rsidR="005D3D23" w:rsidRPr="00DD042A">
              <w:rPr>
                <w:sz w:val="20"/>
              </w:rPr>
              <w:t xml:space="preserve">  </w:t>
            </w:r>
          </w:p>
          <w:p w:rsidR="00C01273" w:rsidRPr="00DD042A" w:rsidRDefault="00C01273" w:rsidP="00C01273">
            <w:pPr>
              <w:pStyle w:val="ListParagraph"/>
              <w:rPr>
                <w:sz w:val="20"/>
              </w:rPr>
            </w:pPr>
          </w:p>
          <w:p w:rsidR="009C767E" w:rsidRPr="00DD042A" w:rsidRDefault="00C01273" w:rsidP="00207BB8">
            <w:pPr>
              <w:numPr>
                <w:ilvl w:val="0"/>
                <w:numId w:val="1"/>
              </w:numPr>
              <w:tabs>
                <w:tab w:val="clear" w:pos="720"/>
                <w:tab w:val="num" w:pos="387"/>
              </w:tabs>
              <w:ind w:left="387" w:hanging="387"/>
              <w:rPr>
                <w:sz w:val="20"/>
              </w:rPr>
            </w:pPr>
            <w:r w:rsidRPr="00DD042A">
              <w:rPr>
                <w:sz w:val="20"/>
              </w:rPr>
              <w:t>Supervision of staff and volunteers</w:t>
            </w:r>
            <w:r w:rsidR="005D3D23" w:rsidRPr="00DD042A">
              <w:rPr>
                <w:sz w:val="20"/>
              </w:rPr>
              <w:t xml:space="preserve"> </w:t>
            </w:r>
            <w:r w:rsidR="002C35DA" w:rsidRPr="00DD042A">
              <w:rPr>
                <w:sz w:val="20"/>
              </w:rPr>
              <w:t xml:space="preserve">  </w:t>
            </w:r>
          </w:p>
          <w:p w:rsidR="002C35DA" w:rsidRPr="00DD042A" w:rsidRDefault="002C35DA" w:rsidP="009C767E">
            <w:pPr>
              <w:ind w:left="387"/>
              <w:rPr>
                <w:sz w:val="20"/>
              </w:rPr>
            </w:pPr>
            <w:r w:rsidRPr="00DD042A">
              <w:rPr>
                <w:sz w:val="20"/>
              </w:rPr>
              <w:t xml:space="preserve"> </w:t>
            </w:r>
          </w:p>
          <w:p w:rsidR="00C01273" w:rsidRPr="00DD042A" w:rsidRDefault="002C35DA" w:rsidP="00207BB8">
            <w:pPr>
              <w:numPr>
                <w:ilvl w:val="0"/>
                <w:numId w:val="1"/>
              </w:numPr>
              <w:tabs>
                <w:tab w:val="clear" w:pos="720"/>
                <w:tab w:val="num" w:pos="387"/>
              </w:tabs>
              <w:ind w:left="387" w:hanging="387"/>
              <w:rPr>
                <w:sz w:val="20"/>
              </w:rPr>
            </w:pPr>
            <w:r w:rsidRPr="00DD042A">
              <w:rPr>
                <w:sz w:val="20"/>
              </w:rPr>
              <w:lastRenderedPageBreak/>
              <w:t>Sustainability – facilities</w:t>
            </w:r>
            <w:r w:rsidR="006F38D0" w:rsidRPr="00DD042A">
              <w:rPr>
                <w:sz w:val="20"/>
              </w:rPr>
              <w:t xml:space="preserve"> (working with architects, building codes, designs, blueprints, etc.)</w:t>
            </w:r>
            <w:r w:rsidRPr="00DD042A">
              <w:rPr>
                <w:sz w:val="20"/>
              </w:rPr>
              <w:t xml:space="preserve">, materials, </w:t>
            </w:r>
            <w:r w:rsidR="009C767E" w:rsidRPr="00DD042A">
              <w:rPr>
                <w:sz w:val="20"/>
              </w:rPr>
              <w:t>financial, human resources, people (work/life balance)</w:t>
            </w:r>
            <w:r w:rsidR="005D3D23" w:rsidRPr="00DD042A">
              <w:rPr>
                <w:sz w:val="20"/>
              </w:rPr>
              <w:t>, succession planning</w:t>
            </w:r>
            <w:r w:rsidR="009C22E8" w:rsidRPr="00DD042A">
              <w:rPr>
                <w:sz w:val="20"/>
              </w:rPr>
              <w:t>, citizenship, preservation of museum objects and information (intangible and tangible heritage), quality of life and liveable communities, economic development and tourism</w:t>
            </w:r>
            <w:r w:rsidR="00C01273" w:rsidRPr="00DD042A">
              <w:rPr>
                <w:sz w:val="20"/>
              </w:rPr>
              <w:t xml:space="preserve">. Assessment, renovation expansion and new </w:t>
            </w:r>
            <w:proofErr w:type="spellStart"/>
            <w:r w:rsidR="00C01273" w:rsidRPr="00DD042A">
              <w:rPr>
                <w:sz w:val="20"/>
              </w:rPr>
              <w:t>bulds</w:t>
            </w:r>
            <w:proofErr w:type="spellEnd"/>
            <w:r w:rsidR="00C01273" w:rsidRPr="00DD042A">
              <w:rPr>
                <w:sz w:val="20"/>
              </w:rPr>
              <w:t>.</w:t>
            </w:r>
          </w:p>
          <w:p w:rsidR="00C01273" w:rsidRPr="00DD042A" w:rsidRDefault="00C01273" w:rsidP="00C01273">
            <w:pPr>
              <w:pStyle w:val="ListParagraph"/>
              <w:rPr>
                <w:sz w:val="20"/>
              </w:rPr>
            </w:pPr>
          </w:p>
          <w:p w:rsidR="009C767E" w:rsidRPr="00DD042A" w:rsidRDefault="00C01273" w:rsidP="00207BB8">
            <w:pPr>
              <w:numPr>
                <w:ilvl w:val="0"/>
                <w:numId w:val="1"/>
              </w:numPr>
              <w:tabs>
                <w:tab w:val="clear" w:pos="720"/>
                <w:tab w:val="num" w:pos="387"/>
              </w:tabs>
              <w:ind w:left="387" w:hanging="387"/>
              <w:rPr>
                <w:sz w:val="20"/>
              </w:rPr>
            </w:pPr>
            <w:r w:rsidRPr="00DD042A">
              <w:rPr>
                <w:sz w:val="20"/>
              </w:rPr>
              <w:t>Policy development and the ability to write and draft policies</w:t>
            </w:r>
            <w:r w:rsidR="009C22E8" w:rsidRPr="00DD042A">
              <w:rPr>
                <w:sz w:val="20"/>
              </w:rPr>
              <w:t xml:space="preserve">  </w:t>
            </w:r>
            <w:r w:rsidR="009C767E" w:rsidRPr="00DD042A">
              <w:rPr>
                <w:sz w:val="20"/>
              </w:rPr>
              <w:t xml:space="preserve"> </w:t>
            </w:r>
          </w:p>
          <w:p w:rsidR="009C767E" w:rsidRPr="00DD042A" w:rsidRDefault="009C767E" w:rsidP="009C767E">
            <w:pPr>
              <w:pStyle w:val="ListParagraph"/>
              <w:rPr>
                <w:sz w:val="20"/>
              </w:rPr>
            </w:pPr>
          </w:p>
          <w:p w:rsidR="005D3D23" w:rsidRPr="00DD042A" w:rsidRDefault="009C767E" w:rsidP="00207BB8">
            <w:pPr>
              <w:numPr>
                <w:ilvl w:val="0"/>
                <w:numId w:val="1"/>
              </w:numPr>
              <w:tabs>
                <w:tab w:val="clear" w:pos="720"/>
                <w:tab w:val="num" w:pos="387"/>
              </w:tabs>
              <w:ind w:left="387" w:hanging="387"/>
              <w:rPr>
                <w:sz w:val="20"/>
              </w:rPr>
            </w:pPr>
            <w:r w:rsidRPr="00DD042A">
              <w:rPr>
                <w:sz w:val="20"/>
              </w:rPr>
              <w:t>Accessibility – diversity, accessibility, inclusiveness, respect</w:t>
            </w:r>
            <w:r w:rsidR="00930326" w:rsidRPr="00DD042A">
              <w:rPr>
                <w:sz w:val="20"/>
              </w:rPr>
              <w:t xml:space="preserve"> </w:t>
            </w:r>
          </w:p>
          <w:p w:rsidR="005D3D23" w:rsidRPr="00DD042A" w:rsidRDefault="005D3D23" w:rsidP="005D3D23">
            <w:pPr>
              <w:pStyle w:val="ListParagraph"/>
              <w:rPr>
                <w:sz w:val="20"/>
              </w:rPr>
            </w:pPr>
          </w:p>
          <w:p w:rsidR="00207BB8" w:rsidRPr="00DD042A" w:rsidRDefault="005D3D23" w:rsidP="00207BB8">
            <w:pPr>
              <w:numPr>
                <w:ilvl w:val="0"/>
                <w:numId w:val="1"/>
              </w:numPr>
              <w:tabs>
                <w:tab w:val="clear" w:pos="720"/>
                <w:tab w:val="num" w:pos="387"/>
              </w:tabs>
              <w:ind w:left="387" w:hanging="387"/>
              <w:rPr>
                <w:sz w:val="20"/>
              </w:rPr>
            </w:pPr>
            <w:r w:rsidRPr="00DD042A">
              <w:rPr>
                <w:sz w:val="20"/>
              </w:rPr>
              <w:t xml:space="preserve">Intangible Cultural Heritage </w:t>
            </w:r>
            <w:r w:rsidR="00207BB8" w:rsidRPr="00DD042A">
              <w:rPr>
                <w:sz w:val="20"/>
              </w:rPr>
              <w:t xml:space="preserve"> </w:t>
            </w:r>
            <w:r w:rsidR="00C01273" w:rsidRPr="00DD042A">
              <w:rPr>
                <w:sz w:val="20"/>
              </w:rPr>
              <w:t>including working with First Nations</w:t>
            </w:r>
          </w:p>
          <w:p w:rsidR="00C01273" w:rsidRPr="00DD042A" w:rsidRDefault="00C01273" w:rsidP="00C01273">
            <w:pPr>
              <w:pStyle w:val="ListParagraph"/>
              <w:rPr>
                <w:sz w:val="20"/>
              </w:rPr>
            </w:pPr>
          </w:p>
          <w:p w:rsidR="00C01273" w:rsidRPr="00DD042A" w:rsidRDefault="00C01273" w:rsidP="00207BB8">
            <w:pPr>
              <w:numPr>
                <w:ilvl w:val="0"/>
                <w:numId w:val="1"/>
              </w:numPr>
              <w:tabs>
                <w:tab w:val="clear" w:pos="720"/>
                <w:tab w:val="num" w:pos="387"/>
              </w:tabs>
              <w:ind w:left="387" w:hanging="387"/>
              <w:rPr>
                <w:sz w:val="20"/>
              </w:rPr>
            </w:pPr>
            <w:r w:rsidRPr="00DD042A">
              <w:rPr>
                <w:sz w:val="20"/>
              </w:rPr>
              <w:t>Repatriation of objects</w:t>
            </w:r>
          </w:p>
          <w:p w:rsidR="00C01273" w:rsidRPr="00DD042A" w:rsidRDefault="00C01273" w:rsidP="00C01273">
            <w:pPr>
              <w:pStyle w:val="ListParagraph"/>
              <w:rPr>
                <w:sz w:val="20"/>
              </w:rPr>
            </w:pPr>
          </w:p>
          <w:p w:rsidR="00C01273" w:rsidRPr="00DD042A" w:rsidRDefault="00C01273" w:rsidP="00207BB8">
            <w:pPr>
              <w:numPr>
                <w:ilvl w:val="0"/>
                <w:numId w:val="1"/>
              </w:numPr>
              <w:tabs>
                <w:tab w:val="clear" w:pos="720"/>
                <w:tab w:val="num" w:pos="387"/>
              </w:tabs>
              <w:ind w:left="387" w:hanging="387"/>
              <w:rPr>
                <w:sz w:val="20"/>
              </w:rPr>
            </w:pPr>
            <w:r w:rsidRPr="00DD042A">
              <w:rPr>
                <w:sz w:val="20"/>
              </w:rPr>
              <w:t xml:space="preserve">Advocacy to the public and bureaucrats about the worth of an individual department/ museum </w:t>
            </w:r>
          </w:p>
          <w:p w:rsidR="00207BB8" w:rsidRPr="00DD042A" w:rsidRDefault="00207BB8" w:rsidP="0007521F">
            <w:pPr>
              <w:rPr>
                <w:sz w:val="20"/>
              </w:rPr>
            </w:pPr>
          </w:p>
          <w:p w:rsidR="00DA30C8" w:rsidRPr="00DD042A" w:rsidRDefault="00DA30C8" w:rsidP="0007521F">
            <w:pPr>
              <w:rPr>
                <w:sz w:val="20"/>
              </w:rPr>
            </w:pPr>
          </w:p>
          <w:p w:rsidR="00DA30C8" w:rsidRPr="00DD042A" w:rsidRDefault="00E63B97" w:rsidP="0007521F">
            <w:pPr>
              <w:rPr>
                <w:sz w:val="20"/>
              </w:rPr>
            </w:pPr>
            <w:r>
              <w:rPr>
                <w:b/>
                <w:sz w:val="20"/>
              </w:rPr>
              <w:t>b</w:t>
            </w:r>
            <w:r w:rsidR="00DA30C8" w:rsidRPr="00DD042A">
              <w:rPr>
                <w:b/>
                <w:sz w:val="20"/>
              </w:rPr>
              <w:t>)</w:t>
            </w:r>
            <w:r w:rsidR="00CD33F3" w:rsidRPr="00DD042A">
              <w:rPr>
                <w:sz w:val="20"/>
              </w:rPr>
              <w:t xml:space="preserve">  </w:t>
            </w:r>
            <w:r w:rsidR="00D032E9" w:rsidRPr="00DD042A">
              <w:rPr>
                <w:sz w:val="20"/>
              </w:rPr>
              <w:t>Occupation in NOC 511 (Librarians, Archivists, Conservators and Curators from National Out</w:t>
            </w:r>
            <w:r w:rsidR="0001481F" w:rsidRPr="00DD042A">
              <w:rPr>
                <w:sz w:val="20"/>
              </w:rPr>
              <w:t>l</w:t>
            </w:r>
            <w:r w:rsidR="00D032E9" w:rsidRPr="00DD042A">
              <w:rPr>
                <w:sz w:val="20"/>
              </w:rPr>
              <w:t>ook</w:t>
            </w:r>
          </w:p>
          <w:p w:rsidR="00D032E9" w:rsidRPr="00DD042A" w:rsidRDefault="00D032E9" w:rsidP="0007521F">
            <w:pPr>
              <w:rPr>
                <w:sz w:val="20"/>
              </w:rPr>
            </w:pPr>
          </w:p>
          <w:tbl>
            <w:tblPr>
              <w:tblW w:w="0" w:type="auto"/>
              <w:tblCellSpacing w:w="15" w:type="dxa"/>
              <w:tblCellMar>
                <w:top w:w="15" w:type="dxa"/>
                <w:left w:w="15" w:type="dxa"/>
                <w:bottom w:w="15" w:type="dxa"/>
                <w:right w:w="15" w:type="dxa"/>
              </w:tblCellMar>
              <w:tblLook w:val="04A0"/>
            </w:tblPr>
            <w:tblGrid>
              <w:gridCol w:w="3354"/>
              <w:gridCol w:w="687"/>
            </w:tblGrid>
            <w:tr w:rsidR="0007521F" w:rsidRPr="00DD042A" w:rsidTr="006F38D0">
              <w:trPr>
                <w:tblCellSpacing w:w="15" w:type="dxa"/>
              </w:trPr>
              <w:tc>
                <w:tcPr>
                  <w:tcW w:w="0" w:type="auto"/>
                  <w:vAlign w:val="center"/>
                  <w:hideMark/>
                </w:tcPr>
                <w:p w:rsidR="0007521F" w:rsidRPr="00DD042A" w:rsidRDefault="0007521F" w:rsidP="005D3D23">
                  <w:pPr>
                    <w:rPr>
                      <w:rFonts w:cs="Arial"/>
                      <w:b/>
                      <w:bCs/>
                      <w:sz w:val="20"/>
                    </w:rPr>
                  </w:pPr>
                  <w:r w:rsidRPr="00DD042A">
                    <w:rPr>
                      <w:rFonts w:cs="Arial"/>
                      <w:b/>
                      <w:bCs/>
                      <w:sz w:val="20"/>
                    </w:rPr>
                    <w:t>Employment (non-student) in 2008</w:t>
                  </w:r>
                </w:p>
              </w:tc>
              <w:tc>
                <w:tcPr>
                  <w:tcW w:w="0" w:type="auto"/>
                  <w:shd w:val="clear" w:color="auto" w:fill="FFFFFF"/>
                  <w:vAlign w:val="center"/>
                  <w:hideMark/>
                </w:tcPr>
                <w:p w:rsidR="0007521F" w:rsidRPr="00DD042A" w:rsidRDefault="0007521F" w:rsidP="005D3D23">
                  <w:pPr>
                    <w:rPr>
                      <w:rFonts w:cs="Arial"/>
                      <w:sz w:val="20"/>
                    </w:rPr>
                  </w:pPr>
                  <w:r w:rsidRPr="00DD042A">
                    <w:rPr>
                      <w:rFonts w:cs="Arial"/>
                      <w:sz w:val="20"/>
                    </w:rPr>
                    <w:t>13,091</w:t>
                  </w:r>
                </w:p>
              </w:tc>
            </w:tr>
            <w:tr w:rsidR="0007521F" w:rsidRPr="00DD042A" w:rsidTr="006F38D0">
              <w:trPr>
                <w:tblCellSpacing w:w="15" w:type="dxa"/>
              </w:trPr>
              <w:tc>
                <w:tcPr>
                  <w:tcW w:w="0" w:type="auto"/>
                  <w:vAlign w:val="center"/>
                  <w:hideMark/>
                </w:tcPr>
                <w:p w:rsidR="0007521F" w:rsidRPr="00DD042A" w:rsidRDefault="0007521F" w:rsidP="005D3D23">
                  <w:pPr>
                    <w:rPr>
                      <w:rFonts w:cs="Arial"/>
                      <w:b/>
                      <w:bCs/>
                      <w:sz w:val="20"/>
                    </w:rPr>
                  </w:pPr>
                  <w:r w:rsidRPr="00DD042A">
                    <w:rPr>
                      <w:rFonts w:cs="Arial"/>
                      <w:b/>
                      <w:bCs/>
                      <w:sz w:val="20"/>
                    </w:rPr>
                    <w:t>Median Age of workers in 2008</w:t>
                  </w:r>
                </w:p>
              </w:tc>
              <w:tc>
                <w:tcPr>
                  <w:tcW w:w="0" w:type="auto"/>
                  <w:shd w:val="clear" w:color="auto" w:fill="FFFFFF"/>
                  <w:vAlign w:val="center"/>
                  <w:hideMark/>
                </w:tcPr>
                <w:p w:rsidR="0007521F" w:rsidRPr="00DD042A" w:rsidRDefault="0007521F" w:rsidP="005D3D23">
                  <w:pPr>
                    <w:rPr>
                      <w:rFonts w:cs="Arial"/>
                      <w:sz w:val="20"/>
                    </w:rPr>
                  </w:pPr>
                  <w:r w:rsidRPr="00DD042A">
                    <w:rPr>
                      <w:rFonts w:cs="Arial"/>
                      <w:sz w:val="20"/>
                    </w:rPr>
                    <w:t>46</w:t>
                  </w:r>
                </w:p>
              </w:tc>
            </w:tr>
            <w:tr w:rsidR="0007521F" w:rsidRPr="00DD042A" w:rsidTr="006F38D0">
              <w:trPr>
                <w:tblCellSpacing w:w="15" w:type="dxa"/>
              </w:trPr>
              <w:tc>
                <w:tcPr>
                  <w:tcW w:w="0" w:type="auto"/>
                  <w:vAlign w:val="center"/>
                  <w:hideMark/>
                </w:tcPr>
                <w:p w:rsidR="0007521F" w:rsidRPr="00DD042A" w:rsidRDefault="0007521F" w:rsidP="005D3D23">
                  <w:pPr>
                    <w:rPr>
                      <w:rFonts w:cs="Arial"/>
                      <w:b/>
                      <w:bCs/>
                      <w:sz w:val="20"/>
                    </w:rPr>
                  </w:pPr>
                  <w:r w:rsidRPr="00DD042A">
                    <w:rPr>
                      <w:rFonts w:cs="Arial"/>
                      <w:b/>
                      <w:bCs/>
                      <w:sz w:val="20"/>
                    </w:rPr>
                    <w:t>Average Retirement Age in 2008</w:t>
                  </w:r>
                </w:p>
              </w:tc>
              <w:tc>
                <w:tcPr>
                  <w:tcW w:w="0" w:type="auto"/>
                  <w:shd w:val="clear" w:color="auto" w:fill="FFFFFF"/>
                  <w:vAlign w:val="center"/>
                  <w:hideMark/>
                </w:tcPr>
                <w:p w:rsidR="0007521F" w:rsidRPr="00DD042A" w:rsidRDefault="0007521F" w:rsidP="005D3D23">
                  <w:pPr>
                    <w:rPr>
                      <w:rFonts w:cs="Arial"/>
                      <w:sz w:val="20"/>
                    </w:rPr>
                  </w:pPr>
                  <w:r w:rsidRPr="00DD042A">
                    <w:rPr>
                      <w:rFonts w:cs="Arial"/>
                      <w:sz w:val="20"/>
                    </w:rPr>
                    <w:t>62</w:t>
                  </w:r>
                </w:p>
              </w:tc>
            </w:tr>
          </w:tbl>
          <w:p w:rsidR="0007521F" w:rsidRPr="00DD042A" w:rsidRDefault="0007521F" w:rsidP="005D3D23">
            <w:pPr>
              <w:spacing w:before="100" w:beforeAutospacing="1" w:after="100" w:afterAutospacing="1"/>
              <w:outlineLvl w:val="3"/>
              <w:rPr>
                <w:rFonts w:cs="Arial"/>
                <w:b/>
                <w:bCs/>
                <w:sz w:val="20"/>
              </w:rPr>
            </w:pPr>
            <w:r w:rsidRPr="00DD042A">
              <w:rPr>
                <w:rFonts w:cs="Arial"/>
                <w:b/>
                <w:bCs/>
                <w:sz w:val="20"/>
              </w:rPr>
              <w:t>Occupation Projection</w:t>
            </w:r>
          </w:p>
          <w:p w:rsidR="0007521F" w:rsidRPr="00DD042A" w:rsidRDefault="0007521F" w:rsidP="005D3D23">
            <w:pPr>
              <w:spacing w:before="100" w:beforeAutospacing="1" w:after="100" w:afterAutospacing="1"/>
              <w:rPr>
                <w:rFonts w:cs="Arial"/>
                <w:sz w:val="20"/>
              </w:rPr>
            </w:pPr>
            <w:r w:rsidRPr="00DD042A">
              <w:rPr>
                <w:rFonts w:cs="Arial"/>
                <w:sz w:val="20"/>
              </w:rPr>
              <w:t xml:space="preserve">Over the 2006-2008 </w:t>
            </w:r>
            <w:proofErr w:type="gramStart"/>
            <w:r w:rsidRPr="00DD042A">
              <w:rPr>
                <w:rFonts w:cs="Arial"/>
                <w:sz w:val="20"/>
              </w:rPr>
              <w:t>period</w:t>
            </w:r>
            <w:proofErr w:type="gramEnd"/>
            <w:r w:rsidRPr="00DD042A">
              <w:rPr>
                <w:rFonts w:cs="Arial"/>
                <w:sz w:val="20"/>
              </w:rPr>
              <w:t xml:space="preserve">, employment growth in this occupation declined significantly; however, the unemployment rate remained low, which suggests that the number of job seekers in this occupation was sufficient to fill all the job openings. The changes in these labour market indicators therefore also suggest that the number of school leavers seeking employment in this occupation has decreased and that some workers retired or left it to accept positions in other occupations and </w:t>
            </w:r>
            <w:r w:rsidRPr="00DD042A">
              <w:rPr>
                <w:rFonts w:cs="Arial"/>
                <w:sz w:val="20"/>
              </w:rPr>
              <w:lastRenderedPageBreak/>
              <w:t>were not replaced.</w:t>
            </w:r>
          </w:p>
          <w:p w:rsidR="0007521F" w:rsidRPr="00DD042A" w:rsidRDefault="00E573B4" w:rsidP="005D3D23">
            <w:pPr>
              <w:spacing w:before="100" w:beforeAutospacing="1" w:after="100" w:afterAutospacing="1"/>
              <w:rPr>
                <w:rFonts w:cs="Arial"/>
                <w:sz w:val="20"/>
              </w:rPr>
            </w:pPr>
            <w:r>
              <w:rPr>
                <w:rFonts w:cs="Arial"/>
                <w:sz w:val="20"/>
              </w:rPr>
              <w:t>Over the 2009-2018</w:t>
            </w:r>
            <w:r w:rsidR="0007521F" w:rsidRPr="00DD042A">
              <w:rPr>
                <w:rFonts w:cs="Arial"/>
                <w:sz w:val="20"/>
              </w:rPr>
              <w:t xml:space="preserve"> period, an occupation will be in excess demand (a shortage of workers) if the projected job openings (arising from expansion demand and replacement demand) are greater than the projected job seekers (arising from school leavers, immigration and mobility), while an occupation will be in excess supply (a surplus of workers) if the projected job seekers are greater than the projected job openings. For </w:t>
            </w:r>
            <w:r w:rsidR="0007521F" w:rsidRPr="00DD042A">
              <w:rPr>
                <w:rFonts w:cs="Arial"/>
                <w:b/>
                <w:bCs/>
                <w:sz w:val="20"/>
              </w:rPr>
              <w:t>Librarians, Archivists, Conservators And Curators</w:t>
            </w:r>
            <w:r w:rsidR="007B5443" w:rsidRPr="00DD042A">
              <w:rPr>
                <w:rFonts w:cs="Arial"/>
                <w:b/>
                <w:bCs/>
                <w:sz w:val="20"/>
              </w:rPr>
              <w:t xml:space="preserve"> (NOC 0511)</w:t>
            </w:r>
            <w:r w:rsidR="0007521F" w:rsidRPr="00DD042A">
              <w:rPr>
                <w:rFonts w:cs="Arial"/>
                <w:sz w:val="20"/>
              </w:rPr>
              <w:t xml:space="preserve">, over the period of 2009-2018, job openings are expected to total </w:t>
            </w:r>
            <w:r w:rsidR="0007521F" w:rsidRPr="00DD042A">
              <w:rPr>
                <w:rFonts w:cs="Arial"/>
                <w:b/>
                <w:bCs/>
                <w:sz w:val="20"/>
              </w:rPr>
              <w:t>5,184</w:t>
            </w:r>
            <w:r w:rsidR="0007521F" w:rsidRPr="00DD042A">
              <w:rPr>
                <w:rFonts w:cs="Arial"/>
                <w:sz w:val="20"/>
              </w:rPr>
              <w:t xml:space="preserve">. It is expected that </w:t>
            </w:r>
            <w:r w:rsidR="0007521F" w:rsidRPr="00DD042A">
              <w:rPr>
                <w:rFonts w:cs="Arial"/>
                <w:b/>
                <w:bCs/>
                <w:sz w:val="20"/>
              </w:rPr>
              <w:t>4,402</w:t>
            </w:r>
            <w:r w:rsidR="0007521F" w:rsidRPr="00DD042A">
              <w:rPr>
                <w:rFonts w:cs="Arial"/>
                <w:sz w:val="20"/>
              </w:rPr>
              <w:t xml:space="preserve"> job seekers will be available to fill these job openings.</w:t>
            </w:r>
          </w:p>
          <w:p w:rsidR="0007521F" w:rsidRPr="00DD042A" w:rsidRDefault="0007521F" w:rsidP="005D3D23">
            <w:pPr>
              <w:spacing w:before="100" w:beforeAutospacing="1" w:after="100" w:afterAutospacing="1"/>
              <w:rPr>
                <w:rFonts w:cs="Arial"/>
                <w:sz w:val="20"/>
              </w:rPr>
            </w:pPr>
            <w:r w:rsidRPr="00DD042A">
              <w:rPr>
                <w:rFonts w:cs="Arial"/>
                <w:sz w:val="20"/>
              </w:rPr>
              <w:t>Based on these projections and considering that the labour supply and demand in this occupation were balanced over the 2006-2008 period, it is expected that the number of job seekers will continue to be sufficient to fill all</w:t>
            </w:r>
            <w:r w:rsidR="00E573B4">
              <w:rPr>
                <w:rFonts w:cs="Arial"/>
                <w:sz w:val="20"/>
              </w:rPr>
              <w:t xml:space="preserve"> the job openings over the 2009-</w:t>
            </w:r>
            <w:r w:rsidRPr="00DD042A">
              <w:rPr>
                <w:rFonts w:cs="Arial"/>
                <w:sz w:val="20"/>
              </w:rPr>
              <w:t xml:space="preserve">2018 period. With the emergence of new technologies, this occupation requires fewer and fewer employees, which explains why employment is continuing to decline but at a slower pace than over the 1999-2008 </w:t>
            </w:r>
            <w:proofErr w:type="gramStart"/>
            <w:r w:rsidRPr="00DD042A">
              <w:rPr>
                <w:rFonts w:cs="Arial"/>
                <w:sz w:val="20"/>
              </w:rPr>
              <w:t>period</w:t>
            </w:r>
            <w:proofErr w:type="gramEnd"/>
            <w:r w:rsidRPr="00DD042A">
              <w:rPr>
                <w:rFonts w:cs="Arial"/>
                <w:sz w:val="20"/>
              </w:rPr>
              <w:t>. However, given that workers in this occupation are relatively old, the retirement rate is high. Even if some workers who retire are not replaced, replacement needs will more than offset the employment decline and thus create some job openings. With regard to the labour supply, school leavers will be the main source of job seekers. Moreover, since the decline in employment will be less pronounced than in the past, the number of workers who leave the occupation for another (mobility) will be much smaller.</w:t>
            </w:r>
          </w:p>
          <w:p w:rsidR="00237C86" w:rsidRPr="00DD042A" w:rsidRDefault="00237C86" w:rsidP="005D3D23">
            <w:pPr>
              <w:rPr>
                <w:rFonts w:cs="Arial"/>
                <w:b/>
                <w:sz w:val="20"/>
              </w:rPr>
            </w:pPr>
            <w:r w:rsidRPr="00DD042A">
              <w:rPr>
                <w:rFonts w:cs="Arial"/>
                <w:b/>
                <w:szCs w:val="22"/>
              </w:rPr>
              <w:t>d)</w:t>
            </w:r>
          </w:p>
          <w:p w:rsidR="00237C86" w:rsidRPr="00DD042A" w:rsidRDefault="00237C86" w:rsidP="00237C86">
            <w:pPr>
              <w:numPr>
                <w:ilvl w:val="0"/>
                <w:numId w:val="29"/>
              </w:numPr>
              <w:ind w:left="529" w:hanging="529"/>
              <w:rPr>
                <w:rFonts w:cs="Arial"/>
                <w:sz w:val="20"/>
              </w:rPr>
            </w:pPr>
            <w:r w:rsidRPr="00DD042A">
              <w:rPr>
                <w:rFonts w:cs="Arial"/>
                <w:sz w:val="20"/>
              </w:rPr>
              <w:t>In larger institutions there is a growing requirement for applied museum training combined with graduate level degrees in areas such as archival management, curatorial and education (</w:t>
            </w:r>
            <w:proofErr w:type="spellStart"/>
            <w:r w:rsidRPr="00DD042A">
              <w:rPr>
                <w:rFonts w:cs="Arial"/>
                <w:sz w:val="20"/>
              </w:rPr>
              <w:t>B.Ed</w:t>
            </w:r>
            <w:proofErr w:type="spellEnd"/>
            <w:r w:rsidRPr="00DD042A">
              <w:rPr>
                <w:rFonts w:cs="Arial"/>
                <w:sz w:val="20"/>
              </w:rPr>
              <w:t>).</w:t>
            </w:r>
          </w:p>
          <w:p w:rsidR="00237C86" w:rsidRPr="00DD042A" w:rsidRDefault="00237C86" w:rsidP="00237C86">
            <w:pPr>
              <w:ind w:left="529"/>
              <w:rPr>
                <w:rFonts w:cs="Arial"/>
                <w:sz w:val="20"/>
              </w:rPr>
            </w:pPr>
            <w:r w:rsidRPr="00DD042A">
              <w:rPr>
                <w:rFonts w:cs="Arial"/>
                <w:sz w:val="20"/>
              </w:rPr>
              <w:t xml:space="preserve"> </w:t>
            </w:r>
          </w:p>
          <w:p w:rsidR="00237C86" w:rsidRPr="00DD042A" w:rsidRDefault="00237C86" w:rsidP="00237C86">
            <w:pPr>
              <w:numPr>
                <w:ilvl w:val="0"/>
                <w:numId w:val="29"/>
              </w:numPr>
              <w:ind w:left="529" w:hanging="529"/>
              <w:rPr>
                <w:rFonts w:cs="Arial"/>
                <w:sz w:val="20"/>
              </w:rPr>
            </w:pPr>
            <w:r w:rsidRPr="00DD042A">
              <w:rPr>
                <w:rFonts w:cs="Arial"/>
                <w:sz w:val="20"/>
              </w:rPr>
              <w:t xml:space="preserve">Additional certifications – accessibility training, PAL, first aid and CPR, WHMIS, </w:t>
            </w:r>
            <w:r w:rsidR="00AD31C9" w:rsidRPr="00DD042A">
              <w:rPr>
                <w:rFonts w:cs="Arial"/>
                <w:sz w:val="20"/>
              </w:rPr>
              <w:t>Photoshop</w:t>
            </w:r>
          </w:p>
          <w:p w:rsidR="00237C86" w:rsidRPr="00DD042A" w:rsidRDefault="00237C86" w:rsidP="005D3D23">
            <w:pPr>
              <w:rPr>
                <w:rFonts w:cs="Arial"/>
                <w:sz w:val="20"/>
              </w:rPr>
            </w:pPr>
          </w:p>
          <w:p w:rsidR="0007521F" w:rsidRPr="00DD042A" w:rsidRDefault="0007521F" w:rsidP="005D3D23">
            <w:pPr>
              <w:rPr>
                <w:rFonts w:cs="Arial"/>
                <w:sz w:val="20"/>
              </w:rPr>
            </w:pPr>
            <w:r w:rsidRPr="00DD042A">
              <w:rPr>
                <w:rFonts w:cs="Arial"/>
                <w:sz w:val="20"/>
              </w:rPr>
              <w:t>Canadian Museum Association Standards</w:t>
            </w:r>
          </w:p>
          <w:p w:rsidR="0007521F" w:rsidRPr="00DD042A" w:rsidRDefault="0007521F" w:rsidP="005D3D23">
            <w:pPr>
              <w:rPr>
                <w:rFonts w:cs="Arial"/>
                <w:sz w:val="20"/>
              </w:rPr>
            </w:pPr>
            <w:r w:rsidRPr="00DD042A">
              <w:rPr>
                <w:rFonts w:cs="Arial"/>
                <w:sz w:val="20"/>
              </w:rPr>
              <w:lastRenderedPageBreak/>
              <w:t>No credentialing body</w:t>
            </w:r>
          </w:p>
          <w:p w:rsidR="0007521F" w:rsidRPr="00DD042A" w:rsidRDefault="0007521F" w:rsidP="005D3D23">
            <w:pPr>
              <w:rPr>
                <w:rFonts w:cs="Arial"/>
                <w:sz w:val="20"/>
              </w:rPr>
            </w:pPr>
            <w:r w:rsidRPr="00DD042A">
              <w:rPr>
                <w:rFonts w:cs="Arial"/>
                <w:sz w:val="20"/>
              </w:rPr>
              <w:t>Prov</w:t>
            </w:r>
            <w:r w:rsidR="00CD33F3" w:rsidRPr="00DD042A">
              <w:rPr>
                <w:rFonts w:cs="Arial"/>
                <w:sz w:val="20"/>
              </w:rPr>
              <w:t>incial Museum Standards</w:t>
            </w:r>
            <w:r w:rsidR="00CD33F3" w:rsidRPr="00DD042A">
              <w:rPr>
                <w:rFonts w:cs="Arial"/>
                <w:sz w:val="20"/>
              </w:rPr>
              <w:br/>
              <w:t xml:space="preserve">International Museum Standards (ICOM) </w:t>
            </w:r>
          </w:p>
          <w:p w:rsidR="00237C86" w:rsidRPr="00DD042A" w:rsidRDefault="00237C86" w:rsidP="005D3D23">
            <w:pPr>
              <w:rPr>
                <w:rFonts w:cs="Arial"/>
                <w:sz w:val="20"/>
              </w:rPr>
            </w:pPr>
          </w:p>
          <w:p w:rsidR="00237C86" w:rsidRPr="00DD042A" w:rsidRDefault="00237C86" w:rsidP="005D3D23">
            <w:pPr>
              <w:rPr>
                <w:rFonts w:cs="Arial"/>
                <w:sz w:val="20"/>
              </w:rPr>
            </w:pPr>
            <w:r w:rsidRPr="00DD042A">
              <w:rPr>
                <w:rFonts w:cs="Arial"/>
                <w:sz w:val="20"/>
              </w:rPr>
              <w:t xml:space="preserve">e) </w:t>
            </w:r>
          </w:p>
          <w:p w:rsidR="00CD33F3" w:rsidRPr="005D3D23" w:rsidRDefault="00CD33F3" w:rsidP="005D3D23">
            <w:pPr>
              <w:rPr>
                <w:rFonts w:cs="Arial"/>
                <w:szCs w:val="22"/>
              </w:rPr>
            </w:pPr>
            <w:r w:rsidRPr="00DD042A">
              <w:rPr>
                <w:rFonts w:cs="Arial"/>
                <w:sz w:val="20"/>
              </w:rPr>
              <w:t>The program continues to be aligned within the existing course and curriculum framework to the best of our ability.  Through our large number of applied projects</w:t>
            </w:r>
            <w:r w:rsidR="00DD042A">
              <w:rPr>
                <w:rFonts w:cs="Arial"/>
                <w:sz w:val="20"/>
              </w:rPr>
              <w:t>,</w:t>
            </w:r>
            <w:r w:rsidRPr="00DD042A">
              <w:rPr>
                <w:rFonts w:cs="Arial"/>
                <w:sz w:val="20"/>
              </w:rPr>
              <w:t xml:space="preserve"> we are immersed in the </w:t>
            </w:r>
            <w:r w:rsidR="00DD042A">
              <w:rPr>
                <w:rFonts w:cs="Arial"/>
                <w:sz w:val="20"/>
              </w:rPr>
              <w:t xml:space="preserve">community and in this </w:t>
            </w:r>
            <w:r w:rsidRPr="00DD042A">
              <w:rPr>
                <w:rFonts w:cs="Arial"/>
                <w:sz w:val="20"/>
              </w:rPr>
              <w:t>sector.</w:t>
            </w:r>
            <w:r>
              <w:rPr>
                <w:rFonts w:cs="Arial"/>
                <w:szCs w:val="22"/>
              </w:rPr>
              <w:t xml:space="preserve">  </w:t>
            </w:r>
          </w:p>
          <w:p w:rsidR="00276F6B" w:rsidRDefault="00276F6B" w:rsidP="006F38D0">
            <w:pPr>
              <w:rPr>
                <w:rFonts w:cs="Arial"/>
                <w:szCs w:val="22"/>
              </w:rPr>
            </w:pPr>
          </w:p>
          <w:p w:rsidR="00237C86" w:rsidRPr="004A2AC6" w:rsidRDefault="00237C86" w:rsidP="006F38D0">
            <w:pPr>
              <w:rPr>
                <w:rFonts w:cs="Arial"/>
                <w:szCs w:val="22"/>
              </w:rPr>
            </w:pPr>
          </w:p>
        </w:tc>
      </w:tr>
      <w:tr w:rsidR="00276F6B" w:rsidRPr="004A2AC6" w:rsidTr="00276F6B">
        <w:tc>
          <w:tcPr>
            <w:tcW w:w="6669" w:type="dxa"/>
            <w:tcMar>
              <w:top w:w="113" w:type="dxa"/>
              <w:bottom w:w="113" w:type="dxa"/>
            </w:tcMar>
          </w:tcPr>
          <w:p w:rsidR="00276F6B" w:rsidRPr="004E75F0" w:rsidRDefault="00276F6B" w:rsidP="00276F6B">
            <w:pPr>
              <w:pStyle w:val="Title"/>
              <w:numPr>
                <w:ilvl w:val="1"/>
                <w:numId w:val="2"/>
              </w:numPr>
              <w:jc w:val="left"/>
              <w:rPr>
                <w:rFonts w:ascii="Arial" w:hAnsi="Arial" w:cs="Arial"/>
                <w:b/>
                <w:bCs/>
                <w:sz w:val="20"/>
              </w:rPr>
            </w:pPr>
            <w:r w:rsidRPr="004E75F0">
              <w:rPr>
                <w:rFonts w:ascii="Arial" w:hAnsi="Arial" w:cs="Arial"/>
                <w:sz w:val="20"/>
              </w:rPr>
              <w:lastRenderedPageBreak/>
              <w:t xml:space="preserve"> </w:t>
            </w:r>
            <w:r w:rsidRPr="004E75F0">
              <w:rPr>
                <w:rFonts w:ascii="Arial" w:hAnsi="Arial" w:cs="Arial"/>
                <w:b/>
                <w:sz w:val="20"/>
              </w:rPr>
              <w:t>Program Advisory Committee Feedback</w:t>
            </w:r>
          </w:p>
          <w:p w:rsidR="00276F6B" w:rsidRPr="004E75F0" w:rsidRDefault="00276F6B" w:rsidP="00276F6B">
            <w:pPr>
              <w:pStyle w:val="Title"/>
              <w:jc w:val="left"/>
              <w:rPr>
                <w:rFonts w:ascii="Arial" w:hAnsi="Arial" w:cs="Arial"/>
                <w:b/>
                <w:bCs/>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pStyle w:val="Title"/>
              <w:numPr>
                <w:ilvl w:val="0"/>
                <w:numId w:val="16"/>
              </w:numPr>
              <w:tabs>
                <w:tab w:val="clear" w:pos="720"/>
                <w:tab w:val="num" w:pos="360"/>
              </w:tabs>
              <w:ind w:left="360"/>
              <w:jc w:val="left"/>
              <w:rPr>
                <w:rFonts w:ascii="Arial" w:hAnsi="Arial" w:cs="Arial"/>
                <w:sz w:val="20"/>
              </w:rPr>
            </w:pPr>
            <w:r w:rsidRPr="004E75F0">
              <w:rPr>
                <w:rFonts w:ascii="Arial" w:hAnsi="Arial" w:cs="Arial"/>
                <w:sz w:val="20"/>
              </w:rPr>
              <w:t>Key regional issues identified by the Program Advisory Committee that may not have emerged in labour market data</w:t>
            </w:r>
          </w:p>
          <w:p w:rsidR="00276F6B" w:rsidRPr="004E75F0" w:rsidRDefault="00276F6B" w:rsidP="00276F6B">
            <w:pPr>
              <w:pStyle w:val="Title"/>
              <w:numPr>
                <w:ilvl w:val="0"/>
                <w:numId w:val="16"/>
              </w:numPr>
              <w:tabs>
                <w:tab w:val="clear" w:pos="720"/>
                <w:tab w:val="num" w:pos="360"/>
              </w:tabs>
              <w:ind w:left="360"/>
              <w:jc w:val="left"/>
              <w:rPr>
                <w:rFonts w:ascii="Arial" w:hAnsi="Arial" w:cs="Arial"/>
                <w:b/>
                <w:sz w:val="20"/>
              </w:rPr>
            </w:pPr>
            <w:r>
              <w:rPr>
                <w:rFonts w:ascii="Arial" w:hAnsi="Arial" w:cs="Arial"/>
                <w:sz w:val="20"/>
              </w:rPr>
              <w:t xml:space="preserve">The Advisory Committee’s assessment of the response, or capacity to respond, </w:t>
            </w:r>
            <w:r w:rsidRPr="004E75F0">
              <w:rPr>
                <w:rFonts w:ascii="Arial" w:hAnsi="Arial" w:cs="Arial"/>
                <w:sz w:val="20"/>
              </w:rPr>
              <w:t xml:space="preserve">to </w:t>
            </w:r>
            <w:r>
              <w:rPr>
                <w:rFonts w:ascii="Arial" w:hAnsi="Arial" w:cs="Arial"/>
                <w:sz w:val="20"/>
              </w:rPr>
              <w:t xml:space="preserve">the </w:t>
            </w:r>
            <w:r w:rsidRPr="004E75F0">
              <w:rPr>
                <w:rFonts w:ascii="Arial" w:hAnsi="Arial" w:cs="Arial"/>
                <w:sz w:val="20"/>
              </w:rPr>
              <w:t xml:space="preserve">above issues or trends </w:t>
            </w:r>
          </w:p>
          <w:p w:rsidR="00276F6B" w:rsidRPr="004E75F0" w:rsidRDefault="00276F6B" w:rsidP="00276F6B">
            <w:pPr>
              <w:pStyle w:val="Title"/>
              <w:jc w:val="left"/>
              <w:rPr>
                <w:rFonts w:ascii="Arial" w:hAnsi="Arial" w:cs="Arial"/>
                <w:b/>
                <w:sz w:val="20"/>
              </w:rPr>
            </w:pPr>
          </w:p>
        </w:tc>
        <w:tc>
          <w:tcPr>
            <w:tcW w:w="6669" w:type="dxa"/>
            <w:tcMar>
              <w:top w:w="113" w:type="dxa"/>
              <w:bottom w:w="113" w:type="dxa"/>
            </w:tcMar>
          </w:tcPr>
          <w:p w:rsidR="00AD31C9" w:rsidRPr="007464AD" w:rsidRDefault="00AD31C9" w:rsidP="00E573B4">
            <w:pPr>
              <w:numPr>
                <w:ilvl w:val="0"/>
                <w:numId w:val="16"/>
              </w:numPr>
              <w:tabs>
                <w:tab w:val="clear" w:pos="720"/>
                <w:tab w:val="num" w:pos="513"/>
              </w:tabs>
              <w:ind w:left="513" w:hanging="513"/>
              <w:rPr>
                <w:rFonts w:cs="Arial"/>
                <w:sz w:val="20"/>
              </w:rPr>
            </w:pPr>
            <w:r w:rsidRPr="007464AD">
              <w:rPr>
                <w:rFonts w:cs="Arial"/>
                <w:sz w:val="20"/>
              </w:rPr>
              <w:t>Internships can be completed locally, students are also strongly encourage to seek internships outside the local area</w:t>
            </w:r>
            <w:r w:rsidR="00FC354B" w:rsidRPr="007464AD">
              <w:rPr>
                <w:rFonts w:cs="Arial"/>
                <w:sz w:val="20"/>
              </w:rPr>
              <w:t xml:space="preserve"> – Provincially, Nationally, Internationally</w:t>
            </w:r>
          </w:p>
          <w:p w:rsidR="00276F6B" w:rsidRPr="007464AD" w:rsidRDefault="00AD31C9" w:rsidP="00E573B4">
            <w:pPr>
              <w:numPr>
                <w:ilvl w:val="0"/>
                <w:numId w:val="16"/>
              </w:numPr>
              <w:tabs>
                <w:tab w:val="clear" w:pos="720"/>
                <w:tab w:val="num" w:pos="513"/>
              </w:tabs>
              <w:ind w:left="513" w:hanging="513"/>
              <w:rPr>
                <w:rFonts w:cs="Arial"/>
                <w:sz w:val="20"/>
              </w:rPr>
            </w:pPr>
            <w:r w:rsidRPr="007464AD">
              <w:rPr>
                <w:rFonts w:cs="Arial"/>
                <w:sz w:val="20"/>
              </w:rPr>
              <w:t xml:space="preserve">Graduates need to be mobile and flexible in their job search – outside </w:t>
            </w:r>
            <w:r w:rsidR="00DD042A" w:rsidRPr="007464AD">
              <w:rPr>
                <w:rFonts w:cs="Arial"/>
                <w:sz w:val="20"/>
              </w:rPr>
              <w:t>the local</w:t>
            </w:r>
            <w:r w:rsidRPr="007464AD">
              <w:rPr>
                <w:rFonts w:cs="Arial"/>
                <w:sz w:val="20"/>
              </w:rPr>
              <w:t xml:space="preserve"> area</w:t>
            </w:r>
            <w:r w:rsidR="00DD042A" w:rsidRPr="007464AD">
              <w:rPr>
                <w:rFonts w:cs="Arial"/>
                <w:sz w:val="20"/>
              </w:rPr>
              <w:t>, e</w:t>
            </w:r>
            <w:r w:rsidRPr="007464AD">
              <w:rPr>
                <w:rFonts w:cs="Arial"/>
                <w:sz w:val="20"/>
              </w:rPr>
              <w:t>specially to seek specializations</w:t>
            </w:r>
            <w:r w:rsidR="00DD042A" w:rsidRPr="007464AD">
              <w:rPr>
                <w:rFonts w:cs="Arial"/>
                <w:sz w:val="20"/>
              </w:rPr>
              <w:t xml:space="preserve"> in the field.</w:t>
            </w:r>
          </w:p>
          <w:p w:rsidR="00AD31C9" w:rsidRPr="007464AD" w:rsidRDefault="00AD31C9" w:rsidP="00E573B4">
            <w:pPr>
              <w:numPr>
                <w:ilvl w:val="0"/>
                <w:numId w:val="16"/>
              </w:numPr>
              <w:tabs>
                <w:tab w:val="clear" w:pos="720"/>
                <w:tab w:val="num" w:pos="513"/>
              </w:tabs>
              <w:ind w:left="513" w:hanging="513"/>
              <w:rPr>
                <w:rFonts w:cs="Arial"/>
                <w:sz w:val="20"/>
              </w:rPr>
            </w:pPr>
            <w:r w:rsidRPr="007464AD">
              <w:rPr>
                <w:rFonts w:cs="Arial"/>
                <w:sz w:val="20"/>
              </w:rPr>
              <w:t xml:space="preserve">The local area is rich in arts, heritage and cultural resources (Aboriginal Communities, Living History Site, </w:t>
            </w:r>
            <w:r w:rsidR="009D191F" w:rsidRPr="007464AD">
              <w:rPr>
                <w:rFonts w:cs="Arial"/>
                <w:sz w:val="20"/>
              </w:rPr>
              <w:t xml:space="preserve">Canadian Canoe Museum, </w:t>
            </w:r>
            <w:r w:rsidRPr="007464AD">
              <w:rPr>
                <w:rFonts w:cs="Arial"/>
                <w:sz w:val="20"/>
              </w:rPr>
              <w:t xml:space="preserve">Historic House, Library, Community Museum, Art Gallery, Cultural Landscapes, Monuments, Private Galleries, Zoo, National Historic Sites, Headquarters for Trent Severn Waterway, Parks Canada, Archaeological  Sites, </w:t>
            </w:r>
            <w:r w:rsidR="009D191F" w:rsidRPr="007464AD">
              <w:rPr>
                <w:rFonts w:cs="Arial"/>
                <w:sz w:val="20"/>
              </w:rPr>
              <w:t xml:space="preserve">Sports Hall of Fame, </w:t>
            </w:r>
            <w:r w:rsidRPr="007464AD">
              <w:rPr>
                <w:rFonts w:cs="Arial"/>
                <w:sz w:val="20"/>
              </w:rPr>
              <w:t>etc</w:t>
            </w:r>
          </w:p>
          <w:p w:rsidR="00AD31C9" w:rsidRPr="007464AD" w:rsidRDefault="00AD31C9" w:rsidP="00E573B4">
            <w:pPr>
              <w:numPr>
                <w:ilvl w:val="0"/>
                <w:numId w:val="16"/>
              </w:numPr>
              <w:tabs>
                <w:tab w:val="clear" w:pos="720"/>
                <w:tab w:val="num" w:pos="513"/>
              </w:tabs>
              <w:ind w:left="513" w:hanging="513"/>
              <w:rPr>
                <w:rFonts w:cs="Arial"/>
                <w:sz w:val="20"/>
              </w:rPr>
            </w:pPr>
            <w:r w:rsidRPr="007464AD">
              <w:rPr>
                <w:rFonts w:cs="Arial"/>
                <w:sz w:val="20"/>
              </w:rPr>
              <w:t>Strong connections with our learning partners for applied projects and authentic assessment</w:t>
            </w:r>
          </w:p>
          <w:p w:rsidR="00AD31C9" w:rsidRPr="007464AD" w:rsidRDefault="00AD31C9" w:rsidP="00E573B4">
            <w:pPr>
              <w:numPr>
                <w:ilvl w:val="0"/>
                <w:numId w:val="16"/>
              </w:numPr>
              <w:tabs>
                <w:tab w:val="clear" w:pos="720"/>
                <w:tab w:val="num" w:pos="513"/>
              </w:tabs>
              <w:ind w:left="513" w:hanging="513"/>
              <w:rPr>
                <w:rFonts w:cs="Arial"/>
                <w:sz w:val="20"/>
              </w:rPr>
            </w:pPr>
            <w:r w:rsidRPr="007464AD">
              <w:rPr>
                <w:rFonts w:cs="Arial"/>
                <w:sz w:val="20"/>
              </w:rPr>
              <w:t>Consideration for succession planning, but no one is really planning or prepared.  What will the jobs in Heritage look like when the boomers retire?  Will the jobs be preserved or carved up into something else?</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t xml:space="preserve">Increasingly stronger, professional powerful presence on the web is needed </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t>Older demographic in this area (their interests? Volunteering?</w:t>
            </w:r>
            <w:r w:rsidR="00FC354B" w:rsidRPr="007464AD">
              <w:rPr>
                <w:rFonts w:cs="Arial"/>
                <w:sz w:val="20"/>
              </w:rPr>
              <w:t xml:space="preserve"> Advantage / Disadvantage) Is the greater buy in here to celebrate the rich resources </w:t>
            </w:r>
            <w:r w:rsidR="00DD042A" w:rsidRPr="007464AD">
              <w:rPr>
                <w:rFonts w:cs="Arial"/>
                <w:sz w:val="20"/>
              </w:rPr>
              <w:t>Peterborough</w:t>
            </w:r>
            <w:r w:rsidR="00FC354B" w:rsidRPr="007464AD">
              <w:rPr>
                <w:rFonts w:cs="Arial"/>
                <w:sz w:val="20"/>
              </w:rPr>
              <w:t xml:space="preserve"> has to offer</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t>Built Heritage – dense concentration of designated buildings</w:t>
            </w:r>
          </w:p>
          <w:p w:rsidR="009D191F" w:rsidRPr="007464AD" w:rsidRDefault="009D191F" w:rsidP="00E573B4">
            <w:pPr>
              <w:numPr>
                <w:ilvl w:val="0"/>
                <w:numId w:val="16"/>
              </w:numPr>
              <w:tabs>
                <w:tab w:val="clear" w:pos="720"/>
                <w:tab w:val="num" w:pos="513"/>
              </w:tabs>
              <w:ind w:left="513" w:hanging="513"/>
              <w:rPr>
                <w:rFonts w:cs="Arial"/>
                <w:sz w:val="20"/>
              </w:rPr>
            </w:pPr>
            <w:r w:rsidRPr="007464AD">
              <w:rPr>
                <w:rFonts w:cs="Arial"/>
                <w:sz w:val="20"/>
              </w:rPr>
              <w:t>Nationally signific</w:t>
            </w:r>
            <w:r w:rsidR="00DD042A" w:rsidRPr="007464AD">
              <w:rPr>
                <w:rFonts w:cs="Arial"/>
                <w:sz w:val="20"/>
              </w:rPr>
              <w:t>ant photographic collection</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t>City is working on a Municipal Cultural Plan</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lastRenderedPageBreak/>
              <w:t>Magnetic</w:t>
            </w:r>
            <w:r w:rsidR="00FC354B" w:rsidRPr="007464AD">
              <w:rPr>
                <w:rFonts w:cs="Arial"/>
                <w:sz w:val="20"/>
              </w:rPr>
              <w:t xml:space="preserve"> and Optical</w:t>
            </w:r>
            <w:r w:rsidRPr="007464AD">
              <w:rPr>
                <w:rFonts w:cs="Arial"/>
                <w:sz w:val="20"/>
              </w:rPr>
              <w:t xml:space="preserve"> Media – Migration of digital and magnetic media</w:t>
            </w:r>
          </w:p>
          <w:p w:rsidR="00126115" w:rsidRPr="007464AD" w:rsidRDefault="00DD042A" w:rsidP="00E573B4">
            <w:pPr>
              <w:numPr>
                <w:ilvl w:val="0"/>
                <w:numId w:val="16"/>
              </w:numPr>
              <w:tabs>
                <w:tab w:val="clear" w:pos="720"/>
                <w:tab w:val="num" w:pos="513"/>
              </w:tabs>
              <w:ind w:left="513" w:hanging="513"/>
              <w:rPr>
                <w:rFonts w:cs="Arial"/>
                <w:sz w:val="20"/>
              </w:rPr>
            </w:pPr>
            <w:r w:rsidRPr="007464AD">
              <w:rPr>
                <w:rFonts w:cs="Arial"/>
                <w:sz w:val="20"/>
              </w:rPr>
              <w:t>Storing Digital Collections is critical issue for organizations, museums and a skill required of our graduates.</w:t>
            </w:r>
          </w:p>
          <w:p w:rsidR="00126115" w:rsidRPr="007464AD" w:rsidRDefault="00FB55B0" w:rsidP="00E573B4">
            <w:pPr>
              <w:numPr>
                <w:ilvl w:val="0"/>
                <w:numId w:val="16"/>
              </w:numPr>
              <w:tabs>
                <w:tab w:val="clear" w:pos="720"/>
                <w:tab w:val="num" w:pos="513"/>
              </w:tabs>
              <w:ind w:left="513" w:hanging="513"/>
              <w:rPr>
                <w:rFonts w:cs="Arial"/>
                <w:sz w:val="20"/>
              </w:rPr>
            </w:pPr>
            <w:r>
              <w:rPr>
                <w:rFonts w:cs="Arial"/>
                <w:sz w:val="20"/>
              </w:rPr>
              <w:t>Unknown variables such as f</w:t>
            </w:r>
            <w:r w:rsidR="00126115" w:rsidRPr="007464AD">
              <w:rPr>
                <w:rFonts w:cs="Arial"/>
                <w:sz w:val="20"/>
              </w:rPr>
              <w:t>unding</w:t>
            </w:r>
            <w:r>
              <w:rPr>
                <w:rFonts w:cs="Arial"/>
                <w:sz w:val="20"/>
              </w:rPr>
              <w:t>, f</w:t>
            </w:r>
            <w:r w:rsidR="00126115" w:rsidRPr="007464AD">
              <w:rPr>
                <w:rFonts w:cs="Arial"/>
                <w:sz w:val="20"/>
              </w:rPr>
              <w:t>iscal resources</w:t>
            </w:r>
            <w:r>
              <w:rPr>
                <w:rFonts w:cs="Arial"/>
                <w:sz w:val="20"/>
              </w:rPr>
              <w:t xml:space="preserve"> and a n</w:t>
            </w:r>
            <w:r w:rsidR="00126115" w:rsidRPr="007464AD">
              <w:rPr>
                <w:rFonts w:cs="Arial"/>
                <w:sz w:val="20"/>
              </w:rPr>
              <w:t>ew City Council</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t>Size of City, how willing is the city to assist and engage the public in culture – mix of priorities</w:t>
            </w:r>
          </w:p>
          <w:p w:rsidR="00126115" w:rsidRPr="007464AD" w:rsidRDefault="00126115" w:rsidP="00E573B4">
            <w:pPr>
              <w:numPr>
                <w:ilvl w:val="0"/>
                <w:numId w:val="16"/>
              </w:numPr>
              <w:tabs>
                <w:tab w:val="clear" w:pos="720"/>
                <w:tab w:val="num" w:pos="513"/>
              </w:tabs>
              <w:ind w:left="513" w:hanging="513"/>
              <w:rPr>
                <w:rFonts w:cs="Arial"/>
                <w:sz w:val="20"/>
              </w:rPr>
            </w:pPr>
            <w:r w:rsidRPr="007464AD">
              <w:rPr>
                <w:rFonts w:cs="Arial"/>
                <w:sz w:val="20"/>
              </w:rPr>
              <w:t>Program is unique</w:t>
            </w:r>
            <w:r w:rsidR="009D191F" w:rsidRPr="007464AD">
              <w:rPr>
                <w:rFonts w:cs="Arial"/>
                <w:sz w:val="20"/>
              </w:rPr>
              <w:t>/ rare</w:t>
            </w:r>
            <w:r w:rsidRPr="007464AD">
              <w:rPr>
                <w:rFonts w:cs="Arial"/>
                <w:sz w:val="20"/>
              </w:rPr>
              <w:t xml:space="preserve"> in Canada –</w:t>
            </w:r>
            <w:r w:rsidR="009D191F" w:rsidRPr="007464AD">
              <w:rPr>
                <w:rFonts w:cs="Arial"/>
                <w:sz w:val="20"/>
              </w:rPr>
              <w:t xml:space="preserve"> post grad, one year, fast paced</w:t>
            </w:r>
            <w:r w:rsidRPr="007464AD">
              <w:rPr>
                <w:rFonts w:cs="Arial"/>
                <w:sz w:val="20"/>
              </w:rPr>
              <w:t xml:space="preserve"> intensive training and located in Peterborough</w:t>
            </w:r>
          </w:p>
          <w:p w:rsidR="006A525F" w:rsidRPr="007464AD" w:rsidRDefault="006A525F" w:rsidP="00E573B4">
            <w:pPr>
              <w:numPr>
                <w:ilvl w:val="0"/>
                <w:numId w:val="16"/>
              </w:numPr>
              <w:tabs>
                <w:tab w:val="clear" w:pos="720"/>
                <w:tab w:val="num" w:pos="513"/>
              </w:tabs>
              <w:ind w:left="513" w:hanging="513"/>
              <w:rPr>
                <w:rFonts w:cs="Arial"/>
                <w:b/>
                <w:sz w:val="20"/>
              </w:rPr>
            </w:pPr>
            <w:r w:rsidRPr="007464AD">
              <w:rPr>
                <w:rFonts w:cs="Arial"/>
                <w:b/>
                <w:sz w:val="20"/>
              </w:rPr>
              <w:t>Pure strength of the program is that it is rooted at the PMA students learning in a museum setting daily</w:t>
            </w:r>
          </w:p>
          <w:p w:rsidR="007056D3" w:rsidRPr="007464AD" w:rsidRDefault="007056D3" w:rsidP="007056D3">
            <w:pPr>
              <w:rPr>
                <w:rFonts w:cs="Arial"/>
                <w:b/>
                <w:sz w:val="20"/>
              </w:rPr>
            </w:pPr>
          </w:p>
          <w:p w:rsidR="00AD31C9" w:rsidRPr="007464AD" w:rsidRDefault="00AD31C9" w:rsidP="000F641A">
            <w:pPr>
              <w:rPr>
                <w:rFonts w:cs="Arial"/>
                <w:sz w:val="20"/>
              </w:rPr>
            </w:pPr>
          </w:p>
        </w:tc>
      </w:tr>
      <w:tr w:rsidR="00276F6B" w:rsidRPr="004A2AC6" w:rsidTr="00276F6B">
        <w:tc>
          <w:tcPr>
            <w:tcW w:w="6669" w:type="dxa"/>
            <w:tcMar>
              <w:top w:w="113" w:type="dxa"/>
              <w:bottom w:w="113" w:type="dxa"/>
            </w:tcMar>
          </w:tcPr>
          <w:p w:rsidR="00276F6B" w:rsidRPr="004E75F0" w:rsidRDefault="00276F6B" w:rsidP="00276F6B">
            <w:pPr>
              <w:pStyle w:val="Title"/>
              <w:jc w:val="left"/>
              <w:rPr>
                <w:rFonts w:ascii="Arial" w:hAnsi="Arial" w:cs="Arial"/>
                <w:b/>
                <w:bCs/>
                <w:sz w:val="20"/>
              </w:rPr>
            </w:pPr>
            <w:r w:rsidRPr="004E75F0">
              <w:rPr>
                <w:rFonts w:ascii="Arial" w:hAnsi="Arial" w:cs="Arial"/>
                <w:b/>
                <w:bCs/>
                <w:sz w:val="20"/>
              </w:rPr>
              <w:lastRenderedPageBreak/>
              <w:t>1.3 Industry Liaison</w:t>
            </w:r>
          </w:p>
          <w:p w:rsidR="00276F6B" w:rsidRPr="004E75F0" w:rsidRDefault="00276F6B" w:rsidP="00276F6B">
            <w:pPr>
              <w:pStyle w:val="Title"/>
              <w:jc w:val="left"/>
              <w:rPr>
                <w:rFonts w:ascii="Arial" w:hAnsi="Arial" w:cs="Arial"/>
                <w:b/>
                <w:bCs/>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 w:val="num" w:pos="360"/>
              </w:tabs>
              <w:ind w:left="360"/>
              <w:rPr>
                <w:rFonts w:cs="Arial"/>
                <w:sz w:val="20"/>
              </w:rPr>
            </w:pPr>
            <w:r w:rsidRPr="004E75F0">
              <w:rPr>
                <w:rFonts w:cs="Arial"/>
                <w:sz w:val="20"/>
              </w:rPr>
              <w:t xml:space="preserve">Program initiatives to maintain </w:t>
            </w:r>
            <w:r>
              <w:rPr>
                <w:rFonts w:cs="Arial"/>
                <w:sz w:val="20"/>
              </w:rPr>
              <w:t xml:space="preserve">involvement </w:t>
            </w:r>
            <w:r w:rsidRPr="004E75F0">
              <w:rPr>
                <w:rFonts w:cs="Arial"/>
                <w:sz w:val="20"/>
              </w:rPr>
              <w:t xml:space="preserve">with </w:t>
            </w:r>
            <w:r>
              <w:rPr>
                <w:rFonts w:cs="Arial"/>
                <w:sz w:val="20"/>
              </w:rPr>
              <w:t xml:space="preserve">the </w:t>
            </w:r>
            <w:r w:rsidRPr="004E75F0">
              <w:rPr>
                <w:rFonts w:cs="Arial"/>
                <w:sz w:val="20"/>
              </w:rPr>
              <w:t xml:space="preserve">industry </w:t>
            </w:r>
            <w:r>
              <w:rPr>
                <w:rFonts w:cs="Arial"/>
                <w:sz w:val="20"/>
              </w:rPr>
              <w:t xml:space="preserve">/ sector </w:t>
            </w:r>
            <w:r w:rsidRPr="004E75F0">
              <w:rPr>
                <w:rFonts w:cs="Arial"/>
                <w:sz w:val="20"/>
              </w:rPr>
              <w:t>such as field placement supervisions, clinical, faculty renewal, professional learning, other professional affiliation</w:t>
            </w:r>
            <w:r>
              <w:rPr>
                <w:rFonts w:cs="Arial"/>
                <w:sz w:val="20"/>
              </w:rPr>
              <w:t>s</w:t>
            </w:r>
            <w:r w:rsidRPr="004E75F0">
              <w:rPr>
                <w:rFonts w:cs="Arial"/>
                <w:sz w:val="20"/>
              </w:rPr>
              <w:t>, or community-based projects</w:t>
            </w:r>
          </w:p>
          <w:p w:rsidR="00276F6B" w:rsidRPr="004E75F0" w:rsidRDefault="00276F6B" w:rsidP="00276F6B">
            <w:pPr>
              <w:pStyle w:val="Title"/>
              <w:jc w:val="left"/>
              <w:rPr>
                <w:rFonts w:ascii="Arial" w:hAnsi="Arial" w:cs="Arial"/>
                <w:b/>
                <w:bCs/>
                <w:sz w:val="20"/>
              </w:rPr>
            </w:pPr>
          </w:p>
        </w:tc>
        <w:tc>
          <w:tcPr>
            <w:tcW w:w="6669" w:type="dxa"/>
            <w:tcMar>
              <w:top w:w="113" w:type="dxa"/>
              <w:bottom w:w="113" w:type="dxa"/>
            </w:tcMar>
          </w:tcPr>
          <w:p w:rsidR="00276F6B"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Final 3</w:t>
            </w:r>
            <w:r w:rsidRPr="007464AD">
              <w:rPr>
                <w:rFonts w:cs="Arial"/>
                <w:sz w:val="20"/>
                <w:vertAlign w:val="superscript"/>
              </w:rPr>
              <w:t>rd</w:t>
            </w:r>
            <w:r w:rsidRPr="007464AD">
              <w:rPr>
                <w:rFonts w:cs="Arial"/>
                <w:sz w:val="20"/>
              </w:rPr>
              <w:t xml:space="preserve"> semester is a full </w:t>
            </w:r>
            <w:r w:rsidR="0083028D">
              <w:rPr>
                <w:rFonts w:cs="Arial"/>
                <w:sz w:val="20"/>
              </w:rPr>
              <w:t>time, block, unpaid, curriculum-</w:t>
            </w:r>
            <w:r w:rsidRPr="007464AD">
              <w:rPr>
                <w:rFonts w:cs="Arial"/>
                <w:sz w:val="20"/>
              </w:rPr>
              <w:t xml:space="preserve">based internship in a museum, gallery, library, archives, visitor centre, etc. Students complete a mini thesis while in the field.  Faculty visit sites </w:t>
            </w:r>
            <w:r w:rsidR="002A2D4E">
              <w:rPr>
                <w:rFonts w:cs="Arial"/>
                <w:sz w:val="20"/>
              </w:rPr>
              <w:t>when</w:t>
            </w:r>
            <w:r w:rsidRPr="007464AD">
              <w:rPr>
                <w:rFonts w:cs="Arial"/>
                <w:sz w:val="20"/>
              </w:rPr>
              <w:t xml:space="preserve"> possible – which serves as PD.  A detailed internship manual accompanies the student to the field</w:t>
            </w:r>
          </w:p>
          <w:p w:rsidR="006A525F"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 xml:space="preserve">Students participate in applied projects – experience is transferable to their resumes, </w:t>
            </w:r>
            <w:r w:rsidR="009D191F" w:rsidRPr="007464AD">
              <w:rPr>
                <w:rFonts w:cs="Arial"/>
                <w:sz w:val="20"/>
              </w:rPr>
              <w:t xml:space="preserve">portfolios, </w:t>
            </w:r>
            <w:r w:rsidRPr="007464AD">
              <w:rPr>
                <w:rFonts w:cs="Arial"/>
                <w:sz w:val="20"/>
              </w:rPr>
              <w:t>assessment is authentic</w:t>
            </w:r>
          </w:p>
          <w:p w:rsidR="006A525F"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Students present and complete projects for “cli</w:t>
            </w:r>
            <w:r w:rsidR="003704F8" w:rsidRPr="007464AD">
              <w:rPr>
                <w:rFonts w:cs="Arial"/>
                <w:sz w:val="20"/>
              </w:rPr>
              <w:t xml:space="preserve">ents” </w:t>
            </w:r>
            <w:proofErr w:type="spellStart"/>
            <w:r w:rsidR="003704F8" w:rsidRPr="007464AD">
              <w:rPr>
                <w:rFonts w:cs="Arial"/>
                <w:sz w:val="20"/>
              </w:rPr>
              <w:t>ie</w:t>
            </w:r>
            <w:proofErr w:type="spellEnd"/>
            <w:r w:rsidR="003704F8" w:rsidRPr="007464AD">
              <w:rPr>
                <w:rFonts w:cs="Arial"/>
                <w:sz w:val="20"/>
              </w:rPr>
              <w:t>, museum partners. Feed</w:t>
            </w:r>
            <w:r w:rsidRPr="007464AD">
              <w:rPr>
                <w:rFonts w:cs="Arial"/>
                <w:sz w:val="20"/>
              </w:rPr>
              <w:t>back comes from faculty and the site/partners</w:t>
            </w:r>
            <w:r w:rsidR="009D191F" w:rsidRPr="007464AD">
              <w:rPr>
                <w:rFonts w:cs="Arial"/>
                <w:sz w:val="20"/>
              </w:rPr>
              <w:t xml:space="preserve"> – for the evaluation</w:t>
            </w:r>
          </w:p>
          <w:p w:rsidR="006A525F"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 xml:space="preserve">Faculty attend professional conferences, workshops regularly – faculty often present at conferences, </w:t>
            </w:r>
          </w:p>
          <w:p w:rsidR="006A525F"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Faculty sit on local boards – heritage and arts organizations</w:t>
            </w:r>
          </w:p>
          <w:p w:rsidR="006A525F" w:rsidRPr="007464AD" w:rsidRDefault="0083028D" w:rsidP="0083028D">
            <w:pPr>
              <w:numPr>
                <w:ilvl w:val="0"/>
                <w:numId w:val="3"/>
              </w:numPr>
              <w:tabs>
                <w:tab w:val="clear" w:pos="900"/>
                <w:tab w:val="num" w:pos="513"/>
              </w:tabs>
              <w:ind w:left="513" w:hanging="513"/>
              <w:rPr>
                <w:rFonts w:cs="Arial"/>
                <w:sz w:val="20"/>
              </w:rPr>
            </w:pPr>
            <w:r>
              <w:rPr>
                <w:rFonts w:cs="Arial"/>
                <w:sz w:val="20"/>
              </w:rPr>
              <w:t>Part-</w:t>
            </w:r>
            <w:r w:rsidR="006A525F" w:rsidRPr="007464AD">
              <w:rPr>
                <w:rFonts w:cs="Arial"/>
                <w:sz w:val="20"/>
              </w:rPr>
              <w:t>time faculty work in the discipline they teach</w:t>
            </w:r>
            <w:r w:rsidR="009D191F" w:rsidRPr="007464AD">
              <w:rPr>
                <w:rFonts w:cs="Arial"/>
                <w:sz w:val="20"/>
              </w:rPr>
              <w:t xml:space="preserve"> in</w:t>
            </w:r>
          </w:p>
          <w:p w:rsidR="006A525F"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 xml:space="preserve">Applied </w:t>
            </w:r>
            <w:r w:rsidR="0083028D">
              <w:rPr>
                <w:rFonts w:cs="Arial"/>
                <w:sz w:val="20"/>
              </w:rPr>
              <w:t xml:space="preserve">and community-based </w:t>
            </w:r>
            <w:r w:rsidRPr="007464AD">
              <w:rPr>
                <w:rFonts w:cs="Arial"/>
                <w:sz w:val="20"/>
              </w:rPr>
              <w:t>projects keep faculty fresh/current</w:t>
            </w:r>
          </w:p>
          <w:p w:rsidR="006A525F" w:rsidRPr="007464AD" w:rsidRDefault="006A525F" w:rsidP="0083028D">
            <w:pPr>
              <w:numPr>
                <w:ilvl w:val="0"/>
                <w:numId w:val="3"/>
              </w:numPr>
              <w:tabs>
                <w:tab w:val="clear" w:pos="900"/>
                <w:tab w:val="num" w:pos="513"/>
              </w:tabs>
              <w:ind w:left="513" w:hanging="513"/>
              <w:rPr>
                <w:rFonts w:cs="Arial"/>
                <w:sz w:val="20"/>
              </w:rPr>
            </w:pPr>
            <w:r w:rsidRPr="007464AD">
              <w:rPr>
                <w:rFonts w:cs="Arial"/>
                <w:sz w:val="20"/>
              </w:rPr>
              <w:t xml:space="preserve">Faculty participate in </w:t>
            </w:r>
            <w:r w:rsidR="0083028D">
              <w:rPr>
                <w:rFonts w:cs="Arial"/>
                <w:sz w:val="20"/>
              </w:rPr>
              <w:t>external and College in-</w:t>
            </w:r>
            <w:r w:rsidRPr="007464AD">
              <w:rPr>
                <w:rFonts w:cs="Arial"/>
                <w:sz w:val="20"/>
              </w:rPr>
              <w:t xml:space="preserve">house training opportunities as </w:t>
            </w:r>
            <w:r w:rsidR="00A83C1E">
              <w:rPr>
                <w:rFonts w:cs="Arial"/>
                <w:sz w:val="20"/>
              </w:rPr>
              <w:t xml:space="preserve">often as </w:t>
            </w:r>
            <w:r w:rsidRPr="007464AD">
              <w:rPr>
                <w:rFonts w:cs="Arial"/>
                <w:sz w:val="20"/>
              </w:rPr>
              <w:t xml:space="preserve">possible </w:t>
            </w:r>
            <w:proofErr w:type="spellStart"/>
            <w:r w:rsidRPr="007464AD">
              <w:rPr>
                <w:rFonts w:cs="Arial"/>
                <w:sz w:val="20"/>
              </w:rPr>
              <w:t>ie</w:t>
            </w:r>
            <w:proofErr w:type="spellEnd"/>
            <w:r w:rsidRPr="007464AD">
              <w:rPr>
                <w:rFonts w:cs="Arial"/>
                <w:sz w:val="20"/>
              </w:rPr>
              <w:t xml:space="preserve">, computer courses, PAL, WHMIS, Accessible Customer Service Training,  </w:t>
            </w:r>
            <w:r w:rsidR="001A2A39" w:rsidRPr="007464AD">
              <w:rPr>
                <w:rFonts w:cs="Arial"/>
                <w:sz w:val="20"/>
              </w:rPr>
              <w:t>Harassment and Discrimination Training</w:t>
            </w:r>
            <w:r w:rsidR="0083028D">
              <w:rPr>
                <w:rFonts w:cs="Arial"/>
                <w:sz w:val="20"/>
              </w:rPr>
              <w:t>, Non-Violent Crisis Intervention, Grid Training, Service Excellence (Customer Service), Basic Emergency Management Course, Food Handler Training and Certification</w:t>
            </w:r>
            <w:r w:rsidR="004D61C2">
              <w:rPr>
                <w:rFonts w:cs="Arial"/>
                <w:sz w:val="20"/>
              </w:rPr>
              <w:t xml:space="preserve">, etc. </w:t>
            </w:r>
          </w:p>
          <w:p w:rsidR="0083028D" w:rsidRDefault="009D191F" w:rsidP="0083028D">
            <w:pPr>
              <w:numPr>
                <w:ilvl w:val="0"/>
                <w:numId w:val="3"/>
              </w:numPr>
              <w:tabs>
                <w:tab w:val="clear" w:pos="900"/>
                <w:tab w:val="num" w:pos="513"/>
              </w:tabs>
              <w:ind w:left="513" w:hanging="513"/>
              <w:rPr>
                <w:rFonts w:cs="Arial"/>
                <w:sz w:val="20"/>
              </w:rPr>
            </w:pPr>
            <w:r w:rsidRPr="007464AD">
              <w:rPr>
                <w:rFonts w:cs="Arial"/>
                <w:sz w:val="20"/>
              </w:rPr>
              <w:t>Professional Memberships Program and Faculty:</w:t>
            </w:r>
            <w:r w:rsidR="0083028D">
              <w:rPr>
                <w:rFonts w:cs="Arial"/>
                <w:sz w:val="20"/>
              </w:rPr>
              <w:t xml:space="preserve"> </w:t>
            </w:r>
            <w:r w:rsidRPr="0083028D">
              <w:rPr>
                <w:rFonts w:cs="Arial"/>
                <w:sz w:val="20"/>
              </w:rPr>
              <w:t xml:space="preserve">OMA, CMA, </w:t>
            </w:r>
            <w:r w:rsidRPr="0083028D">
              <w:rPr>
                <w:rFonts w:cs="Arial"/>
                <w:sz w:val="20"/>
              </w:rPr>
              <w:lastRenderedPageBreak/>
              <w:t xml:space="preserve">CAC, ALHFAM, AAO, CCA, </w:t>
            </w:r>
          </w:p>
          <w:p w:rsidR="000C56E1" w:rsidRPr="0083028D" w:rsidRDefault="000C56E1" w:rsidP="0083028D">
            <w:pPr>
              <w:numPr>
                <w:ilvl w:val="0"/>
                <w:numId w:val="3"/>
              </w:numPr>
              <w:tabs>
                <w:tab w:val="clear" w:pos="900"/>
                <w:tab w:val="num" w:pos="513"/>
              </w:tabs>
              <w:ind w:left="513" w:hanging="513"/>
              <w:rPr>
                <w:rFonts w:cs="Arial"/>
                <w:sz w:val="20"/>
              </w:rPr>
            </w:pPr>
            <w:r w:rsidRPr="0083028D">
              <w:rPr>
                <w:rFonts w:cs="Arial"/>
                <w:sz w:val="20"/>
              </w:rPr>
              <w:t>Students are encouraged to take out student memberships in professional organizations</w:t>
            </w:r>
          </w:p>
          <w:p w:rsidR="007464AD" w:rsidRDefault="009D191F" w:rsidP="0083028D">
            <w:pPr>
              <w:numPr>
                <w:ilvl w:val="0"/>
                <w:numId w:val="31"/>
              </w:numPr>
              <w:tabs>
                <w:tab w:val="num" w:pos="513"/>
              </w:tabs>
              <w:ind w:left="513" w:hanging="513"/>
              <w:rPr>
                <w:rFonts w:cs="Arial"/>
                <w:sz w:val="20"/>
              </w:rPr>
            </w:pPr>
            <w:r w:rsidRPr="007464AD">
              <w:rPr>
                <w:rFonts w:cs="Arial"/>
                <w:sz w:val="20"/>
              </w:rPr>
              <w:t xml:space="preserve">Faculty are constantly submitting literature requests through the library, </w:t>
            </w:r>
            <w:proofErr w:type="spellStart"/>
            <w:r w:rsidRPr="007464AD">
              <w:rPr>
                <w:rFonts w:cs="Arial"/>
                <w:sz w:val="20"/>
              </w:rPr>
              <w:t>ie</w:t>
            </w:r>
            <w:proofErr w:type="spellEnd"/>
            <w:r w:rsidRPr="007464AD">
              <w:rPr>
                <w:rFonts w:cs="Arial"/>
                <w:sz w:val="20"/>
              </w:rPr>
              <w:t>, updating books, periodicals, resources etc</w:t>
            </w:r>
          </w:p>
          <w:p w:rsidR="00BF04B4" w:rsidRPr="007464AD" w:rsidRDefault="00BF04B4" w:rsidP="0083028D">
            <w:pPr>
              <w:numPr>
                <w:ilvl w:val="0"/>
                <w:numId w:val="31"/>
              </w:numPr>
              <w:tabs>
                <w:tab w:val="num" w:pos="513"/>
              </w:tabs>
              <w:ind w:left="513" w:hanging="513"/>
              <w:rPr>
                <w:rFonts w:cs="Arial"/>
                <w:sz w:val="20"/>
              </w:rPr>
            </w:pPr>
            <w:r w:rsidRPr="007464AD">
              <w:rPr>
                <w:rFonts w:cs="Arial"/>
                <w:sz w:val="20"/>
              </w:rPr>
              <w:t>Faculty also guest lecture and provide professional expertise</w:t>
            </w:r>
          </w:p>
          <w:p w:rsidR="00BF04B4" w:rsidRPr="007464AD" w:rsidRDefault="00BF04B4" w:rsidP="0083028D">
            <w:pPr>
              <w:numPr>
                <w:ilvl w:val="0"/>
                <w:numId w:val="31"/>
              </w:numPr>
              <w:tabs>
                <w:tab w:val="num" w:pos="513"/>
              </w:tabs>
              <w:ind w:left="513" w:hanging="513"/>
              <w:rPr>
                <w:rFonts w:cs="Arial"/>
                <w:sz w:val="20"/>
              </w:rPr>
            </w:pPr>
            <w:r w:rsidRPr="007464AD">
              <w:rPr>
                <w:rFonts w:cs="Arial"/>
                <w:sz w:val="20"/>
              </w:rPr>
              <w:t>Renewal has been an excellent tool to keep current with developments in the field and build upon relationships – relationships that can lead to internships, job postings, applied projects, and other forms of collaboration and le</w:t>
            </w:r>
            <w:r w:rsidR="00503BD7">
              <w:rPr>
                <w:rFonts w:cs="Arial"/>
                <w:sz w:val="20"/>
              </w:rPr>
              <w:t>arning experiences for students</w:t>
            </w:r>
          </w:p>
        </w:tc>
      </w:tr>
    </w:tbl>
    <w:p w:rsidR="00276F6B" w:rsidRDefault="00276F6B" w:rsidP="00276F6B"/>
    <w:p w:rsidR="00276F6B" w:rsidRDefault="00276F6B" w:rsidP="00276F6B"/>
    <w:tbl>
      <w:tblPr>
        <w:tblStyle w:val="TableGrid"/>
        <w:tblW w:w="13336" w:type="dxa"/>
        <w:tblInd w:w="-252" w:type="dxa"/>
        <w:tblLook w:val="01E0"/>
      </w:tblPr>
      <w:tblGrid>
        <w:gridCol w:w="6668"/>
        <w:gridCol w:w="6668"/>
      </w:tblGrid>
      <w:tr w:rsidR="00276F6B" w:rsidRPr="008E612A" w:rsidTr="00276F6B">
        <w:tc>
          <w:tcPr>
            <w:tcW w:w="6668" w:type="dxa"/>
            <w:shd w:val="clear" w:color="auto" w:fill="C0C0C0"/>
            <w:tcMar>
              <w:top w:w="113" w:type="dxa"/>
              <w:bottom w:w="113" w:type="dxa"/>
            </w:tcMar>
          </w:tcPr>
          <w:p w:rsidR="00276F6B" w:rsidRPr="00AA59FD" w:rsidRDefault="00276F6B" w:rsidP="00276F6B">
            <w:pPr>
              <w:tabs>
                <w:tab w:val="left" w:pos="72"/>
              </w:tabs>
              <w:rPr>
                <w:rFonts w:cs="Arial"/>
                <w:b/>
              </w:rPr>
            </w:pPr>
            <w:r w:rsidRPr="00AA59FD">
              <w:rPr>
                <w:rFonts w:cs="Arial"/>
                <w:b/>
              </w:rPr>
              <w:t>2.0 Curriculum Development and Framework</w:t>
            </w:r>
          </w:p>
        </w:tc>
        <w:tc>
          <w:tcPr>
            <w:tcW w:w="6668" w:type="dxa"/>
            <w:shd w:val="clear" w:color="auto" w:fill="C0C0C0"/>
            <w:tcMar>
              <w:top w:w="113" w:type="dxa"/>
              <w:bottom w:w="113" w:type="dxa"/>
            </w:tcMar>
          </w:tcPr>
          <w:p w:rsidR="00276F6B" w:rsidRPr="00AA59FD" w:rsidRDefault="00276F6B" w:rsidP="00276F6B">
            <w:pPr>
              <w:rPr>
                <w:rFonts w:cs="Arial"/>
                <w:b/>
              </w:rPr>
            </w:pPr>
            <w:r w:rsidRPr="00AA59FD">
              <w:rPr>
                <w:rFonts w:cs="Arial"/>
                <w:b/>
              </w:rPr>
              <w:t>Summary of Key Findings</w:t>
            </w:r>
          </w:p>
        </w:tc>
      </w:tr>
      <w:tr w:rsidR="00276F6B" w:rsidRPr="004A2AC6" w:rsidTr="00276F6B">
        <w:tc>
          <w:tcPr>
            <w:tcW w:w="6668"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2.1 Curriculum Framework</w:t>
            </w:r>
          </w:p>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 </w:t>
            </w: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 w:val="num" w:pos="360"/>
              </w:tabs>
              <w:ind w:left="360"/>
              <w:rPr>
                <w:rFonts w:cs="Arial"/>
                <w:sz w:val="20"/>
              </w:rPr>
            </w:pPr>
            <w:r w:rsidRPr="004E75F0">
              <w:rPr>
                <w:rFonts w:cs="Arial"/>
                <w:sz w:val="20"/>
              </w:rPr>
              <w:t>The program faculty’s approach to, and philosophy of, teaching and learning</w:t>
            </w:r>
          </w:p>
          <w:p w:rsidR="00276F6B" w:rsidRPr="004E75F0" w:rsidRDefault="00276F6B" w:rsidP="00276F6B">
            <w:pPr>
              <w:rPr>
                <w:rFonts w:cs="Arial"/>
                <w:b/>
                <w:sz w:val="20"/>
              </w:rPr>
            </w:pPr>
          </w:p>
        </w:tc>
        <w:tc>
          <w:tcPr>
            <w:tcW w:w="6668" w:type="dxa"/>
            <w:tcMar>
              <w:top w:w="113" w:type="dxa"/>
              <w:bottom w:w="113" w:type="dxa"/>
            </w:tcMar>
          </w:tcPr>
          <w:p w:rsidR="00276F6B"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Committed to staying current in the field</w:t>
            </w:r>
          </w:p>
          <w:p w:rsidR="007056D3" w:rsidRPr="007464AD" w:rsidRDefault="007056D3" w:rsidP="00503BD7">
            <w:pPr>
              <w:numPr>
                <w:ilvl w:val="0"/>
                <w:numId w:val="3"/>
              </w:numPr>
              <w:tabs>
                <w:tab w:val="clear" w:pos="900"/>
                <w:tab w:val="num" w:pos="514"/>
              </w:tabs>
              <w:ind w:left="514" w:hanging="514"/>
              <w:rPr>
                <w:rFonts w:cs="Arial"/>
                <w:sz w:val="20"/>
              </w:rPr>
            </w:pPr>
            <w:r w:rsidRPr="007464AD">
              <w:rPr>
                <w:rFonts w:cs="Arial"/>
                <w:sz w:val="20"/>
              </w:rPr>
              <w:t>Faculty use current and relevant job postings to design le</w:t>
            </w:r>
            <w:r w:rsidR="00503BD7">
              <w:rPr>
                <w:rFonts w:cs="Arial"/>
                <w:sz w:val="20"/>
              </w:rPr>
              <w:t xml:space="preserve">arning activities, assignments, </w:t>
            </w:r>
            <w:r w:rsidR="0010785D">
              <w:rPr>
                <w:rFonts w:cs="Arial"/>
                <w:sz w:val="20"/>
              </w:rPr>
              <w:t xml:space="preserve">and </w:t>
            </w:r>
            <w:r w:rsidRPr="007464AD">
              <w:rPr>
                <w:rFonts w:cs="Arial"/>
                <w:sz w:val="20"/>
              </w:rPr>
              <w:t>projects and integrate the abilities required in the assessments.</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Respect the challenges experienced by the field and our colleagues</w:t>
            </w:r>
          </w:p>
          <w:p w:rsidR="000C56E1" w:rsidRPr="007464AD" w:rsidRDefault="000C56E1" w:rsidP="00503BD7">
            <w:pPr>
              <w:numPr>
                <w:ilvl w:val="0"/>
                <w:numId w:val="3"/>
              </w:numPr>
              <w:tabs>
                <w:tab w:val="clear" w:pos="900"/>
                <w:tab w:val="num" w:pos="514"/>
              </w:tabs>
              <w:ind w:left="514" w:hanging="514"/>
              <w:rPr>
                <w:rFonts w:cs="Arial"/>
                <w:sz w:val="20"/>
              </w:rPr>
            </w:pPr>
            <w:r w:rsidRPr="007464AD">
              <w:rPr>
                <w:rFonts w:cs="Arial"/>
                <w:sz w:val="20"/>
              </w:rPr>
              <w:t>Faculty volunteer at various sites, in various capacities</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We  expect of our students what the field expects of us as professionals</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Philosophy is rooted in the professional codes of ethics – codes of ethics are used to set assignment criteria for evaluation</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 xml:space="preserve">Faculty respect what students bring to the classroom, experience, previous training, goals, and limitations (LSS, supports)  </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 xml:space="preserve">Teaching and Learning is </w:t>
            </w:r>
            <w:r w:rsidR="007464AD">
              <w:rPr>
                <w:rFonts w:cs="Arial"/>
                <w:sz w:val="20"/>
              </w:rPr>
              <w:t>two-</w:t>
            </w:r>
            <w:r w:rsidRPr="007464AD">
              <w:rPr>
                <w:rFonts w:cs="Arial"/>
                <w:sz w:val="20"/>
              </w:rPr>
              <w:t>way</w:t>
            </w:r>
            <w:r w:rsidR="007464AD">
              <w:rPr>
                <w:rFonts w:cs="Arial"/>
                <w:sz w:val="20"/>
              </w:rPr>
              <w:t>.  Faculty learn from students as well.</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Faculty encourage students to come out of their comfort zones (interpersonal skills, team skills, etc)</w:t>
            </w:r>
          </w:p>
          <w:p w:rsidR="001A2A39" w:rsidRPr="007464AD" w:rsidRDefault="001A2A39" w:rsidP="00503BD7">
            <w:pPr>
              <w:numPr>
                <w:ilvl w:val="0"/>
                <w:numId w:val="3"/>
              </w:numPr>
              <w:tabs>
                <w:tab w:val="clear" w:pos="900"/>
                <w:tab w:val="num" w:pos="514"/>
              </w:tabs>
              <w:ind w:left="514" w:hanging="514"/>
              <w:rPr>
                <w:rFonts w:cs="Arial"/>
                <w:sz w:val="20"/>
              </w:rPr>
            </w:pPr>
            <w:r w:rsidRPr="007464AD">
              <w:rPr>
                <w:rFonts w:cs="Arial"/>
                <w:sz w:val="20"/>
              </w:rPr>
              <w:t>Teamwork is embedded in the program</w:t>
            </w:r>
          </w:p>
          <w:p w:rsidR="00A7083D" w:rsidRPr="004A2AC6" w:rsidRDefault="00A7083D" w:rsidP="00503BD7">
            <w:pPr>
              <w:numPr>
                <w:ilvl w:val="0"/>
                <w:numId w:val="3"/>
              </w:numPr>
              <w:tabs>
                <w:tab w:val="clear" w:pos="900"/>
                <w:tab w:val="num" w:pos="514"/>
              </w:tabs>
              <w:ind w:left="514" w:hanging="514"/>
              <w:rPr>
                <w:rFonts w:cs="Arial"/>
                <w:szCs w:val="22"/>
              </w:rPr>
            </w:pPr>
            <w:r w:rsidRPr="00A7083D">
              <w:rPr>
                <w:rFonts w:cs="Arial"/>
                <w:sz w:val="20"/>
              </w:rPr>
              <w:t>“go, see, be, do, experience, report back” (Gayle McIntyre)</w:t>
            </w:r>
          </w:p>
        </w:tc>
      </w:tr>
      <w:tr w:rsidR="003301FD" w:rsidRPr="004A2AC6" w:rsidTr="00276F6B">
        <w:tc>
          <w:tcPr>
            <w:tcW w:w="6668" w:type="dxa"/>
            <w:tcMar>
              <w:top w:w="113" w:type="dxa"/>
              <w:bottom w:w="113" w:type="dxa"/>
            </w:tcMar>
          </w:tcPr>
          <w:p w:rsidR="003301FD" w:rsidRPr="004E75F0" w:rsidRDefault="003301FD" w:rsidP="00276F6B">
            <w:pPr>
              <w:pStyle w:val="Title"/>
              <w:jc w:val="left"/>
              <w:rPr>
                <w:rFonts w:ascii="Arial" w:hAnsi="Arial" w:cs="Arial"/>
                <w:b/>
                <w:sz w:val="20"/>
              </w:rPr>
            </w:pPr>
            <w:r w:rsidRPr="004E75F0">
              <w:rPr>
                <w:rFonts w:ascii="Arial" w:hAnsi="Arial" w:cs="Arial"/>
                <w:b/>
                <w:sz w:val="20"/>
              </w:rPr>
              <w:t>2.2 Outcomes from Curriculum Renewal</w:t>
            </w:r>
          </w:p>
          <w:p w:rsidR="003301FD" w:rsidRPr="004E75F0" w:rsidRDefault="003301FD" w:rsidP="00276F6B">
            <w:pPr>
              <w:pStyle w:val="Title"/>
              <w:jc w:val="left"/>
              <w:rPr>
                <w:rFonts w:ascii="Arial" w:hAnsi="Arial" w:cs="Arial"/>
                <w:b/>
                <w:sz w:val="20"/>
              </w:rPr>
            </w:pPr>
          </w:p>
          <w:p w:rsidR="003301FD" w:rsidRDefault="003301FD" w:rsidP="00276F6B">
            <w:pPr>
              <w:rPr>
                <w:rFonts w:cs="Arial"/>
                <w:b/>
                <w:bCs/>
                <w:sz w:val="20"/>
              </w:rPr>
            </w:pPr>
            <w:r w:rsidRPr="004E75F0">
              <w:rPr>
                <w:rFonts w:cs="Arial"/>
                <w:b/>
                <w:bCs/>
                <w:sz w:val="20"/>
              </w:rPr>
              <w:lastRenderedPageBreak/>
              <w:t>Review</w:t>
            </w:r>
            <w:r>
              <w:rPr>
                <w:rFonts w:cs="Arial"/>
                <w:b/>
                <w:bCs/>
                <w:sz w:val="20"/>
              </w:rPr>
              <w:t xml:space="preserve"> / </w:t>
            </w:r>
            <w:r w:rsidRPr="004E75F0">
              <w:rPr>
                <w:rFonts w:cs="Arial"/>
                <w:b/>
                <w:bCs/>
                <w:sz w:val="20"/>
              </w:rPr>
              <w:t>discuss:</w:t>
            </w:r>
          </w:p>
          <w:p w:rsidR="003301FD" w:rsidRPr="004E75F0" w:rsidRDefault="003301FD" w:rsidP="00276F6B">
            <w:pPr>
              <w:rPr>
                <w:rFonts w:cs="Arial"/>
                <w:b/>
                <w:bCs/>
                <w:sz w:val="20"/>
              </w:rPr>
            </w:pPr>
          </w:p>
          <w:p w:rsidR="003301FD" w:rsidRPr="004E75F0" w:rsidRDefault="003301FD" w:rsidP="00276F6B">
            <w:pPr>
              <w:numPr>
                <w:ilvl w:val="0"/>
                <w:numId w:val="3"/>
              </w:numPr>
              <w:tabs>
                <w:tab w:val="clear" w:pos="900"/>
              </w:tabs>
              <w:ind w:left="360"/>
              <w:rPr>
                <w:rFonts w:cs="Arial"/>
                <w:sz w:val="20"/>
              </w:rPr>
            </w:pPr>
            <w:r w:rsidRPr="004E75F0">
              <w:rPr>
                <w:rFonts w:cs="Arial"/>
                <w:sz w:val="20"/>
              </w:rPr>
              <w:t xml:space="preserve">Key </w:t>
            </w:r>
            <w:r>
              <w:rPr>
                <w:rFonts w:cs="Arial"/>
                <w:sz w:val="20"/>
              </w:rPr>
              <w:t xml:space="preserve">outcomes </w:t>
            </w:r>
            <w:r w:rsidRPr="004E75F0">
              <w:rPr>
                <w:rFonts w:cs="Arial"/>
                <w:sz w:val="20"/>
              </w:rPr>
              <w:t xml:space="preserve">from the Curriculum Renewal processes </w:t>
            </w:r>
            <w:r>
              <w:rPr>
                <w:rFonts w:cs="Arial"/>
                <w:sz w:val="20"/>
              </w:rPr>
              <w:t>of</w:t>
            </w:r>
            <w:r w:rsidRPr="004E75F0">
              <w:rPr>
                <w:rFonts w:cs="Arial"/>
                <w:sz w:val="20"/>
              </w:rPr>
              <w:t xml:space="preserve"> the past </w:t>
            </w:r>
            <w:r>
              <w:rPr>
                <w:rFonts w:cs="Arial"/>
                <w:sz w:val="20"/>
              </w:rPr>
              <w:t xml:space="preserve">few </w:t>
            </w:r>
            <w:r w:rsidRPr="004E75F0">
              <w:rPr>
                <w:rFonts w:cs="Arial"/>
                <w:sz w:val="20"/>
              </w:rPr>
              <w:t>years</w:t>
            </w:r>
          </w:p>
          <w:p w:rsidR="003301FD" w:rsidRPr="004E75F0" w:rsidRDefault="003301FD" w:rsidP="00276F6B">
            <w:pPr>
              <w:numPr>
                <w:ilvl w:val="0"/>
                <w:numId w:val="3"/>
              </w:numPr>
              <w:tabs>
                <w:tab w:val="clear" w:pos="900"/>
              </w:tabs>
              <w:ind w:left="360"/>
              <w:rPr>
                <w:rFonts w:cs="Arial"/>
                <w:sz w:val="20"/>
              </w:rPr>
            </w:pPr>
            <w:r w:rsidRPr="004E75F0">
              <w:rPr>
                <w:rFonts w:cs="Arial"/>
                <w:sz w:val="20"/>
              </w:rPr>
              <w:t>Progress to date in implementing the recommendations</w:t>
            </w:r>
            <w:r>
              <w:rPr>
                <w:rFonts w:cs="Arial"/>
                <w:sz w:val="20"/>
              </w:rPr>
              <w:t xml:space="preserve"> arising from Curriculum Renewal</w:t>
            </w:r>
          </w:p>
          <w:p w:rsidR="003301FD" w:rsidRPr="004E75F0" w:rsidRDefault="003301FD" w:rsidP="00276F6B">
            <w:pPr>
              <w:numPr>
                <w:ilvl w:val="0"/>
                <w:numId w:val="3"/>
              </w:numPr>
              <w:tabs>
                <w:tab w:val="clear" w:pos="900"/>
              </w:tabs>
              <w:ind w:left="360"/>
              <w:rPr>
                <w:rFonts w:cs="Arial"/>
                <w:sz w:val="20"/>
              </w:rPr>
            </w:pPr>
            <w:r>
              <w:rPr>
                <w:rFonts w:cs="Arial"/>
                <w:sz w:val="20"/>
              </w:rPr>
              <w:t>S</w:t>
            </w:r>
            <w:r w:rsidRPr="004E75F0">
              <w:rPr>
                <w:rFonts w:cs="Arial"/>
                <w:sz w:val="20"/>
              </w:rPr>
              <w:t xml:space="preserve">uccess of the changes implemented and </w:t>
            </w:r>
            <w:r>
              <w:rPr>
                <w:rFonts w:cs="Arial"/>
                <w:sz w:val="20"/>
              </w:rPr>
              <w:t xml:space="preserve">the </w:t>
            </w:r>
            <w:r w:rsidRPr="004E75F0">
              <w:rPr>
                <w:rFonts w:cs="Arial"/>
                <w:sz w:val="20"/>
              </w:rPr>
              <w:t xml:space="preserve">means </w:t>
            </w:r>
            <w:r>
              <w:rPr>
                <w:rFonts w:cs="Arial"/>
                <w:sz w:val="20"/>
              </w:rPr>
              <w:t xml:space="preserve">by which they are being </w:t>
            </w:r>
            <w:r w:rsidRPr="004E75F0">
              <w:rPr>
                <w:rFonts w:cs="Arial"/>
                <w:sz w:val="20"/>
              </w:rPr>
              <w:t>evaluat</w:t>
            </w:r>
            <w:r>
              <w:rPr>
                <w:rFonts w:cs="Arial"/>
                <w:sz w:val="20"/>
              </w:rPr>
              <w:t>ed</w:t>
            </w:r>
          </w:p>
          <w:p w:rsidR="003301FD" w:rsidRDefault="003301FD"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Default="008B2E35" w:rsidP="00276F6B">
            <w:pPr>
              <w:pStyle w:val="Title"/>
              <w:jc w:val="left"/>
              <w:rPr>
                <w:rFonts w:ascii="Arial" w:hAnsi="Arial" w:cs="Arial"/>
                <w:b/>
                <w:sz w:val="20"/>
              </w:rPr>
            </w:pPr>
          </w:p>
          <w:p w:rsidR="008B2E35" w:rsidRPr="004E75F0" w:rsidRDefault="008B2E35" w:rsidP="00276F6B">
            <w:pPr>
              <w:pStyle w:val="Title"/>
              <w:jc w:val="left"/>
              <w:rPr>
                <w:rFonts w:ascii="Arial" w:hAnsi="Arial" w:cs="Arial"/>
                <w:b/>
                <w:sz w:val="20"/>
              </w:rPr>
            </w:pPr>
          </w:p>
        </w:tc>
        <w:tc>
          <w:tcPr>
            <w:tcW w:w="6668" w:type="dxa"/>
            <w:vMerge w:val="restart"/>
            <w:tcMar>
              <w:top w:w="113" w:type="dxa"/>
              <w:bottom w:w="113" w:type="dxa"/>
            </w:tcMar>
          </w:tcPr>
          <w:p w:rsidR="003301FD" w:rsidRPr="007464AD" w:rsidRDefault="003301FD" w:rsidP="00BF04B4">
            <w:pPr>
              <w:pStyle w:val="Title"/>
              <w:jc w:val="left"/>
              <w:rPr>
                <w:rFonts w:ascii="Arial" w:hAnsi="Arial"/>
                <w:b/>
                <w:sz w:val="20"/>
                <w:lang w:val="en-US"/>
              </w:rPr>
            </w:pPr>
            <w:r>
              <w:rPr>
                <w:rFonts w:ascii="Arial" w:hAnsi="Arial"/>
                <w:sz w:val="22"/>
                <w:lang w:val="en-US"/>
              </w:rPr>
              <w:lastRenderedPageBreak/>
              <w:br w:type="page"/>
            </w:r>
            <w:r w:rsidR="00BF04B4" w:rsidRPr="007464AD">
              <w:rPr>
                <w:rFonts w:ascii="Arial" w:hAnsi="Arial"/>
                <w:b/>
                <w:sz w:val="20"/>
                <w:lang w:val="en-US"/>
              </w:rPr>
              <w:t>Fro</w:t>
            </w:r>
            <w:r w:rsidR="007464AD">
              <w:rPr>
                <w:rFonts w:ascii="Arial" w:hAnsi="Arial"/>
                <w:b/>
                <w:sz w:val="20"/>
                <w:lang w:val="en-US"/>
              </w:rPr>
              <w:t>m the 2008 Program Review Pilot:</w:t>
            </w:r>
          </w:p>
          <w:p w:rsidR="00BF04B4" w:rsidRPr="00DC1597" w:rsidRDefault="00BF04B4" w:rsidP="00BF04B4">
            <w:pPr>
              <w:pStyle w:val="Title"/>
              <w:jc w:val="left"/>
              <w:rPr>
                <w:rFonts w:cs="Arial"/>
                <w:b/>
                <w:sz w:val="20"/>
              </w:rPr>
            </w:pPr>
          </w:p>
          <w:p w:rsidR="003301FD" w:rsidRPr="00DC1597" w:rsidRDefault="003301FD" w:rsidP="00605B09">
            <w:pPr>
              <w:rPr>
                <w:rFonts w:cs="Arial"/>
                <w:sz w:val="20"/>
              </w:rPr>
            </w:pPr>
            <w:r>
              <w:rPr>
                <w:rFonts w:cs="Arial"/>
                <w:sz w:val="20"/>
              </w:rPr>
              <w:lastRenderedPageBreak/>
              <w:t xml:space="preserve">Summarize </w:t>
            </w:r>
            <w:r w:rsidRPr="00DC1597">
              <w:rPr>
                <w:rFonts w:cs="Arial"/>
                <w:sz w:val="20"/>
              </w:rPr>
              <w:t>the curriculum strengths and challenges identified by the team</w:t>
            </w:r>
            <w:r>
              <w:rPr>
                <w:rFonts w:cs="Arial"/>
                <w:sz w:val="20"/>
              </w:rPr>
              <w:t>.</w:t>
            </w:r>
            <w:r w:rsidRPr="00DC1597">
              <w:rPr>
                <w:rFonts w:cs="Arial"/>
                <w:sz w:val="20"/>
              </w:rPr>
              <w:t xml:space="preserve"> </w:t>
            </w:r>
          </w:p>
          <w:p w:rsidR="003301FD" w:rsidRPr="00DC1597" w:rsidRDefault="003301FD" w:rsidP="00605B09">
            <w:pPr>
              <w:rPr>
                <w:rFonts w:cs="Arial"/>
                <w:b/>
                <w:sz w:val="20"/>
              </w:rPr>
            </w:pPr>
          </w:p>
          <w:p w:rsidR="003301FD" w:rsidRDefault="003301FD" w:rsidP="00503BD7">
            <w:pPr>
              <w:numPr>
                <w:ilvl w:val="0"/>
                <w:numId w:val="33"/>
              </w:numPr>
              <w:tabs>
                <w:tab w:val="clear" w:pos="720"/>
                <w:tab w:val="num" w:pos="514"/>
              </w:tabs>
              <w:ind w:left="514" w:hanging="514"/>
              <w:rPr>
                <w:rFonts w:cs="Arial"/>
                <w:sz w:val="20"/>
              </w:rPr>
            </w:pPr>
            <w:r w:rsidRPr="00AF3C24">
              <w:rPr>
                <w:rFonts w:cs="Arial"/>
                <w:sz w:val="20"/>
              </w:rPr>
              <w:t>Program is rare in the college system and is unique in Canada</w:t>
            </w:r>
            <w:r>
              <w:rPr>
                <w:rFonts w:cs="Arial"/>
                <w:sz w:val="20"/>
              </w:rPr>
              <w:t xml:space="preserve"> – and has a</w:t>
            </w:r>
            <w:r w:rsidR="007464AD">
              <w:rPr>
                <w:rFonts w:cs="Arial"/>
                <w:sz w:val="20"/>
              </w:rPr>
              <w:t>n excellent</w:t>
            </w:r>
            <w:r>
              <w:rPr>
                <w:rFonts w:cs="Arial"/>
                <w:sz w:val="20"/>
              </w:rPr>
              <w:t xml:space="preserve"> reputation</w:t>
            </w:r>
            <w:r w:rsidR="00503BD7">
              <w:rPr>
                <w:rFonts w:cs="Arial"/>
                <w:sz w:val="20"/>
              </w:rPr>
              <w:t>, including international interest</w:t>
            </w:r>
          </w:p>
          <w:p w:rsidR="003301FD" w:rsidRPr="00AF3C24" w:rsidRDefault="003301FD" w:rsidP="00503BD7">
            <w:pPr>
              <w:numPr>
                <w:ilvl w:val="0"/>
                <w:numId w:val="33"/>
              </w:numPr>
              <w:tabs>
                <w:tab w:val="clear" w:pos="720"/>
                <w:tab w:val="num" w:pos="514"/>
              </w:tabs>
              <w:ind w:left="514" w:hanging="514"/>
              <w:rPr>
                <w:rFonts w:cs="Arial"/>
                <w:sz w:val="20"/>
              </w:rPr>
            </w:pPr>
            <w:r>
              <w:rPr>
                <w:rFonts w:cs="Arial"/>
                <w:sz w:val="20"/>
              </w:rPr>
              <w:t>Post graduate certificate program, 1 year in length, including a full time internship</w:t>
            </w:r>
          </w:p>
          <w:p w:rsidR="003301FD" w:rsidRPr="00AF3C24" w:rsidRDefault="003301FD" w:rsidP="00503BD7">
            <w:pPr>
              <w:numPr>
                <w:ilvl w:val="0"/>
                <w:numId w:val="33"/>
              </w:numPr>
              <w:tabs>
                <w:tab w:val="clear" w:pos="720"/>
                <w:tab w:val="num" w:pos="514"/>
              </w:tabs>
              <w:ind w:left="514" w:hanging="514"/>
              <w:rPr>
                <w:rFonts w:cs="Arial"/>
                <w:sz w:val="20"/>
              </w:rPr>
            </w:pPr>
            <w:r w:rsidRPr="00AF3C24">
              <w:rPr>
                <w:rFonts w:cs="Arial"/>
                <w:sz w:val="20"/>
              </w:rPr>
              <w:t>Program attracts, highly motivated, focused, detail</w:t>
            </w:r>
            <w:r w:rsidR="007464AD">
              <w:rPr>
                <w:rFonts w:cs="Arial"/>
                <w:sz w:val="20"/>
              </w:rPr>
              <w:t>-</w:t>
            </w:r>
            <w:r w:rsidRPr="00AF3C24">
              <w:rPr>
                <w:rFonts w:cs="Arial"/>
                <w:sz w:val="20"/>
              </w:rPr>
              <w:t>oriented students with high standards and expectations</w:t>
            </w:r>
          </w:p>
          <w:p w:rsidR="003301FD" w:rsidRPr="00AF3C24" w:rsidRDefault="003301FD" w:rsidP="00503BD7">
            <w:pPr>
              <w:numPr>
                <w:ilvl w:val="0"/>
                <w:numId w:val="33"/>
              </w:numPr>
              <w:tabs>
                <w:tab w:val="clear" w:pos="720"/>
                <w:tab w:val="num" w:pos="514"/>
              </w:tabs>
              <w:ind w:left="514" w:hanging="514"/>
              <w:rPr>
                <w:rFonts w:cs="Arial"/>
                <w:sz w:val="20"/>
              </w:rPr>
            </w:pPr>
            <w:r w:rsidRPr="00AF3C24">
              <w:rPr>
                <w:rFonts w:cs="Arial"/>
                <w:sz w:val="20"/>
              </w:rPr>
              <w:t>Program provides a good balance of theory and practice – is very hands on</w:t>
            </w:r>
          </w:p>
          <w:p w:rsidR="00BF04B4" w:rsidRPr="00BF04B4" w:rsidRDefault="003301FD" w:rsidP="00503BD7">
            <w:pPr>
              <w:numPr>
                <w:ilvl w:val="0"/>
                <w:numId w:val="33"/>
              </w:numPr>
              <w:tabs>
                <w:tab w:val="clear" w:pos="720"/>
                <w:tab w:val="num" w:pos="514"/>
              </w:tabs>
              <w:ind w:left="514" w:hanging="514"/>
              <w:rPr>
                <w:rFonts w:cs="Arial"/>
                <w:b/>
                <w:sz w:val="20"/>
              </w:rPr>
            </w:pPr>
            <w:r w:rsidRPr="00AF3C24">
              <w:rPr>
                <w:rFonts w:cs="Arial"/>
                <w:sz w:val="20"/>
              </w:rPr>
              <w:t xml:space="preserve">Program represents </w:t>
            </w:r>
            <w:r>
              <w:rPr>
                <w:rFonts w:cs="Arial"/>
                <w:sz w:val="20"/>
              </w:rPr>
              <w:t>immersion in the field, course</w:t>
            </w:r>
            <w:r w:rsidR="007464AD">
              <w:rPr>
                <w:rFonts w:cs="Arial"/>
                <w:sz w:val="20"/>
              </w:rPr>
              <w:t>s</w:t>
            </w:r>
            <w:r>
              <w:rPr>
                <w:rFonts w:cs="Arial"/>
                <w:sz w:val="20"/>
              </w:rPr>
              <w:t xml:space="preserve"> are taught in situ</w:t>
            </w:r>
            <w:r w:rsidR="00BF04B4">
              <w:rPr>
                <w:rFonts w:cs="Arial"/>
                <w:sz w:val="20"/>
              </w:rPr>
              <w:t xml:space="preserve"> at the Peterborough Museum &amp; </w:t>
            </w:r>
            <w:r>
              <w:rPr>
                <w:rFonts w:cs="Arial"/>
                <w:sz w:val="20"/>
              </w:rPr>
              <w:t xml:space="preserve">Archives, Trent University Archives and </w:t>
            </w:r>
            <w:r w:rsidR="00A41883">
              <w:rPr>
                <w:rFonts w:cs="Arial"/>
                <w:sz w:val="20"/>
              </w:rPr>
              <w:t>g</w:t>
            </w:r>
            <w:r>
              <w:rPr>
                <w:rFonts w:cs="Arial"/>
                <w:sz w:val="20"/>
              </w:rPr>
              <w:t>alleries, and associated sites – this is a pure strength for this program.</w:t>
            </w:r>
            <w:r w:rsidRPr="00AF3C24">
              <w:rPr>
                <w:rFonts w:cs="Arial"/>
                <w:sz w:val="20"/>
              </w:rPr>
              <w:t xml:space="preserve"> </w:t>
            </w:r>
          </w:p>
          <w:p w:rsidR="003301FD" w:rsidRPr="00AF3C24" w:rsidRDefault="003301FD" w:rsidP="00503BD7">
            <w:pPr>
              <w:numPr>
                <w:ilvl w:val="0"/>
                <w:numId w:val="33"/>
              </w:numPr>
              <w:tabs>
                <w:tab w:val="clear" w:pos="720"/>
                <w:tab w:val="num" w:pos="514"/>
              </w:tabs>
              <w:ind w:left="514" w:hanging="514"/>
              <w:rPr>
                <w:rFonts w:cs="Arial"/>
                <w:b/>
                <w:sz w:val="20"/>
              </w:rPr>
            </w:pPr>
            <w:r>
              <w:rPr>
                <w:rFonts w:cs="Arial"/>
                <w:sz w:val="20"/>
              </w:rPr>
              <w:t xml:space="preserve">Students often struggle with </w:t>
            </w:r>
            <w:r w:rsidRPr="00AF3C24">
              <w:rPr>
                <w:rFonts w:cs="Arial"/>
                <w:sz w:val="20"/>
              </w:rPr>
              <w:t>the fast paced, intensiveness</w:t>
            </w:r>
            <w:r>
              <w:rPr>
                <w:rFonts w:cs="Arial"/>
                <w:sz w:val="20"/>
              </w:rPr>
              <w:t xml:space="preserve"> of the work load. This is also hard on faculty</w:t>
            </w:r>
            <w:r w:rsidR="007464AD">
              <w:rPr>
                <w:rFonts w:cs="Arial"/>
                <w:sz w:val="20"/>
              </w:rPr>
              <w:t xml:space="preserve"> with large assessment pieces.</w:t>
            </w:r>
          </w:p>
          <w:p w:rsidR="003301FD" w:rsidRDefault="003301FD" w:rsidP="00503BD7">
            <w:pPr>
              <w:numPr>
                <w:ilvl w:val="0"/>
                <w:numId w:val="33"/>
              </w:numPr>
              <w:tabs>
                <w:tab w:val="clear" w:pos="720"/>
                <w:tab w:val="num" w:pos="514"/>
              </w:tabs>
              <w:ind w:left="514" w:hanging="514"/>
              <w:rPr>
                <w:rFonts w:cs="Arial"/>
                <w:sz w:val="20"/>
              </w:rPr>
            </w:pPr>
            <w:r w:rsidRPr="00AF3C24">
              <w:rPr>
                <w:rFonts w:cs="Arial"/>
                <w:sz w:val="20"/>
              </w:rPr>
              <w:t xml:space="preserve">Program </w:t>
            </w:r>
            <w:r>
              <w:rPr>
                <w:rFonts w:cs="Arial"/>
                <w:sz w:val="20"/>
              </w:rPr>
              <w:t xml:space="preserve">is largely based on </w:t>
            </w:r>
            <w:r w:rsidRPr="00AF3C24">
              <w:rPr>
                <w:rFonts w:cs="Arial"/>
                <w:sz w:val="20"/>
              </w:rPr>
              <w:t>team work projects – reflections of real work experiences</w:t>
            </w:r>
            <w:r>
              <w:rPr>
                <w:rFonts w:cs="Arial"/>
                <w:sz w:val="20"/>
              </w:rPr>
              <w:t xml:space="preserve"> – often students struggle with team work.</w:t>
            </w:r>
          </w:p>
          <w:p w:rsidR="003301FD" w:rsidRPr="0040090E" w:rsidRDefault="003301FD" w:rsidP="00503BD7">
            <w:pPr>
              <w:numPr>
                <w:ilvl w:val="0"/>
                <w:numId w:val="33"/>
              </w:numPr>
              <w:tabs>
                <w:tab w:val="clear" w:pos="720"/>
                <w:tab w:val="num" w:pos="514"/>
              </w:tabs>
              <w:ind w:left="514" w:hanging="514"/>
              <w:rPr>
                <w:rFonts w:cs="Arial"/>
                <w:b/>
                <w:sz w:val="20"/>
              </w:rPr>
            </w:pPr>
            <w:r>
              <w:rPr>
                <w:rFonts w:cs="Arial"/>
                <w:sz w:val="20"/>
              </w:rPr>
              <w:t>Assessment is authentic – projects are done for clients (community based projects) – with tangible products, and professional expectations</w:t>
            </w:r>
          </w:p>
          <w:p w:rsidR="003301FD" w:rsidRDefault="003301FD" w:rsidP="00503BD7">
            <w:pPr>
              <w:numPr>
                <w:ilvl w:val="0"/>
                <w:numId w:val="33"/>
              </w:numPr>
              <w:tabs>
                <w:tab w:val="clear" w:pos="720"/>
                <w:tab w:val="num" w:pos="514"/>
              </w:tabs>
              <w:ind w:left="514" w:hanging="514"/>
              <w:rPr>
                <w:rFonts w:cs="Arial"/>
                <w:sz w:val="20"/>
              </w:rPr>
            </w:pPr>
            <w:r>
              <w:rPr>
                <w:rFonts w:cs="Arial"/>
                <w:sz w:val="20"/>
              </w:rPr>
              <w:t xml:space="preserve">Program is given a budget by the learning partners for  many of the projects, </w:t>
            </w:r>
            <w:proofErr w:type="spellStart"/>
            <w:r>
              <w:rPr>
                <w:rFonts w:cs="Arial"/>
                <w:sz w:val="20"/>
              </w:rPr>
              <w:t>ie</w:t>
            </w:r>
            <w:proofErr w:type="spellEnd"/>
            <w:r>
              <w:rPr>
                <w:rFonts w:cs="Arial"/>
                <w:sz w:val="20"/>
              </w:rPr>
              <w:t xml:space="preserve"> exhibits – there are layers of accounting details to sort through and aspects of project management to organize, implement and monitor</w:t>
            </w:r>
          </w:p>
          <w:p w:rsidR="003301FD" w:rsidRPr="00AF3C24" w:rsidRDefault="003301FD" w:rsidP="00503BD7">
            <w:pPr>
              <w:numPr>
                <w:ilvl w:val="0"/>
                <w:numId w:val="33"/>
              </w:numPr>
              <w:tabs>
                <w:tab w:val="clear" w:pos="720"/>
                <w:tab w:val="num" w:pos="514"/>
              </w:tabs>
              <w:ind w:left="514" w:hanging="514"/>
              <w:rPr>
                <w:rFonts w:cs="Arial"/>
                <w:b/>
                <w:sz w:val="20"/>
              </w:rPr>
            </w:pPr>
            <w:r>
              <w:rPr>
                <w:rFonts w:cs="Arial"/>
                <w:sz w:val="20"/>
              </w:rPr>
              <w:t>A challenge is to include more technological applications in the curriculum, there are some steep learning cycles for faculty – it is all changing at an alarming rate – many students are already there</w:t>
            </w:r>
            <w:r w:rsidRPr="00AF3C24">
              <w:rPr>
                <w:rFonts w:cs="Arial"/>
                <w:sz w:val="20"/>
              </w:rPr>
              <w:br/>
            </w:r>
          </w:p>
          <w:p w:rsidR="003301FD" w:rsidRPr="00DC1597" w:rsidRDefault="003301FD" w:rsidP="00605B09">
            <w:pPr>
              <w:pStyle w:val="Title"/>
              <w:jc w:val="left"/>
              <w:rPr>
                <w:rFonts w:ascii="Arial" w:hAnsi="Arial" w:cs="Arial"/>
                <w:b/>
                <w:sz w:val="20"/>
              </w:rPr>
            </w:pPr>
            <w:r w:rsidRPr="00DC1597">
              <w:rPr>
                <w:rFonts w:ascii="Arial" w:hAnsi="Arial" w:cs="Arial"/>
                <w:b/>
                <w:sz w:val="20"/>
              </w:rPr>
              <w:t>C. Action Plan</w:t>
            </w:r>
          </w:p>
          <w:p w:rsidR="003301FD" w:rsidRPr="00DC1597" w:rsidRDefault="003301FD" w:rsidP="00605B09">
            <w:pPr>
              <w:pStyle w:val="Title"/>
              <w:jc w:val="left"/>
              <w:rPr>
                <w:rFonts w:ascii="Arial" w:hAnsi="Arial" w:cs="Arial"/>
                <w:b/>
                <w:sz w:val="20"/>
              </w:rPr>
            </w:pPr>
            <w:r w:rsidRPr="00DC1597">
              <w:rPr>
                <w:rFonts w:ascii="Arial" w:hAnsi="Arial" w:cs="Arial"/>
                <w:b/>
                <w:sz w:val="20"/>
              </w:rPr>
              <w:t xml:space="preserve"> </w:t>
            </w:r>
          </w:p>
          <w:p w:rsidR="003301FD" w:rsidRPr="00DC1597" w:rsidRDefault="003301FD" w:rsidP="00605B09">
            <w:pPr>
              <w:pStyle w:val="Title"/>
              <w:jc w:val="left"/>
              <w:rPr>
                <w:rFonts w:ascii="Arial" w:hAnsi="Arial" w:cs="Arial"/>
                <w:sz w:val="20"/>
              </w:rPr>
            </w:pPr>
            <w:r w:rsidRPr="00DC1597">
              <w:rPr>
                <w:rFonts w:ascii="Arial" w:hAnsi="Arial" w:cs="Arial"/>
                <w:sz w:val="20"/>
              </w:rPr>
              <w:t>Identify priority action</w:t>
            </w:r>
            <w:r>
              <w:rPr>
                <w:rFonts w:ascii="Arial" w:hAnsi="Arial" w:cs="Arial"/>
                <w:sz w:val="20"/>
              </w:rPr>
              <w:t>s</w:t>
            </w:r>
            <w:r w:rsidRPr="00DC1597">
              <w:rPr>
                <w:rFonts w:ascii="Arial" w:hAnsi="Arial" w:cs="Arial"/>
                <w:sz w:val="20"/>
              </w:rPr>
              <w:t xml:space="preserve"> </w:t>
            </w:r>
            <w:r>
              <w:rPr>
                <w:rFonts w:ascii="Arial" w:hAnsi="Arial" w:cs="Arial"/>
                <w:sz w:val="20"/>
              </w:rPr>
              <w:t>for the next year and the rationale for their inclusion. For each, i</w:t>
            </w:r>
            <w:r w:rsidRPr="00DC1597">
              <w:rPr>
                <w:rFonts w:ascii="Arial" w:hAnsi="Arial" w:cs="Arial"/>
                <w:sz w:val="20"/>
              </w:rPr>
              <w:t xml:space="preserve">ndicate </w:t>
            </w:r>
            <w:r>
              <w:rPr>
                <w:rFonts w:ascii="Arial" w:hAnsi="Arial" w:cs="Arial"/>
                <w:sz w:val="20"/>
              </w:rPr>
              <w:t>the project lead</w:t>
            </w:r>
            <w:r w:rsidRPr="00DC1597">
              <w:rPr>
                <w:rFonts w:ascii="Arial" w:hAnsi="Arial" w:cs="Arial"/>
                <w:sz w:val="20"/>
              </w:rPr>
              <w:t xml:space="preserve">, and </w:t>
            </w:r>
            <w:r>
              <w:rPr>
                <w:rFonts w:ascii="Arial" w:hAnsi="Arial" w:cs="Arial"/>
                <w:sz w:val="20"/>
              </w:rPr>
              <w:t xml:space="preserve">the proposed </w:t>
            </w:r>
            <w:r w:rsidRPr="00DC1597">
              <w:rPr>
                <w:rFonts w:ascii="Arial" w:hAnsi="Arial" w:cs="Arial"/>
                <w:sz w:val="20"/>
              </w:rPr>
              <w:t>timelines</w:t>
            </w:r>
            <w:r>
              <w:rPr>
                <w:rFonts w:ascii="Arial" w:hAnsi="Arial" w:cs="Arial"/>
                <w:sz w:val="20"/>
              </w:rPr>
              <w:t xml:space="preserve"> for completion</w:t>
            </w:r>
            <w:r w:rsidRPr="00DC1597">
              <w:rPr>
                <w:rFonts w:ascii="Arial" w:hAnsi="Arial" w:cs="Arial"/>
                <w:sz w:val="20"/>
              </w:rPr>
              <w:t xml:space="preserve">. </w:t>
            </w:r>
          </w:p>
          <w:p w:rsidR="003301FD" w:rsidRPr="00DC1597" w:rsidRDefault="003301FD" w:rsidP="00605B09">
            <w:pPr>
              <w:pStyle w:val="Title"/>
              <w:jc w:val="left"/>
              <w:rPr>
                <w:rFonts w:ascii="Arial" w:hAnsi="Arial" w:cs="Arial"/>
                <w:sz w:val="20"/>
              </w:rPr>
            </w:pPr>
            <w:r w:rsidRPr="00DC1597">
              <w:rPr>
                <w:rFonts w:ascii="Arial" w:hAnsi="Arial" w:cs="Arial"/>
                <w:sz w:val="20"/>
              </w:rPr>
              <w:t xml:space="preserve"> </w:t>
            </w:r>
          </w:p>
          <w:p w:rsidR="003301FD" w:rsidRPr="00AF3C24" w:rsidRDefault="003301FD" w:rsidP="00503BD7">
            <w:pPr>
              <w:numPr>
                <w:ilvl w:val="0"/>
                <w:numId w:val="33"/>
              </w:numPr>
              <w:tabs>
                <w:tab w:val="clear" w:pos="720"/>
                <w:tab w:val="num" w:pos="514"/>
              </w:tabs>
              <w:ind w:left="514" w:hanging="514"/>
              <w:rPr>
                <w:rFonts w:cs="Arial"/>
                <w:sz w:val="20"/>
              </w:rPr>
            </w:pPr>
            <w:r w:rsidRPr="00AF3C24">
              <w:rPr>
                <w:rFonts w:cs="Arial"/>
                <w:sz w:val="20"/>
              </w:rPr>
              <w:t xml:space="preserve">Space renovations and upgrades to </w:t>
            </w:r>
            <w:r>
              <w:rPr>
                <w:rFonts w:cs="Arial"/>
                <w:sz w:val="20"/>
              </w:rPr>
              <w:t xml:space="preserve">our teaching space at the </w:t>
            </w:r>
            <w:r>
              <w:rPr>
                <w:rFonts w:cs="Arial"/>
                <w:sz w:val="20"/>
              </w:rPr>
              <w:lastRenderedPageBreak/>
              <w:t>Peterborough Museum</w:t>
            </w:r>
            <w:r w:rsidR="00503BD7">
              <w:rPr>
                <w:rFonts w:cs="Arial"/>
                <w:sz w:val="20"/>
              </w:rPr>
              <w:t xml:space="preserve"> &amp; Archives</w:t>
            </w:r>
            <w:r>
              <w:rPr>
                <w:rFonts w:cs="Arial"/>
                <w:sz w:val="20"/>
              </w:rPr>
              <w:t>. We operate out of a portable. A new portable is to be installed this fall</w:t>
            </w:r>
            <w:r w:rsidRPr="00AF3C24">
              <w:rPr>
                <w:rFonts w:cs="Arial"/>
                <w:sz w:val="20"/>
              </w:rPr>
              <w:t xml:space="preserve"> – Gayle McIntyre and Plant and Property</w:t>
            </w:r>
            <w:r>
              <w:rPr>
                <w:rFonts w:cs="Arial"/>
                <w:sz w:val="20"/>
              </w:rPr>
              <w:t xml:space="preserve"> and Susan Neale Director PMA and Program faculty are involv</w:t>
            </w:r>
            <w:r w:rsidR="00EE08A6">
              <w:rPr>
                <w:rFonts w:cs="Arial"/>
                <w:sz w:val="20"/>
              </w:rPr>
              <w:t>e</w:t>
            </w:r>
            <w:r>
              <w:rPr>
                <w:rFonts w:cs="Arial"/>
                <w:sz w:val="20"/>
              </w:rPr>
              <w:t xml:space="preserve">d – (the challenge is working through this with year round scheduling – there is no down time on campus – </w:t>
            </w:r>
            <w:proofErr w:type="gramStart"/>
            <w:r>
              <w:rPr>
                <w:rFonts w:cs="Arial"/>
                <w:sz w:val="20"/>
              </w:rPr>
              <w:t>nor</w:t>
            </w:r>
            <w:proofErr w:type="gramEnd"/>
            <w:r>
              <w:rPr>
                <w:rFonts w:cs="Arial"/>
                <w:sz w:val="20"/>
              </w:rPr>
              <w:t xml:space="preserve"> at the museum. Another challenge is that Fleming is on City Property – we are guests in this location). </w:t>
            </w:r>
            <w:r w:rsidRPr="00443009">
              <w:rPr>
                <w:rFonts w:cs="Arial"/>
                <w:b/>
                <w:sz w:val="20"/>
              </w:rPr>
              <w:t>Time Line: Portable to be installed in October 08</w:t>
            </w:r>
            <w:r>
              <w:rPr>
                <w:rFonts w:cs="Arial"/>
                <w:b/>
                <w:sz w:val="20"/>
              </w:rPr>
              <w:t xml:space="preserve"> – we will need help with the move</w:t>
            </w:r>
          </w:p>
          <w:p w:rsidR="003301FD" w:rsidRPr="00443009" w:rsidRDefault="00EE08A6" w:rsidP="00503BD7">
            <w:pPr>
              <w:numPr>
                <w:ilvl w:val="0"/>
                <w:numId w:val="33"/>
              </w:numPr>
              <w:tabs>
                <w:tab w:val="clear" w:pos="720"/>
                <w:tab w:val="num" w:pos="514"/>
              </w:tabs>
              <w:ind w:left="514" w:hanging="514"/>
              <w:rPr>
                <w:rFonts w:cs="Arial"/>
                <w:b/>
                <w:sz w:val="20"/>
              </w:rPr>
            </w:pPr>
            <w:r>
              <w:rPr>
                <w:rFonts w:cs="Arial"/>
                <w:sz w:val="20"/>
              </w:rPr>
              <w:t>Include more digit</w:t>
            </w:r>
            <w:r w:rsidR="003301FD" w:rsidRPr="00AF3C24">
              <w:rPr>
                <w:rFonts w:cs="Arial"/>
                <w:sz w:val="20"/>
              </w:rPr>
              <w:t>al photography in the curriculum – faculty across the program</w:t>
            </w:r>
            <w:r w:rsidR="003301FD">
              <w:rPr>
                <w:rFonts w:cs="Arial"/>
                <w:sz w:val="20"/>
              </w:rPr>
              <w:t xml:space="preserve"> </w:t>
            </w:r>
            <w:r w:rsidR="003301FD" w:rsidRPr="00443009">
              <w:rPr>
                <w:rFonts w:cs="Arial"/>
                <w:b/>
                <w:sz w:val="20"/>
              </w:rPr>
              <w:t>Time Line: starting this fall, and on going</w:t>
            </w:r>
          </w:p>
          <w:p w:rsidR="003301FD" w:rsidRPr="0040090E" w:rsidRDefault="003301FD" w:rsidP="00503BD7">
            <w:pPr>
              <w:numPr>
                <w:ilvl w:val="0"/>
                <w:numId w:val="33"/>
              </w:numPr>
              <w:tabs>
                <w:tab w:val="clear" w:pos="720"/>
                <w:tab w:val="num" w:pos="514"/>
              </w:tabs>
              <w:ind w:left="514" w:hanging="514"/>
              <w:rPr>
                <w:rFonts w:cs="Arial"/>
                <w:b/>
                <w:sz w:val="20"/>
              </w:rPr>
            </w:pPr>
            <w:r w:rsidRPr="00AF3C24">
              <w:rPr>
                <w:rFonts w:cs="Arial"/>
                <w:sz w:val="20"/>
              </w:rPr>
              <w:t xml:space="preserve">Include  digitization of collections in the curriculum – </w:t>
            </w:r>
            <w:r>
              <w:rPr>
                <w:rFonts w:cs="Arial"/>
                <w:sz w:val="20"/>
              </w:rPr>
              <w:t xml:space="preserve">and more on  computerized collections management systems – (this is </w:t>
            </w:r>
            <w:r w:rsidRPr="00AF3C24">
              <w:rPr>
                <w:rFonts w:cs="Arial"/>
                <w:sz w:val="20"/>
              </w:rPr>
              <w:t>a huge challenge, based on the availability of resources, photo equipment, scanners, IT supports (computers) and soft ware</w:t>
            </w:r>
            <w:r>
              <w:rPr>
                <w:rFonts w:cs="Arial"/>
                <w:sz w:val="20"/>
              </w:rPr>
              <w:t xml:space="preserve">) (IT services and faculty) and how do we integrate our systems with the museum systems </w:t>
            </w:r>
            <w:r w:rsidRPr="00443009">
              <w:rPr>
                <w:rFonts w:cs="Arial"/>
                <w:b/>
                <w:sz w:val="20"/>
              </w:rPr>
              <w:t>Time Line: On going</w:t>
            </w:r>
            <w:r>
              <w:rPr>
                <w:rFonts w:cs="Arial"/>
                <w:b/>
                <w:sz w:val="20"/>
              </w:rPr>
              <w:t xml:space="preserve"> – we are integrating new components all the time</w:t>
            </w:r>
          </w:p>
          <w:p w:rsidR="003301FD" w:rsidRPr="00DC1597" w:rsidRDefault="003301FD" w:rsidP="00503BD7">
            <w:pPr>
              <w:numPr>
                <w:ilvl w:val="0"/>
                <w:numId w:val="33"/>
              </w:numPr>
              <w:tabs>
                <w:tab w:val="clear" w:pos="720"/>
                <w:tab w:val="num" w:pos="514"/>
              </w:tabs>
              <w:ind w:left="514" w:hanging="514"/>
              <w:rPr>
                <w:rFonts w:cs="Arial"/>
                <w:b/>
                <w:sz w:val="20"/>
              </w:rPr>
            </w:pPr>
            <w:r>
              <w:rPr>
                <w:rFonts w:cs="Arial"/>
                <w:sz w:val="20"/>
              </w:rPr>
              <w:t xml:space="preserve">Include applications for virtual exhibits in the curriculum – we are behind in this area of museum work – Program Co-ordinator and faculty </w:t>
            </w:r>
            <w:r w:rsidRPr="00443009">
              <w:rPr>
                <w:rFonts w:cs="Arial"/>
                <w:b/>
                <w:sz w:val="20"/>
              </w:rPr>
              <w:t>Time Line</w:t>
            </w:r>
            <w:r>
              <w:rPr>
                <w:rFonts w:cs="Arial"/>
                <w:b/>
                <w:sz w:val="20"/>
              </w:rPr>
              <w:t xml:space="preserve"> – ongoing research in this area, and we are integrating components when and where we can. Ideally a separate course in digital technologies would serve us well. This is up for discussion, and re-sourcing. </w:t>
            </w:r>
            <w:r w:rsidRPr="00AF3C24">
              <w:rPr>
                <w:rFonts w:cs="Arial"/>
                <w:sz w:val="20"/>
              </w:rPr>
              <w:br/>
            </w:r>
          </w:p>
          <w:p w:rsidR="003301FD" w:rsidRDefault="003301FD" w:rsidP="00605B09">
            <w:pPr>
              <w:pStyle w:val="Title"/>
              <w:jc w:val="left"/>
              <w:rPr>
                <w:rFonts w:ascii="Arial" w:hAnsi="Arial" w:cs="Arial"/>
                <w:b/>
                <w:sz w:val="20"/>
              </w:rPr>
            </w:pPr>
          </w:p>
          <w:p w:rsidR="003301FD" w:rsidRPr="00DC1597" w:rsidRDefault="003301FD" w:rsidP="00605B09">
            <w:pPr>
              <w:pStyle w:val="Title"/>
              <w:shd w:val="clear" w:color="auto" w:fill="C0C0C0"/>
              <w:jc w:val="left"/>
              <w:rPr>
                <w:rFonts w:ascii="Arial" w:hAnsi="Arial" w:cs="Arial"/>
                <w:b/>
                <w:sz w:val="20"/>
              </w:rPr>
            </w:pPr>
            <w:r w:rsidRPr="00DC1597">
              <w:rPr>
                <w:rFonts w:ascii="Arial" w:hAnsi="Arial" w:cs="Arial"/>
                <w:b/>
                <w:sz w:val="20"/>
              </w:rPr>
              <w:t>D. Deferred Actions</w:t>
            </w:r>
          </w:p>
          <w:p w:rsidR="003301FD" w:rsidRPr="00DC1597" w:rsidRDefault="003301FD" w:rsidP="00605B09">
            <w:pPr>
              <w:pStyle w:val="Title"/>
              <w:shd w:val="clear" w:color="auto" w:fill="C0C0C0"/>
              <w:jc w:val="left"/>
              <w:rPr>
                <w:rFonts w:ascii="Arial" w:hAnsi="Arial" w:cs="Arial"/>
                <w:b/>
                <w:sz w:val="20"/>
              </w:rPr>
            </w:pPr>
          </w:p>
          <w:p w:rsidR="003301FD" w:rsidRPr="00DC1597" w:rsidRDefault="003301FD" w:rsidP="00605B09">
            <w:pPr>
              <w:pStyle w:val="Title"/>
              <w:shd w:val="clear" w:color="auto" w:fill="C0C0C0"/>
              <w:jc w:val="left"/>
              <w:rPr>
                <w:rFonts w:ascii="Arial" w:hAnsi="Arial" w:cs="Arial"/>
                <w:sz w:val="20"/>
              </w:rPr>
            </w:pPr>
            <w:r w:rsidRPr="00DC1597">
              <w:rPr>
                <w:rFonts w:ascii="Arial" w:hAnsi="Arial" w:cs="Arial"/>
                <w:sz w:val="20"/>
              </w:rPr>
              <w:t xml:space="preserve">Record </w:t>
            </w:r>
            <w:r>
              <w:rPr>
                <w:rFonts w:ascii="Arial" w:hAnsi="Arial" w:cs="Arial"/>
                <w:sz w:val="20"/>
              </w:rPr>
              <w:t xml:space="preserve">any </w:t>
            </w:r>
            <w:r w:rsidRPr="00DC1597">
              <w:rPr>
                <w:rFonts w:ascii="Arial" w:hAnsi="Arial" w:cs="Arial"/>
                <w:sz w:val="20"/>
              </w:rPr>
              <w:t>issues that will need to be</w:t>
            </w:r>
            <w:r w:rsidRPr="00DC1597">
              <w:rPr>
                <w:rFonts w:ascii="Arial" w:hAnsi="Arial" w:cs="Arial"/>
                <w:b/>
                <w:sz w:val="20"/>
              </w:rPr>
              <w:t xml:space="preserve"> </w:t>
            </w:r>
            <w:r w:rsidRPr="00DC1597">
              <w:rPr>
                <w:rFonts w:ascii="Arial" w:hAnsi="Arial" w:cs="Arial"/>
                <w:sz w:val="20"/>
              </w:rPr>
              <w:t>monitored, researched, or deferred for future action.</w:t>
            </w:r>
          </w:p>
          <w:p w:rsidR="003301FD" w:rsidRPr="00DC1597" w:rsidRDefault="003301FD" w:rsidP="00605B09">
            <w:pPr>
              <w:rPr>
                <w:rFonts w:cs="Arial"/>
                <w:b/>
                <w:sz w:val="20"/>
              </w:rPr>
            </w:pPr>
          </w:p>
          <w:p w:rsidR="003301FD" w:rsidRPr="00DC1597" w:rsidRDefault="003301FD" w:rsidP="00503BD7">
            <w:pPr>
              <w:numPr>
                <w:ilvl w:val="0"/>
                <w:numId w:val="33"/>
              </w:numPr>
              <w:tabs>
                <w:tab w:val="clear" w:pos="720"/>
                <w:tab w:val="num" w:pos="514"/>
              </w:tabs>
              <w:ind w:left="514" w:hanging="514"/>
              <w:rPr>
                <w:rFonts w:cs="Arial"/>
                <w:b/>
                <w:sz w:val="20"/>
              </w:rPr>
            </w:pPr>
            <w:r>
              <w:rPr>
                <w:rFonts w:cs="Arial"/>
                <w:sz w:val="20"/>
              </w:rPr>
              <w:t xml:space="preserve">We need to research and begin to implement more content on virtual exhibits, digital photography, </w:t>
            </w:r>
            <w:proofErr w:type="spellStart"/>
            <w:r>
              <w:rPr>
                <w:rFonts w:cs="Arial"/>
                <w:sz w:val="20"/>
              </w:rPr>
              <w:t>photoshop</w:t>
            </w:r>
            <w:proofErr w:type="spellEnd"/>
            <w:r>
              <w:rPr>
                <w:rFonts w:cs="Arial"/>
                <w:sz w:val="20"/>
              </w:rPr>
              <w:t xml:space="preserve"> and Adobe (for exhibit design)</w:t>
            </w:r>
            <w:r w:rsidR="00A41883">
              <w:rPr>
                <w:rFonts w:cs="Arial"/>
                <w:sz w:val="20"/>
              </w:rPr>
              <w:t xml:space="preserve"> </w:t>
            </w:r>
            <w:proofErr w:type="gramStart"/>
            <w:r w:rsidR="00A41883" w:rsidRPr="00847627">
              <w:rPr>
                <w:rFonts w:cs="Arial"/>
                <w:sz w:val="20"/>
              </w:rPr>
              <w:t>This</w:t>
            </w:r>
            <w:proofErr w:type="gramEnd"/>
            <w:r w:rsidR="00A41883" w:rsidRPr="00847627">
              <w:rPr>
                <w:rFonts w:cs="Arial"/>
                <w:sz w:val="20"/>
              </w:rPr>
              <w:t xml:space="preserve"> is currently happening with </w:t>
            </w:r>
            <w:r w:rsidR="00503BD7" w:rsidRPr="00847627">
              <w:rPr>
                <w:rFonts w:cs="Arial"/>
                <w:sz w:val="20"/>
              </w:rPr>
              <w:t xml:space="preserve">PAC </w:t>
            </w:r>
            <w:r w:rsidR="00A41883" w:rsidRPr="00847627">
              <w:rPr>
                <w:rFonts w:cs="Arial"/>
                <w:sz w:val="20"/>
              </w:rPr>
              <w:t>sub-committee and CLT.</w:t>
            </w:r>
            <w:r w:rsidRPr="00AF3C24">
              <w:rPr>
                <w:rFonts w:cs="Arial"/>
                <w:sz w:val="20"/>
              </w:rPr>
              <w:br/>
            </w:r>
          </w:p>
          <w:p w:rsidR="003301FD" w:rsidRPr="00A41883" w:rsidRDefault="003301FD" w:rsidP="00503BD7">
            <w:pPr>
              <w:numPr>
                <w:ilvl w:val="0"/>
                <w:numId w:val="33"/>
              </w:numPr>
              <w:tabs>
                <w:tab w:val="clear" w:pos="720"/>
                <w:tab w:val="num" w:pos="514"/>
              </w:tabs>
              <w:ind w:left="514" w:hanging="514"/>
              <w:rPr>
                <w:rFonts w:cs="Arial"/>
                <w:sz w:val="20"/>
              </w:rPr>
            </w:pPr>
            <w:r w:rsidRPr="00A41883">
              <w:rPr>
                <w:rFonts w:cs="Arial"/>
                <w:sz w:val="20"/>
              </w:rPr>
              <w:t xml:space="preserve">Technological applications are changing so quickly, in summary our programs in Arts and Heritage are behind in this area, as are many other areas in the college.  We would like to stress that the students are often much further advanced in this area than the </w:t>
            </w:r>
            <w:r w:rsidRPr="00A41883">
              <w:rPr>
                <w:rFonts w:cs="Arial"/>
                <w:sz w:val="20"/>
              </w:rPr>
              <w:lastRenderedPageBreak/>
              <w:t>faculty are – even our internal systems (Wind</w:t>
            </w:r>
            <w:r w:rsidR="00503BD7">
              <w:rPr>
                <w:rFonts w:cs="Arial"/>
                <w:sz w:val="20"/>
              </w:rPr>
              <w:t>ows and Microsoft, and our hard</w:t>
            </w:r>
            <w:r w:rsidRPr="00A41883">
              <w:rPr>
                <w:rFonts w:cs="Arial"/>
                <w:sz w:val="20"/>
              </w:rPr>
              <w:t xml:space="preserve">ware) are getting old. Let alone moving forward with the specialized supports (pod casts, web cams, </w:t>
            </w:r>
            <w:proofErr w:type="spellStart"/>
            <w:r w:rsidR="00503BD7">
              <w:rPr>
                <w:rFonts w:cs="Arial"/>
                <w:sz w:val="20"/>
              </w:rPr>
              <w:t>iP</w:t>
            </w:r>
            <w:r w:rsidRPr="00A41883">
              <w:rPr>
                <w:rFonts w:cs="Arial"/>
                <w:sz w:val="20"/>
              </w:rPr>
              <w:t>hones</w:t>
            </w:r>
            <w:proofErr w:type="spellEnd"/>
            <w:r w:rsidRPr="00A41883">
              <w:rPr>
                <w:rFonts w:cs="Arial"/>
                <w:sz w:val="20"/>
              </w:rPr>
              <w:t xml:space="preserve">, digital cameras and imaging, etc)  </w:t>
            </w:r>
            <w:r w:rsidRPr="00A41883">
              <w:rPr>
                <w:rFonts w:cs="Arial"/>
                <w:sz w:val="20"/>
              </w:rPr>
              <w:br/>
            </w:r>
          </w:p>
          <w:p w:rsidR="003301FD" w:rsidRDefault="00605B09" w:rsidP="00605B09">
            <w:pPr>
              <w:pStyle w:val="Title"/>
              <w:jc w:val="left"/>
              <w:rPr>
                <w:rFonts w:ascii="Arial" w:hAnsi="Arial" w:cs="Arial"/>
                <w:b/>
                <w:sz w:val="20"/>
              </w:rPr>
            </w:pPr>
            <w:r w:rsidRPr="00605B09">
              <w:rPr>
                <w:rFonts w:ascii="Arial" w:hAnsi="Arial" w:cs="Arial"/>
                <w:b/>
                <w:sz w:val="20"/>
              </w:rPr>
              <w:t xml:space="preserve">Progress </w:t>
            </w:r>
            <w:r w:rsidR="00906C74">
              <w:rPr>
                <w:rFonts w:ascii="Arial" w:hAnsi="Arial" w:cs="Arial"/>
                <w:b/>
                <w:sz w:val="20"/>
              </w:rPr>
              <w:t xml:space="preserve">and Success </w:t>
            </w:r>
            <w:r w:rsidRPr="00605B09">
              <w:rPr>
                <w:rFonts w:ascii="Arial" w:hAnsi="Arial" w:cs="Arial"/>
                <w:b/>
                <w:sz w:val="20"/>
              </w:rPr>
              <w:t>to Date</w:t>
            </w:r>
            <w:r>
              <w:rPr>
                <w:rFonts w:ascii="Arial" w:hAnsi="Arial" w:cs="Arial"/>
                <w:b/>
                <w:sz w:val="20"/>
              </w:rPr>
              <w:t xml:space="preserve"> 2011</w:t>
            </w:r>
          </w:p>
          <w:p w:rsidR="00605B09" w:rsidRDefault="00605B09" w:rsidP="00605B09">
            <w:pPr>
              <w:pStyle w:val="Title"/>
              <w:jc w:val="left"/>
              <w:rPr>
                <w:rFonts w:ascii="Arial" w:hAnsi="Arial" w:cs="Arial"/>
                <w:b/>
                <w:sz w:val="20"/>
              </w:rPr>
            </w:pPr>
          </w:p>
          <w:p w:rsidR="00FA2703" w:rsidRPr="00FA2703" w:rsidRDefault="00FA2703" w:rsidP="00503BD7">
            <w:pPr>
              <w:pStyle w:val="Title"/>
              <w:numPr>
                <w:ilvl w:val="0"/>
                <w:numId w:val="34"/>
              </w:numPr>
              <w:ind w:left="514" w:hanging="514"/>
              <w:jc w:val="left"/>
              <w:rPr>
                <w:rFonts w:ascii="Arial" w:hAnsi="Arial" w:cs="Arial"/>
                <w:b/>
                <w:sz w:val="20"/>
              </w:rPr>
            </w:pPr>
            <w:proofErr w:type="gramStart"/>
            <w:r w:rsidRPr="00FA2703">
              <w:rPr>
                <w:rFonts w:ascii="Arial" w:hAnsi="Arial" w:cs="Arial"/>
                <w:sz w:val="20"/>
              </w:rPr>
              <w:t>New learning space as of January 2009 with improved facilities and access</w:t>
            </w:r>
            <w:r>
              <w:rPr>
                <w:rFonts w:ascii="Arial" w:hAnsi="Arial" w:cs="Arial"/>
                <w:sz w:val="20"/>
              </w:rPr>
              <w:t xml:space="preserve"> (Fleming Annex).</w:t>
            </w:r>
            <w:proofErr w:type="gramEnd"/>
            <w:r>
              <w:rPr>
                <w:rFonts w:ascii="Arial" w:hAnsi="Arial" w:cs="Arial"/>
                <w:sz w:val="20"/>
              </w:rPr>
              <w:t xml:space="preserve">  </w:t>
            </w:r>
          </w:p>
          <w:p w:rsidR="00605B09" w:rsidRPr="00605B09" w:rsidRDefault="00605B09" w:rsidP="00503BD7">
            <w:pPr>
              <w:pStyle w:val="Title"/>
              <w:numPr>
                <w:ilvl w:val="0"/>
                <w:numId w:val="34"/>
              </w:numPr>
              <w:ind w:left="514" w:hanging="514"/>
              <w:jc w:val="left"/>
              <w:rPr>
                <w:rFonts w:ascii="Arial" w:hAnsi="Arial" w:cs="Arial"/>
                <w:b/>
                <w:sz w:val="20"/>
              </w:rPr>
            </w:pPr>
            <w:r>
              <w:rPr>
                <w:rFonts w:ascii="Arial" w:hAnsi="Arial" w:cs="Arial"/>
                <w:sz w:val="20"/>
              </w:rPr>
              <w:t xml:space="preserve">Students have been introduced to database structures and standards and have some opportunity to enter, edit and use database information within the context </w:t>
            </w:r>
            <w:r w:rsidR="00FA2703">
              <w:rPr>
                <w:rFonts w:ascii="Arial" w:hAnsi="Arial" w:cs="Arial"/>
                <w:sz w:val="20"/>
              </w:rPr>
              <w:t>of</w:t>
            </w:r>
            <w:r>
              <w:rPr>
                <w:rFonts w:ascii="Arial" w:hAnsi="Arial" w:cs="Arial"/>
                <w:sz w:val="20"/>
              </w:rPr>
              <w:t xml:space="preserve"> the PMA collection only (</w:t>
            </w:r>
            <w:proofErr w:type="spellStart"/>
            <w:r>
              <w:rPr>
                <w:rFonts w:ascii="Arial" w:hAnsi="Arial" w:cs="Arial"/>
                <w:sz w:val="20"/>
              </w:rPr>
              <w:t>InMagic</w:t>
            </w:r>
            <w:proofErr w:type="spellEnd"/>
            <w:r>
              <w:rPr>
                <w:rFonts w:ascii="Arial" w:hAnsi="Arial" w:cs="Arial"/>
                <w:sz w:val="20"/>
              </w:rPr>
              <w:t xml:space="preserve">). </w:t>
            </w:r>
          </w:p>
          <w:p w:rsidR="00605B09" w:rsidRPr="00EE08A6" w:rsidRDefault="00605B09" w:rsidP="00503BD7">
            <w:pPr>
              <w:pStyle w:val="Title"/>
              <w:numPr>
                <w:ilvl w:val="0"/>
                <w:numId w:val="34"/>
              </w:numPr>
              <w:ind w:left="514" w:hanging="514"/>
              <w:jc w:val="left"/>
              <w:rPr>
                <w:rFonts w:ascii="Arial" w:hAnsi="Arial" w:cs="Arial"/>
                <w:b/>
                <w:sz w:val="20"/>
              </w:rPr>
            </w:pPr>
            <w:proofErr w:type="gramStart"/>
            <w:r>
              <w:rPr>
                <w:rFonts w:ascii="Arial" w:hAnsi="Arial" w:cs="Arial"/>
                <w:sz w:val="20"/>
              </w:rPr>
              <w:t xml:space="preserve">The constraint remains that </w:t>
            </w:r>
            <w:r w:rsidR="00FA2703">
              <w:rPr>
                <w:rFonts w:ascii="Arial" w:hAnsi="Arial" w:cs="Arial"/>
                <w:sz w:val="20"/>
              </w:rPr>
              <w:t>Fleming students cannot access the PMA database from the computers in the Fleming Annex.</w:t>
            </w:r>
            <w:proofErr w:type="gramEnd"/>
            <w:r w:rsidR="00FA2703">
              <w:rPr>
                <w:rFonts w:ascii="Arial" w:hAnsi="Arial" w:cs="Arial"/>
                <w:sz w:val="20"/>
              </w:rPr>
              <w:t xml:space="preserve">  Information technology </w:t>
            </w:r>
            <w:r>
              <w:rPr>
                <w:rFonts w:ascii="Arial" w:hAnsi="Arial" w:cs="Arial"/>
                <w:sz w:val="20"/>
              </w:rPr>
              <w:t xml:space="preserve">from Fleming and the City of Peterborough are separate entities and therefore security protocols are prohibitive. </w:t>
            </w:r>
          </w:p>
          <w:p w:rsidR="00EE08A6" w:rsidRPr="008225F6" w:rsidRDefault="003323A1" w:rsidP="00503BD7">
            <w:pPr>
              <w:pStyle w:val="Title"/>
              <w:numPr>
                <w:ilvl w:val="0"/>
                <w:numId w:val="34"/>
              </w:numPr>
              <w:ind w:left="514" w:hanging="514"/>
              <w:jc w:val="left"/>
              <w:rPr>
                <w:rFonts w:ascii="Arial" w:hAnsi="Arial" w:cs="Arial"/>
                <w:b/>
                <w:sz w:val="20"/>
              </w:rPr>
            </w:pPr>
            <w:r>
              <w:rPr>
                <w:rFonts w:ascii="Arial" w:hAnsi="Arial" w:cs="Arial"/>
                <w:sz w:val="20"/>
              </w:rPr>
              <w:t xml:space="preserve">Various attempts have been made to enhance teaching of digital photography (separate one-off workshops have been coordinated – success in learning has been limited, not met our needs). </w:t>
            </w:r>
          </w:p>
          <w:p w:rsidR="008225F6" w:rsidRPr="00605B09" w:rsidRDefault="008225F6" w:rsidP="00503BD7">
            <w:pPr>
              <w:pStyle w:val="Title"/>
              <w:numPr>
                <w:ilvl w:val="0"/>
                <w:numId w:val="34"/>
              </w:numPr>
              <w:ind w:left="514" w:hanging="514"/>
              <w:jc w:val="left"/>
              <w:rPr>
                <w:rFonts w:ascii="Arial" w:hAnsi="Arial" w:cs="Arial"/>
                <w:b/>
                <w:sz w:val="20"/>
              </w:rPr>
            </w:pPr>
            <w:r>
              <w:rPr>
                <w:rFonts w:ascii="Arial" w:hAnsi="Arial" w:cs="Arial"/>
                <w:sz w:val="20"/>
              </w:rPr>
              <w:t>Photoshop has been installed on computers.</w:t>
            </w:r>
          </w:p>
        </w:tc>
      </w:tr>
      <w:tr w:rsidR="003301FD" w:rsidRPr="004E75F0" w:rsidTr="00605B09">
        <w:trPr>
          <w:trHeight w:val="4197"/>
        </w:trPr>
        <w:tc>
          <w:tcPr>
            <w:tcW w:w="6668" w:type="dxa"/>
            <w:tcMar>
              <w:top w:w="113" w:type="dxa"/>
              <w:bottom w:w="113" w:type="dxa"/>
            </w:tcMar>
          </w:tcPr>
          <w:p w:rsidR="003301FD" w:rsidRPr="004E75F0" w:rsidRDefault="003301FD" w:rsidP="00276F6B">
            <w:pPr>
              <w:pStyle w:val="Title"/>
              <w:jc w:val="left"/>
              <w:rPr>
                <w:rFonts w:ascii="Arial" w:hAnsi="Arial" w:cs="Arial"/>
                <w:b/>
                <w:sz w:val="20"/>
              </w:rPr>
            </w:pPr>
            <w:r w:rsidRPr="004E75F0">
              <w:rPr>
                <w:rFonts w:ascii="Arial" w:hAnsi="Arial" w:cs="Arial"/>
                <w:b/>
                <w:sz w:val="20"/>
              </w:rPr>
              <w:lastRenderedPageBreak/>
              <w:t>2.3 Curriculum Map</w:t>
            </w:r>
          </w:p>
          <w:p w:rsidR="003301FD" w:rsidRPr="004E75F0" w:rsidRDefault="003301FD" w:rsidP="00276F6B">
            <w:pPr>
              <w:pStyle w:val="Title"/>
              <w:jc w:val="left"/>
              <w:rPr>
                <w:rFonts w:ascii="Arial" w:hAnsi="Arial" w:cs="Arial"/>
                <w:b/>
                <w:sz w:val="20"/>
              </w:rPr>
            </w:pPr>
          </w:p>
          <w:p w:rsidR="003301FD" w:rsidRPr="004E75F0" w:rsidRDefault="003301FD" w:rsidP="00276F6B">
            <w:pPr>
              <w:pStyle w:val="Title"/>
              <w:numPr>
                <w:ilvl w:val="0"/>
                <w:numId w:val="7"/>
              </w:numPr>
              <w:tabs>
                <w:tab w:val="clear" w:pos="720"/>
                <w:tab w:val="num" w:pos="360"/>
              </w:tabs>
              <w:ind w:left="360"/>
              <w:jc w:val="left"/>
              <w:rPr>
                <w:rFonts w:ascii="Arial" w:hAnsi="Arial" w:cs="Arial"/>
                <w:sz w:val="20"/>
              </w:rPr>
            </w:pPr>
            <w:r w:rsidRPr="004E75F0">
              <w:rPr>
                <w:rFonts w:ascii="Arial" w:hAnsi="Arial" w:cs="Arial"/>
                <w:sz w:val="20"/>
              </w:rPr>
              <w:t xml:space="preserve">Review the </w:t>
            </w:r>
            <w:r>
              <w:rPr>
                <w:rFonts w:ascii="Arial" w:hAnsi="Arial" w:cs="Arial"/>
                <w:sz w:val="20"/>
              </w:rPr>
              <w:t>P</w:t>
            </w:r>
            <w:r w:rsidRPr="004E75F0">
              <w:rPr>
                <w:rFonts w:ascii="Arial" w:hAnsi="Arial" w:cs="Arial"/>
                <w:sz w:val="20"/>
              </w:rPr>
              <w:t xml:space="preserve">rogram </w:t>
            </w:r>
            <w:r>
              <w:rPr>
                <w:rFonts w:ascii="Arial" w:hAnsi="Arial" w:cs="Arial"/>
                <w:sz w:val="20"/>
              </w:rPr>
              <w:t>C</w:t>
            </w:r>
            <w:r w:rsidRPr="004E75F0">
              <w:rPr>
                <w:rFonts w:ascii="Arial" w:hAnsi="Arial" w:cs="Arial"/>
                <w:sz w:val="20"/>
              </w:rPr>
              <w:t xml:space="preserve">urriculum </w:t>
            </w:r>
            <w:r>
              <w:rPr>
                <w:rFonts w:ascii="Arial" w:hAnsi="Arial" w:cs="Arial"/>
                <w:sz w:val="20"/>
              </w:rPr>
              <w:t>M</w:t>
            </w:r>
            <w:r w:rsidRPr="004E75F0">
              <w:rPr>
                <w:rFonts w:ascii="Arial" w:hAnsi="Arial" w:cs="Arial"/>
                <w:sz w:val="20"/>
              </w:rPr>
              <w:t>ap and discuss the extent to which there is alignment of vocational and course outcomes</w:t>
            </w:r>
          </w:p>
          <w:p w:rsidR="003301FD" w:rsidRPr="004E75F0" w:rsidRDefault="003301FD" w:rsidP="00276F6B">
            <w:pPr>
              <w:pStyle w:val="Title"/>
              <w:numPr>
                <w:ilvl w:val="0"/>
                <w:numId w:val="7"/>
              </w:numPr>
              <w:tabs>
                <w:tab w:val="clear" w:pos="720"/>
                <w:tab w:val="num" w:pos="360"/>
              </w:tabs>
              <w:ind w:left="360"/>
              <w:jc w:val="left"/>
              <w:rPr>
                <w:rFonts w:ascii="Arial" w:hAnsi="Arial" w:cs="Arial"/>
                <w:sz w:val="20"/>
              </w:rPr>
            </w:pPr>
            <w:r w:rsidRPr="004E75F0">
              <w:rPr>
                <w:rFonts w:ascii="Arial" w:hAnsi="Arial" w:cs="Arial"/>
                <w:sz w:val="20"/>
              </w:rPr>
              <w:t xml:space="preserve">Review </w:t>
            </w:r>
            <w:r>
              <w:rPr>
                <w:rFonts w:ascii="Arial" w:hAnsi="Arial" w:cs="Arial"/>
                <w:sz w:val="20"/>
              </w:rPr>
              <w:t xml:space="preserve">/ </w:t>
            </w:r>
            <w:r w:rsidRPr="004E75F0">
              <w:rPr>
                <w:rFonts w:ascii="Arial" w:hAnsi="Arial" w:cs="Arial"/>
                <w:sz w:val="20"/>
              </w:rPr>
              <w:t xml:space="preserve">discuss the distribution and progression of </w:t>
            </w:r>
            <w:r>
              <w:rPr>
                <w:rFonts w:ascii="Arial" w:hAnsi="Arial" w:cs="Arial"/>
                <w:sz w:val="20"/>
              </w:rPr>
              <w:t>Vocational Learning Outcomes</w:t>
            </w:r>
            <w:r w:rsidRPr="004E75F0">
              <w:rPr>
                <w:rFonts w:ascii="Arial" w:hAnsi="Arial" w:cs="Arial"/>
                <w:sz w:val="20"/>
              </w:rPr>
              <w:t xml:space="preserve">, </w:t>
            </w:r>
            <w:r>
              <w:rPr>
                <w:rFonts w:ascii="Arial" w:hAnsi="Arial" w:cs="Arial"/>
                <w:sz w:val="20"/>
              </w:rPr>
              <w:t>E</w:t>
            </w:r>
            <w:r w:rsidRPr="004E75F0">
              <w:rPr>
                <w:rFonts w:ascii="Arial" w:hAnsi="Arial" w:cs="Arial"/>
                <w:sz w:val="20"/>
              </w:rPr>
              <w:t xml:space="preserve">ssential </w:t>
            </w:r>
            <w:r>
              <w:rPr>
                <w:rFonts w:ascii="Arial" w:hAnsi="Arial" w:cs="Arial"/>
                <w:sz w:val="20"/>
              </w:rPr>
              <w:t>E</w:t>
            </w:r>
            <w:r w:rsidRPr="004E75F0">
              <w:rPr>
                <w:rFonts w:ascii="Arial" w:hAnsi="Arial" w:cs="Arial"/>
                <w:sz w:val="20"/>
              </w:rPr>
              <w:t xml:space="preserve">mployability </w:t>
            </w:r>
            <w:r>
              <w:rPr>
                <w:rFonts w:ascii="Arial" w:hAnsi="Arial" w:cs="Arial"/>
                <w:sz w:val="20"/>
              </w:rPr>
              <w:t>S</w:t>
            </w:r>
            <w:r w:rsidRPr="004E75F0">
              <w:rPr>
                <w:rFonts w:ascii="Arial" w:hAnsi="Arial" w:cs="Arial"/>
                <w:sz w:val="20"/>
              </w:rPr>
              <w:t xml:space="preserve">kills, and </w:t>
            </w:r>
            <w:r>
              <w:rPr>
                <w:rFonts w:ascii="Arial" w:hAnsi="Arial" w:cs="Arial"/>
                <w:sz w:val="20"/>
              </w:rPr>
              <w:t>G</w:t>
            </w:r>
            <w:r w:rsidRPr="004E75F0">
              <w:rPr>
                <w:rFonts w:ascii="Arial" w:hAnsi="Arial" w:cs="Arial"/>
                <w:sz w:val="20"/>
              </w:rPr>
              <w:t xml:space="preserve">eneral </w:t>
            </w:r>
            <w:r>
              <w:rPr>
                <w:rFonts w:ascii="Arial" w:hAnsi="Arial" w:cs="Arial"/>
                <w:sz w:val="20"/>
              </w:rPr>
              <w:t>E</w:t>
            </w:r>
            <w:r w:rsidRPr="004E75F0">
              <w:rPr>
                <w:rFonts w:ascii="Arial" w:hAnsi="Arial" w:cs="Arial"/>
                <w:sz w:val="20"/>
              </w:rPr>
              <w:t>ducation themes across the curriculum.</w:t>
            </w:r>
          </w:p>
          <w:p w:rsidR="003301FD" w:rsidRDefault="003301FD" w:rsidP="00A47748">
            <w:pPr>
              <w:tabs>
                <w:tab w:val="left" w:pos="72"/>
              </w:tabs>
              <w:rPr>
                <w:rFonts w:cs="Arial"/>
                <w:b/>
                <w:sz w:val="20"/>
              </w:rPr>
            </w:pPr>
            <w:r>
              <w:rPr>
                <w:rFonts w:cs="Arial"/>
                <w:b/>
                <w:sz w:val="20"/>
                <w:lang w:val="en-GB"/>
              </w:rPr>
              <w:t xml:space="preserve">      </w:t>
            </w:r>
            <w:r w:rsidRPr="00CA49A8">
              <w:rPr>
                <w:rFonts w:cs="Arial"/>
                <w:b/>
                <w:sz w:val="20"/>
                <w:lang w:val="en-GB"/>
              </w:rPr>
              <w:t>Submit an updated curriculum map as an attachment</w:t>
            </w:r>
            <w:r w:rsidRPr="00CA49A8">
              <w:rPr>
                <w:rFonts w:cs="Arial"/>
                <w:b/>
                <w:sz w:val="20"/>
              </w:rPr>
              <w:t>.</w:t>
            </w:r>
            <w:r w:rsidR="00847627">
              <w:rPr>
                <w:rFonts w:cs="Arial"/>
                <w:b/>
                <w:sz w:val="20"/>
              </w:rPr>
              <w:t xml:space="preserve"> </w:t>
            </w:r>
          </w:p>
          <w:p w:rsidR="00A47748" w:rsidRPr="004E75F0" w:rsidRDefault="00A47748" w:rsidP="00A47748">
            <w:pPr>
              <w:tabs>
                <w:tab w:val="left" w:pos="72"/>
              </w:tabs>
              <w:rPr>
                <w:rFonts w:cs="Arial"/>
                <w:b/>
                <w:sz w:val="20"/>
              </w:rPr>
            </w:pPr>
            <w:r>
              <w:rPr>
                <w:rFonts w:cs="Arial"/>
                <w:b/>
                <w:sz w:val="20"/>
              </w:rPr>
              <w:t>APPENDIX B</w:t>
            </w:r>
          </w:p>
        </w:tc>
        <w:tc>
          <w:tcPr>
            <w:tcW w:w="6668" w:type="dxa"/>
            <w:vMerge/>
            <w:tcMar>
              <w:top w:w="113" w:type="dxa"/>
              <w:bottom w:w="113" w:type="dxa"/>
            </w:tcMar>
          </w:tcPr>
          <w:p w:rsidR="003301FD" w:rsidRPr="00DC1597" w:rsidRDefault="003301FD" w:rsidP="00605B09">
            <w:pPr>
              <w:pStyle w:val="Title"/>
              <w:jc w:val="left"/>
              <w:rPr>
                <w:rFonts w:cs="Arial"/>
                <w:sz w:val="20"/>
              </w:rPr>
            </w:pPr>
          </w:p>
        </w:tc>
      </w:tr>
    </w:tbl>
    <w:p w:rsidR="00276F6B" w:rsidRDefault="00276F6B" w:rsidP="00276F6B"/>
    <w:tbl>
      <w:tblPr>
        <w:tblStyle w:val="TableGrid"/>
        <w:tblW w:w="13320" w:type="dxa"/>
        <w:tblInd w:w="-252" w:type="dxa"/>
        <w:tblLayout w:type="fixed"/>
        <w:tblLook w:val="01E0"/>
      </w:tblPr>
      <w:tblGrid>
        <w:gridCol w:w="6660"/>
        <w:gridCol w:w="6660"/>
      </w:tblGrid>
      <w:tr w:rsidR="00276F6B" w:rsidRPr="004E75F0" w:rsidTr="00276F6B">
        <w:trPr>
          <w:trHeight w:val="1602"/>
        </w:trPr>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2.4 Curriculum Sequencing</w:t>
            </w:r>
          </w:p>
          <w:p w:rsidR="00276F6B" w:rsidRPr="004E75F0" w:rsidRDefault="00276F6B" w:rsidP="00276F6B">
            <w:pPr>
              <w:pStyle w:val="Title"/>
              <w:jc w:val="left"/>
              <w:rPr>
                <w:rFonts w:ascii="Arial" w:hAnsi="Arial" w:cs="Arial"/>
                <w:b/>
                <w:sz w:val="20"/>
              </w:rPr>
            </w:pPr>
          </w:p>
          <w:p w:rsidR="00276F6B" w:rsidRDefault="00276F6B" w:rsidP="00276F6B">
            <w:pPr>
              <w:rPr>
                <w:rFonts w:cs="Arial"/>
                <w:b/>
                <w:sz w:val="20"/>
              </w:rPr>
            </w:pPr>
            <w:r w:rsidRPr="004E75F0">
              <w:rPr>
                <w:rFonts w:cs="Arial"/>
                <w:b/>
                <w:sz w:val="20"/>
              </w:rPr>
              <w:t xml:space="preserve">Review </w:t>
            </w:r>
            <w:r>
              <w:rPr>
                <w:rFonts w:cs="Arial"/>
                <w:b/>
                <w:sz w:val="20"/>
              </w:rPr>
              <w:t>/ discuss</w:t>
            </w:r>
            <w:r w:rsidRPr="004E75F0">
              <w:rPr>
                <w:rFonts w:cs="Arial"/>
                <w:b/>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4"/>
              </w:numPr>
              <w:tabs>
                <w:tab w:val="clear" w:pos="720"/>
                <w:tab w:val="num" w:pos="360"/>
              </w:tabs>
              <w:ind w:left="360"/>
              <w:jc w:val="left"/>
              <w:rPr>
                <w:rFonts w:ascii="Arial" w:hAnsi="Arial" w:cs="Arial"/>
                <w:b/>
                <w:sz w:val="20"/>
              </w:rPr>
            </w:pPr>
            <w:r w:rsidRPr="00CA49A8">
              <w:rPr>
                <w:rFonts w:ascii="Arial" w:hAnsi="Arial" w:cs="Arial"/>
                <w:sz w:val="20"/>
              </w:rPr>
              <w:t>The extent to which course content, levels of learning, and assessment methodology are successfully sequenced and aligned between courses and across semesters</w:t>
            </w:r>
          </w:p>
        </w:tc>
        <w:tc>
          <w:tcPr>
            <w:tcW w:w="6660" w:type="dxa"/>
            <w:tcMar>
              <w:top w:w="113" w:type="dxa"/>
              <w:bottom w:w="113" w:type="dxa"/>
            </w:tcMar>
          </w:tcPr>
          <w:p w:rsidR="00EC6A5F" w:rsidRDefault="00EC6A5F" w:rsidP="00503BD7">
            <w:pPr>
              <w:numPr>
                <w:ilvl w:val="0"/>
                <w:numId w:val="4"/>
              </w:numPr>
              <w:tabs>
                <w:tab w:val="clear" w:pos="720"/>
                <w:tab w:val="num" w:pos="522"/>
              </w:tabs>
              <w:ind w:left="522" w:hanging="522"/>
              <w:rPr>
                <w:rFonts w:cs="Arial"/>
                <w:sz w:val="20"/>
              </w:rPr>
            </w:pPr>
            <w:r>
              <w:rPr>
                <w:rFonts w:cs="Arial"/>
                <w:sz w:val="20"/>
              </w:rPr>
              <w:t xml:space="preserve">Need to review program and course outcomes to make sure they are current and measurable </w:t>
            </w:r>
          </w:p>
          <w:p w:rsidR="00EC6A5F" w:rsidRDefault="00EC6A5F" w:rsidP="00503BD7">
            <w:pPr>
              <w:numPr>
                <w:ilvl w:val="0"/>
                <w:numId w:val="4"/>
              </w:numPr>
              <w:tabs>
                <w:tab w:val="clear" w:pos="720"/>
                <w:tab w:val="num" w:pos="522"/>
              </w:tabs>
              <w:ind w:left="522" w:hanging="522"/>
              <w:rPr>
                <w:rFonts w:cs="Arial"/>
                <w:sz w:val="20"/>
              </w:rPr>
            </w:pPr>
            <w:r>
              <w:rPr>
                <w:rFonts w:cs="Arial"/>
                <w:sz w:val="20"/>
              </w:rPr>
              <w:t xml:space="preserve">Look for outcomes repetition and sequencing issues  </w:t>
            </w:r>
          </w:p>
          <w:p w:rsidR="00EC6A5F" w:rsidRDefault="00EC6A5F" w:rsidP="00503BD7">
            <w:pPr>
              <w:numPr>
                <w:ilvl w:val="0"/>
                <w:numId w:val="4"/>
              </w:numPr>
              <w:tabs>
                <w:tab w:val="clear" w:pos="720"/>
                <w:tab w:val="num" w:pos="522"/>
              </w:tabs>
              <w:ind w:left="522" w:hanging="522"/>
              <w:rPr>
                <w:rFonts w:cs="Arial"/>
                <w:sz w:val="20"/>
              </w:rPr>
            </w:pPr>
            <w:r>
              <w:rPr>
                <w:rFonts w:cs="Arial"/>
                <w:sz w:val="20"/>
              </w:rPr>
              <w:t>Ensure that evaluation is tied to outcomes</w:t>
            </w:r>
          </w:p>
          <w:p w:rsidR="00EC6A5F" w:rsidRDefault="00EC6A5F" w:rsidP="00503BD7">
            <w:pPr>
              <w:numPr>
                <w:ilvl w:val="0"/>
                <w:numId w:val="4"/>
              </w:numPr>
              <w:tabs>
                <w:tab w:val="clear" w:pos="720"/>
                <w:tab w:val="num" w:pos="522"/>
              </w:tabs>
              <w:ind w:left="522" w:hanging="522"/>
              <w:rPr>
                <w:rFonts w:cs="Arial"/>
                <w:sz w:val="20"/>
              </w:rPr>
            </w:pPr>
            <w:r>
              <w:rPr>
                <w:rFonts w:cs="Arial"/>
                <w:sz w:val="20"/>
              </w:rPr>
              <w:t>Look for evaluation scheduling and quantity issues</w:t>
            </w:r>
          </w:p>
          <w:p w:rsidR="00EC6A5F" w:rsidRDefault="00EC6A5F" w:rsidP="00503BD7">
            <w:pPr>
              <w:numPr>
                <w:ilvl w:val="0"/>
                <w:numId w:val="4"/>
              </w:numPr>
              <w:tabs>
                <w:tab w:val="clear" w:pos="720"/>
                <w:tab w:val="num" w:pos="522"/>
              </w:tabs>
              <w:ind w:left="522" w:hanging="522"/>
              <w:rPr>
                <w:rFonts w:cs="Arial"/>
                <w:sz w:val="20"/>
              </w:rPr>
            </w:pPr>
            <w:r>
              <w:rPr>
                <w:rFonts w:cs="Arial"/>
                <w:sz w:val="20"/>
              </w:rPr>
              <w:t xml:space="preserve">Explore more shared grading </w:t>
            </w:r>
            <w:r w:rsidR="00905FAA">
              <w:rPr>
                <w:rFonts w:cs="Arial"/>
                <w:sz w:val="20"/>
              </w:rPr>
              <w:t xml:space="preserve"> and new assessment possibilities (related to new technologies) </w:t>
            </w:r>
          </w:p>
          <w:p w:rsidR="00DF1761" w:rsidRDefault="00DF1761" w:rsidP="00503BD7">
            <w:pPr>
              <w:numPr>
                <w:ilvl w:val="0"/>
                <w:numId w:val="4"/>
              </w:numPr>
              <w:tabs>
                <w:tab w:val="clear" w:pos="720"/>
                <w:tab w:val="num" w:pos="522"/>
              </w:tabs>
              <w:ind w:left="522" w:hanging="522"/>
              <w:rPr>
                <w:rFonts w:cs="Arial"/>
                <w:sz w:val="20"/>
              </w:rPr>
            </w:pPr>
            <w:r>
              <w:rPr>
                <w:rFonts w:cs="Arial"/>
                <w:sz w:val="20"/>
              </w:rPr>
              <w:t xml:space="preserve">Sustainability of students and faculty </w:t>
            </w:r>
            <w:r w:rsidR="00225554">
              <w:rPr>
                <w:rFonts w:cs="Arial"/>
                <w:sz w:val="20"/>
              </w:rPr>
              <w:t xml:space="preserve">– building in time for reflection, discussion connection, and action </w:t>
            </w:r>
          </w:p>
          <w:p w:rsidR="003B0174" w:rsidRDefault="003B0174" w:rsidP="00503BD7">
            <w:pPr>
              <w:numPr>
                <w:ilvl w:val="0"/>
                <w:numId w:val="4"/>
              </w:numPr>
              <w:tabs>
                <w:tab w:val="clear" w:pos="720"/>
                <w:tab w:val="num" w:pos="522"/>
              </w:tabs>
              <w:ind w:left="522" w:hanging="522"/>
              <w:rPr>
                <w:rFonts w:cs="Arial"/>
                <w:sz w:val="20"/>
              </w:rPr>
            </w:pPr>
            <w:r>
              <w:rPr>
                <w:rFonts w:cs="Arial"/>
                <w:sz w:val="20"/>
              </w:rPr>
              <w:t xml:space="preserve">Recommendations will flow out of curriculum renewal for the sequencing of courses </w:t>
            </w:r>
          </w:p>
          <w:p w:rsidR="00503BD7" w:rsidRDefault="00503BD7" w:rsidP="00503BD7">
            <w:pPr>
              <w:rPr>
                <w:rFonts w:cs="Arial"/>
                <w:sz w:val="20"/>
              </w:rPr>
            </w:pPr>
          </w:p>
          <w:p w:rsidR="00503BD7" w:rsidRPr="00944893" w:rsidRDefault="00503BD7" w:rsidP="00503BD7">
            <w:pPr>
              <w:rPr>
                <w:rFonts w:cs="Arial"/>
                <w:b/>
                <w:sz w:val="20"/>
              </w:rPr>
            </w:pPr>
            <w:r w:rsidRPr="00944893">
              <w:rPr>
                <w:rFonts w:cs="Arial"/>
                <w:b/>
                <w:sz w:val="20"/>
              </w:rPr>
              <w:t>Status as of August 2011</w:t>
            </w:r>
          </w:p>
          <w:p w:rsidR="00944893" w:rsidRDefault="00944893" w:rsidP="00503BD7">
            <w:pPr>
              <w:rPr>
                <w:rFonts w:cs="Arial"/>
                <w:sz w:val="20"/>
              </w:rPr>
            </w:pPr>
          </w:p>
          <w:p w:rsidR="00503BD7" w:rsidRPr="004E75F0" w:rsidRDefault="00503BD7" w:rsidP="00944893">
            <w:pPr>
              <w:numPr>
                <w:ilvl w:val="0"/>
                <w:numId w:val="43"/>
              </w:numPr>
              <w:ind w:left="522" w:hanging="522"/>
              <w:rPr>
                <w:rFonts w:cs="Arial"/>
                <w:sz w:val="20"/>
              </w:rPr>
            </w:pPr>
            <w:r>
              <w:rPr>
                <w:rFonts w:cs="Arial"/>
                <w:sz w:val="20"/>
              </w:rPr>
              <w:lastRenderedPageBreak/>
              <w:t xml:space="preserve">Course planning documents are being worked on by faculty to update course descriptions, learning outcomes, </w:t>
            </w:r>
            <w:r w:rsidR="00944893">
              <w:rPr>
                <w:rFonts w:cs="Arial"/>
                <w:sz w:val="20"/>
              </w:rPr>
              <w:t xml:space="preserve">teaching strategies, methods of assessment and assessment sequencing throughout the program </w:t>
            </w:r>
          </w:p>
        </w:tc>
      </w:tr>
      <w:tr w:rsidR="00276F6B" w:rsidRPr="004E75F0" w:rsidTr="00276F6B">
        <w:tc>
          <w:tcPr>
            <w:tcW w:w="6660" w:type="dxa"/>
            <w:tcMar>
              <w:top w:w="113" w:type="dxa"/>
              <w:bottom w:w="113" w:type="dxa"/>
            </w:tcMar>
          </w:tcPr>
          <w:p w:rsidR="00276F6B" w:rsidRPr="004E75F0" w:rsidRDefault="00276F6B" w:rsidP="00276F6B">
            <w:pPr>
              <w:rPr>
                <w:rFonts w:cs="Arial"/>
                <w:b/>
                <w:sz w:val="20"/>
              </w:rPr>
            </w:pPr>
            <w:r w:rsidRPr="004E75F0">
              <w:rPr>
                <w:rFonts w:cs="Arial"/>
                <w:b/>
                <w:sz w:val="20"/>
              </w:rPr>
              <w:lastRenderedPageBreak/>
              <w:t>2.5 Delivery Mode</w:t>
            </w:r>
          </w:p>
          <w:p w:rsidR="00276F6B" w:rsidRPr="004E75F0" w:rsidRDefault="00276F6B" w:rsidP="00276F6B">
            <w:pPr>
              <w:rPr>
                <w:rFonts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4"/>
              </w:numPr>
              <w:tabs>
                <w:tab w:val="clear" w:pos="720"/>
                <w:tab w:val="num" w:pos="360"/>
              </w:tabs>
              <w:ind w:left="360"/>
              <w:rPr>
                <w:rFonts w:cs="Arial"/>
                <w:sz w:val="20"/>
              </w:rPr>
            </w:pPr>
            <w:r w:rsidRPr="004E75F0">
              <w:rPr>
                <w:rFonts w:cs="Arial"/>
                <w:sz w:val="20"/>
              </w:rPr>
              <w:t xml:space="preserve">The </w:t>
            </w:r>
            <w:r w:rsidRPr="004E75F0">
              <w:rPr>
                <w:rFonts w:cs="Arial"/>
                <w:i/>
                <w:sz w:val="20"/>
              </w:rPr>
              <w:t>primary</w:t>
            </w:r>
            <w:r w:rsidRPr="004E75F0">
              <w:rPr>
                <w:rFonts w:cs="Arial"/>
                <w:sz w:val="20"/>
              </w:rPr>
              <w:t xml:space="preserve"> modes used to deliver curriculum such as lecture, seminar</w:t>
            </w:r>
            <w:r>
              <w:rPr>
                <w:rFonts w:cs="Arial"/>
                <w:sz w:val="20"/>
              </w:rPr>
              <w:t xml:space="preserve">, lab, applied project, </w:t>
            </w:r>
            <w:r w:rsidRPr="004E75F0">
              <w:rPr>
                <w:rFonts w:cs="Arial"/>
                <w:sz w:val="20"/>
              </w:rPr>
              <w:t>field camp</w:t>
            </w:r>
            <w:r>
              <w:rPr>
                <w:rFonts w:cs="Arial"/>
                <w:sz w:val="20"/>
              </w:rPr>
              <w:t xml:space="preserve"> and web based or hybrid courses</w:t>
            </w:r>
          </w:p>
          <w:p w:rsidR="00276F6B" w:rsidRPr="004E75F0" w:rsidRDefault="00276F6B" w:rsidP="00276F6B">
            <w:pPr>
              <w:pStyle w:val="Title"/>
              <w:numPr>
                <w:ilvl w:val="0"/>
                <w:numId w:val="4"/>
              </w:numPr>
              <w:tabs>
                <w:tab w:val="clear" w:pos="720"/>
                <w:tab w:val="num" w:pos="360"/>
              </w:tabs>
              <w:ind w:left="360"/>
              <w:jc w:val="left"/>
              <w:rPr>
                <w:rFonts w:ascii="Arial" w:hAnsi="Arial" w:cs="Arial"/>
                <w:b/>
                <w:sz w:val="20"/>
              </w:rPr>
            </w:pPr>
            <w:r>
              <w:rPr>
                <w:rFonts w:ascii="Arial" w:hAnsi="Arial" w:cs="Arial"/>
                <w:sz w:val="20"/>
              </w:rPr>
              <w:t>The r</w:t>
            </w:r>
            <w:r w:rsidRPr="004E75F0">
              <w:rPr>
                <w:rFonts w:ascii="Arial" w:hAnsi="Arial" w:cs="Arial"/>
                <w:sz w:val="20"/>
              </w:rPr>
              <w:t>ationale for, and appropriateness of, these delivery modes in relation to program learning outcomes</w:t>
            </w:r>
          </w:p>
        </w:tc>
        <w:tc>
          <w:tcPr>
            <w:tcW w:w="6660" w:type="dxa"/>
            <w:tcMar>
              <w:top w:w="113" w:type="dxa"/>
              <w:bottom w:w="113" w:type="dxa"/>
            </w:tcMar>
          </w:tcPr>
          <w:p w:rsidR="00276F6B" w:rsidRDefault="00D74CB1" w:rsidP="00176228">
            <w:pPr>
              <w:numPr>
                <w:ilvl w:val="0"/>
                <w:numId w:val="4"/>
              </w:numPr>
              <w:tabs>
                <w:tab w:val="clear" w:pos="720"/>
                <w:tab w:val="num" w:pos="522"/>
              </w:tabs>
              <w:ind w:left="522" w:hanging="540"/>
              <w:rPr>
                <w:rFonts w:cs="Arial"/>
                <w:sz w:val="20"/>
              </w:rPr>
            </w:pPr>
            <w:r>
              <w:rPr>
                <w:rFonts w:cs="Arial"/>
                <w:sz w:val="20"/>
              </w:rPr>
              <w:t xml:space="preserve">Lectures, </w:t>
            </w:r>
            <w:proofErr w:type="spellStart"/>
            <w:r>
              <w:rPr>
                <w:rFonts w:cs="Arial"/>
                <w:sz w:val="20"/>
              </w:rPr>
              <w:t>practicums</w:t>
            </w:r>
            <w:proofErr w:type="spellEnd"/>
            <w:r>
              <w:rPr>
                <w:rFonts w:cs="Arial"/>
                <w:sz w:val="20"/>
              </w:rPr>
              <w:t xml:space="preserve"> and learning activities are linked and delivered as each topic is covered.   </w:t>
            </w:r>
          </w:p>
          <w:p w:rsidR="00D74CB1" w:rsidRDefault="00D74CB1" w:rsidP="00176228">
            <w:pPr>
              <w:numPr>
                <w:ilvl w:val="0"/>
                <w:numId w:val="4"/>
              </w:numPr>
              <w:tabs>
                <w:tab w:val="clear" w:pos="720"/>
                <w:tab w:val="num" w:pos="522"/>
              </w:tabs>
              <w:ind w:left="522" w:hanging="540"/>
              <w:rPr>
                <w:rFonts w:cs="Arial"/>
                <w:sz w:val="20"/>
              </w:rPr>
            </w:pPr>
            <w:r>
              <w:rPr>
                <w:rFonts w:cs="Arial"/>
                <w:sz w:val="20"/>
              </w:rPr>
              <w:t xml:space="preserve">Applied projects with community partners </w:t>
            </w:r>
          </w:p>
          <w:p w:rsidR="00A7083D" w:rsidRDefault="00D74CB1" w:rsidP="00176228">
            <w:pPr>
              <w:numPr>
                <w:ilvl w:val="0"/>
                <w:numId w:val="4"/>
              </w:numPr>
              <w:tabs>
                <w:tab w:val="clear" w:pos="720"/>
                <w:tab w:val="num" w:pos="522"/>
              </w:tabs>
              <w:ind w:left="522" w:hanging="540"/>
              <w:rPr>
                <w:rFonts w:cs="Arial"/>
                <w:sz w:val="20"/>
              </w:rPr>
            </w:pPr>
            <w:r>
              <w:rPr>
                <w:rFonts w:cs="Arial"/>
                <w:sz w:val="20"/>
              </w:rPr>
              <w:t xml:space="preserve">Knowledge, skills and applications are cornerstones of the program outcomes and are thus reflected in the curriculum </w:t>
            </w:r>
          </w:p>
          <w:p w:rsidR="003702E8" w:rsidRDefault="003702E8" w:rsidP="00176228">
            <w:pPr>
              <w:numPr>
                <w:ilvl w:val="0"/>
                <w:numId w:val="4"/>
              </w:numPr>
              <w:tabs>
                <w:tab w:val="clear" w:pos="720"/>
                <w:tab w:val="num" w:pos="522"/>
              </w:tabs>
              <w:ind w:left="522" w:hanging="540"/>
              <w:rPr>
                <w:rFonts w:cs="Arial"/>
                <w:sz w:val="20"/>
              </w:rPr>
            </w:pPr>
            <w:r>
              <w:rPr>
                <w:rFonts w:cs="Arial"/>
                <w:sz w:val="20"/>
              </w:rPr>
              <w:t>Students have the rare privilege of working with artifacts and art.</w:t>
            </w:r>
          </w:p>
          <w:p w:rsidR="00F604D5" w:rsidRDefault="00F604D5" w:rsidP="00176228">
            <w:pPr>
              <w:numPr>
                <w:ilvl w:val="0"/>
                <w:numId w:val="4"/>
              </w:numPr>
              <w:tabs>
                <w:tab w:val="clear" w:pos="720"/>
                <w:tab w:val="num" w:pos="522"/>
              </w:tabs>
              <w:ind w:left="522" w:hanging="540"/>
              <w:rPr>
                <w:rFonts w:cs="Arial"/>
                <w:sz w:val="20"/>
              </w:rPr>
            </w:pPr>
            <w:r>
              <w:rPr>
                <w:rFonts w:cs="Arial"/>
                <w:sz w:val="20"/>
              </w:rPr>
              <w:t>Demonstrations, case studies, interactive lectures (show and tell), using a teaching collection of objects are all part of delivery of content and for skill development.</w:t>
            </w:r>
          </w:p>
          <w:p w:rsidR="00F604D5" w:rsidRDefault="00F604D5" w:rsidP="00176228">
            <w:pPr>
              <w:numPr>
                <w:ilvl w:val="0"/>
                <w:numId w:val="4"/>
              </w:numPr>
              <w:tabs>
                <w:tab w:val="clear" w:pos="720"/>
                <w:tab w:val="num" w:pos="522"/>
              </w:tabs>
              <w:ind w:left="522" w:hanging="540"/>
              <w:rPr>
                <w:rFonts w:cs="Arial"/>
                <w:sz w:val="20"/>
              </w:rPr>
            </w:pPr>
            <w:r>
              <w:rPr>
                <w:rFonts w:cs="Arial"/>
                <w:sz w:val="20"/>
              </w:rPr>
              <w:t>Site visits</w:t>
            </w:r>
          </w:p>
          <w:p w:rsidR="00F604D5" w:rsidRDefault="00F604D5" w:rsidP="00176228">
            <w:pPr>
              <w:numPr>
                <w:ilvl w:val="0"/>
                <w:numId w:val="4"/>
              </w:numPr>
              <w:tabs>
                <w:tab w:val="clear" w:pos="720"/>
                <w:tab w:val="num" w:pos="522"/>
              </w:tabs>
              <w:ind w:left="522" w:hanging="540"/>
              <w:rPr>
                <w:rFonts w:cs="Arial"/>
                <w:sz w:val="20"/>
              </w:rPr>
            </w:pPr>
            <w:r>
              <w:rPr>
                <w:rFonts w:cs="Arial"/>
                <w:sz w:val="20"/>
              </w:rPr>
              <w:t>Workshops</w:t>
            </w:r>
          </w:p>
          <w:p w:rsidR="00F604D5" w:rsidRDefault="00F604D5" w:rsidP="00176228">
            <w:pPr>
              <w:numPr>
                <w:ilvl w:val="0"/>
                <w:numId w:val="4"/>
              </w:numPr>
              <w:tabs>
                <w:tab w:val="clear" w:pos="720"/>
                <w:tab w:val="num" w:pos="522"/>
              </w:tabs>
              <w:ind w:left="522" w:hanging="540"/>
              <w:rPr>
                <w:rFonts w:cs="Arial"/>
                <w:sz w:val="20"/>
              </w:rPr>
            </w:pPr>
            <w:r>
              <w:rPr>
                <w:rFonts w:cs="Arial"/>
                <w:sz w:val="20"/>
              </w:rPr>
              <w:t>Guest lectures</w:t>
            </w:r>
          </w:p>
          <w:p w:rsidR="00F604D5" w:rsidRDefault="00F604D5" w:rsidP="00176228">
            <w:pPr>
              <w:numPr>
                <w:ilvl w:val="0"/>
                <w:numId w:val="4"/>
              </w:numPr>
              <w:tabs>
                <w:tab w:val="clear" w:pos="720"/>
                <w:tab w:val="num" w:pos="522"/>
              </w:tabs>
              <w:ind w:left="522" w:hanging="540"/>
              <w:rPr>
                <w:rFonts w:cs="Arial"/>
                <w:sz w:val="20"/>
              </w:rPr>
            </w:pPr>
            <w:r>
              <w:rPr>
                <w:rFonts w:cs="Arial"/>
                <w:sz w:val="20"/>
              </w:rPr>
              <w:t>Panel presentations</w:t>
            </w:r>
          </w:p>
          <w:p w:rsidR="00176228" w:rsidRPr="00A7083D" w:rsidRDefault="00176228" w:rsidP="00176228">
            <w:pPr>
              <w:numPr>
                <w:ilvl w:val="0"/>
                <w:numId w:val="4"/>
              </w:numPr>
              <w:tabs>
                <w:tab w:val="clear" w:pos="720"/>
                <w:tab w:val="num" w:pos="522"/>
              </w:tabs>
              <w:ind w:left="522" w:hanging="540"/>
              <w:rPr>
                <w:rFonts w:cs="Arial"/>
                <w:sz w:val="20"/>
              </w:rPr>
            </w:pPr>
            <w:r>
              <w:rPr>
                <w:rFonts w:cs="Arial"/>
                <w:sz w:val="20"/>
              </w:rPr>
              <w:t xml:space="preserve">Immersion learning through the internship </w:t>
            </w:r>
          </w:p>
        </w:tc>
      </w:tr>
      <w:tr w:rsidR="00276F6B" w:rsidRPr="004E75F0" w:rsidTr="00276F6B">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2.6 Evaluation Methods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numPr>
                <w:ilvl w:val="0"/>
                <w:numId w:val="23"/>
              </w:numPr>
              <w:tabs>
                <w:tab w:val="clear" w:pos="720"/>
                <w:tab w:val="num" w:pos="360"/>
              </w:tabs>
              <w:ind w:left="360"/>
              <w:rPr>
                <w:rFonts w:cs="Arial"/>
                <w:sz w:val="20"/>
              </w:rPr>
            </w:pPr>
            <w:r w:rsidRPr="004E75F0">
              <w:rPr>
                <w:rFonts w:cs="Arial"/>
                <w:sz w:val="20"/>
              </w:rPr>
              <w:t>The program approach to learning assessment</w:t>
            </w:r>
          </w:p>
          <w:p w:rsidR="00276F6B" w:rsidRPr="004E75F0" w:rsidRDefault="00276F6B" w:rsidP="00276F6B">
            <w:pPr>
              <w:numPr>
                <w:ilvl w:val="0"/>
                <w:numId w:val="22"/>
              </w:numPr>
              <w:tabs>
                <w:tab w:val="clear" w:pos="720"/>
                <w:tab w:val="num" w:pos="360"/>
              </w:tabs>
              <w:ind w:left="360"/>
              <w:rPr>
                <w:rFonts w:cs="Arial"/>
                <w:b/>
                <w:sz w:val="20"/>
              </w:rPr>
            </w:pPr>
            <w:r w:rsidRPr="004E75F0">
              <w:rPr>
                <w:rFonts w:cs="Arial"/>
                <w:sz w:val="20"/>
              </w:rPr>
              <w:t xml:space="preserve">The balance and frequency of assessment types </w:t>
            </w:r>
            <w:r>
              <w:rPr>
                <w:rFonts w:cs="Arial"/>
                <w:sz w:val="20"/>
              </w:rPr>
              <w:t xml:space="preserve">across </w:t>
            </w:r>
            <w:r w:rsidRPr="004E75F0">
              <w:rPr>
                <w:rFonts w:cs="Arial"/>
                <w:sz w:val="20"/>
              </w:rPr>
              <w:t>the curriculum</w:t>
            </w:r>
            <w:r>
              <w:rPr>
                <w:rFonts w:cs="Arial"/>
                <w:sz w:val="20"/>
              </w:rPr>
              <w:t xml:space="preserve"> and their appropriateness to course / vocational outcomes</w:t>
            </w:r>
          </w:p>
        </w:tc>
        <w:tc>
          <w:tcPr>
            <w:tcW w:w="6660" w:type="dxa"/>
            <w:tcMar>
              <w:top w:w="113" w:type="dxa"/>
              <w:bottom w:w="113" w:type="dxa"/>
            </w:tcMar>
          </w:tcPr>
          <w:p w:rsidR="00276F6B" w:rsidRDefault="00A7083D" w:rsidP="00276F6B">
            <w:pPr>
              <w:rPr>
                <w:rFonts w:cs="Arial"/>
                <w:sz w:val="20"/>
              </w:rPr>
            </w:pPr>
            <w:r>
              <w:rPr>
                <w:rFonts w:cs="Arial"/>
                <w:sz w:val="20"/>
              </w:rPr>
              <w:t xml:space="preserve">Authentic assessment </w:t>
            </w:r>
            <w:r w:rsidR="00D42A26">
              <w:rPr>
                <w:rFonts w:cs="Arial"/>
                <w:sz w:val="20"/>
              </w:rPr>
              <w:t>with community-based projects and feedback is incorporated from community partners.  Feedback includes self-assessment, peer assessment, faculty assessment.  There are hands-on and practical labs and learning activities to learn the required skills.  In class projects and assignments are utilized as well for skill development. There are few tests or exams in the program.</w:t>
            </w:r>
          </w:p>
          <w:p w:rsidR="00D42A26" w:rsidRDefault="00D42A26" w:rsidP="00276F6B">
            <w:pPr>
              <w:rPr>
                <w:rFonts w:cs="Arial"/>
                <w:sz w:val="20"/>
              </w:rPr>
            </w:pPr>
          </w:p>
          <w:p w:rsidR="00D42A26" w:rsidRDefault="00D42A26" w:rsidP="00276F6B">
            <w:pPr>
              <w:rPr>
                <w:rFonts w:cs="Arial"/>
                <w:sz w:val="20"/>
              </w:rPr>
            </w:pPr>
            <w:r>
              <w:rPr>
                <w:rFonts w:cs="Arial"/>
                <w:sz w:val="20"/>
              </w:rPr>
              <w:t xml:space="preserve">There are several pieces of assessment within the large projects parceled out over the semester to reduce the end of semester workload.  There are also some cross course assessments.  </w:t>
            </w:r>
            <w:r w:rsidR="00F604D5">
              <w:rPr>
                <w:rFonts w:cs="Arial"/>
                <w:sz w:val="20"/>
              </w:rPr>
              <w:t>Students use reflective journals.  A “mini’ thesis” in the final semester is capstone assessment piece.</w:t>
            </w:r>
            <w:r w:rsidR="00DF1906">
              <w:rPr>
                <w:rFonts w:cs="Arial"/>
                <w:sz w:val="20"/>
              </w:rPr>
              <w:t xml:space="preserve"> This thesis needs to be timely, topical, and relevant, of interest to the student and of benefit to the site. Sometimes these are published or delivered as papers at conferences</w:t>
            </w:r>
            <w:r w:rsidR="002C63AF">
              <w:rPr>
                <w:rFonts w:cs="Arial"/>
                <w:sz w:val="20"/>
              </w:rPr>
              <w:t>.</w:t>
            </w:r>
          </w:p>
          <w:p w:rsidR="00D42A26" w:rsidRPr="004E75F0" w:rsidRDefault="00D42A26" w:rsidP="00D42A26">
            <w:pPr>
              <w:rPr>
                <w:rFonts w:cs="Arial"/>
                <w:sz w:val="20"/>
              </w:rPr>
            </w:pPr>
          </w:p>
        </w:tc>
      </w:tr>
      <w:tr w:rsidR="00276F6B" w:rsidRPr="004E75F0" w:rsidTr="00276F6B">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2.7 Curriculum and Diversity</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7"/>
              </w:numPr>
              <w:tabs>
                <w:tab w:val="clear" w:pos="720"/>
                <w:tab w:val="num" w:pos="360"/>
              </w:tabs>
              <w:ind w:left="360"/>
              <w:rPr>
                <w:rFonts w:cs="Arial"/>
                <w:bCs/>
                <w:sz w:val="20"/>
              </w:rPr>
            </w:pPr>
            <w:r>
              <w:rPr>
                <w:rFonts w:cs="Arial"/>
                <w:bCs/>
                <w:sz w:val="20"/>
              </w:rPr>
              <w:t>Program strategies that</w:t>
            </w:r>
            <w:r w:rsidRPr="004E75F0">
              <w:rPr>
                <w:rFonts w:cs="Arial"/>
                <w:bCs/>
                <w:sz w:val="20"/>
              </w:rPr>
              <w:t xml:space="preserve"> </w:t>
            </w:r>
            <w:r>
              <w:rPr>
                <w:rFonts w:cs="Arial"/>
                <w:bCs/>
                <w:sz w:val="20"/>
              </w:rPr>
              <w:t xml:space="preserve">support student diversity and promote understanding of </w:t>
            </w:r>
            <w:r w:rsidRPr="004E75F0">
              <w:rPr>
                <w:rFonts w:cs="Arial"/>
                <w:bCs/>
                <w:sz w:val="20"/>
              </w:rPr>
              <w:t>diversity</w:t>
            </w:r>
            <w:r>
              <w:rPr>
                <w:rFonts w:cs="Arial"/>
                <w:bCs/>
                <w:sz w:val="20"/>
              </w:rPr>
              <w:t>, including program culture / climate, curriculum content and approaches to teaching and learning</w:t>
            </w:r>
          </w:p>
          <w:p w:rsidR="00276F6B" w:rsidRPr="004E75F0" w:rsidRDefault="00276F6B" w:rsidP="00276F6B">
            <w:pPr>
              <w:autoSpaceDE w:val="0"/>
              <w:autoSpaceDN w:val="0"/>
              <w:adjustRightInd w:val="0"/>
              <w:rPr>
                <w:rFonts w:cs="Arial"/>
                <w:sz w:val="20"/>
              </w:rPr>
            </w:pPr>
          </w:p>
        </w:tc>
        <w:tc>
          <w:tcPr>
            <w:tcW w:w="6660" w:type="dxa"/>
            <w:tcMar>
              <w:top w:w="113" w:type="dxa"/>
              <w:bottom w:w="113" w:type="dxa"/>
            </w:tcMar>
          </w:tcPr>
          <w:p w:rsidR="00276F6B" w:rsidRDefault="00A7083D" w:rsidP="0074457D">
            <w:pPr>
              <w:numPr>
                <w:ilvl w:val="0"/>
                <w:numId w:val="17"/>
              </w:numPr>
              <w:tabs>
                <w:tab w:val="clear" w:pos="720"/>
                <w:tab w:val="num" w:pos="522"/>
              </w:tabs>
              <w:ind w:left="522" w:hanging="522"/>
              <w:rPr>
                <w:rFonts w:cs="Arial"/>
                <w:sz w:val="20"/>
              </w:rPr>
            </w:pPr>
            <w:r>
              <w:rPr>
                <w:rFonts w:cs="Arial"/>
                <w:sz w:val="20"/>
              </w:rPr>
              <w:t>Cultural sensitivity, cultural awareness, respect</w:t>
            </w:r>
          </w:p>
          <w:p w:rsidR="00A7083D" w:rsidRDefault="00A7083D" w:rsidP="0074457D">
            <w:pPr>
              <w:numPr>
                <w:ilvl w:val="0"/>
                <w:numId w:val="17"/>
              </w:numPr>
              <w:tabs>
                <w:tab w:val="clear" w:pos="720"/>
                <w:tab w:val="num" w:pos="522"/>
              </w:tabs>
              <w:ind w:left="522" w:hanging="522"/>
              <w:rPr>
                <w:rFonts w:cs="Arial"/>
                <w:sz w:val="20"/>
              </w:rPr>
            </w:pPr>
            <w:r>
              <w:rPr>
                <w:rFonts w:cs="Arial"/>
                <w:sz w:val="20"/>
              </w:rPr>
              <w:t>Repatriation of cultural heritage</w:t>
            </w:r>
          </w:p>
          <w:p w:rsidR="00A7083D" w:rsidRDefault="00A7083D" w:rsidP="0074457D">
            <w:pPr>
              <w:numPr>
                <w:ilvl w:val="0"/>
                <w:numId w:val="17"/>
              </w:numPr>
              <w:tabs>
                <w:tab w:val="clear" w:pos="720"/>
                <w:tab w:val="num" w:pos="522"/>
              </w:tabs>
              <w:ind w:left="522" w:hanging="522"/>
              <w:rPr>
                <w:rFonts w:cs="Arial"/>
                <w:sz w:val="20"/>
              </w:rPr>
            </w:pPr>
            <w:r>
              <w:rPr>
                <w:rFonts w:cs="Arial"/>
                <w:sz w:val="20"/>
              </w:rPr>
              <w:t xml:space="preserve">Global awareness, current events </w:t>
            </w:r>
          </w:p>
          <w:p w:rsidR="00A7083D" w:rsidRDefault="00A7083D" w:rsidP="0074457D">
            <w:pPr>
              <w:numPr>
                <w:ilvl w:val="0"/>
                <w:numId w:val="17"/>
              </w:numPr>
              <w:tabs>
                <w:tab w:val="clear" w:pos="720"/>
                <w:tab w:val="num" w:pos="522"/>
              </w:tabs>
              <w:ind w:left="522" w:hanging="522"/>
              <w:rPr>
                <w:rFonts w:cs="Arial"/>
                <w:sz w:val="20"/>
              </w:rPr>
            </w:pPr>
            <w:r>
              <w:rPr>
                <w:rFonts w:cs="Arial"/>
                <w:sz w:val="20"/>
              </w:rPr>
              <w:t xml:space="preserve">Appreciation for arts, culture and heritage </w:t>
            </w:r>
          </w:p>
          <w:p w:rsidR="00A7083D" w:rsidRDefault="00A7083D" w:rsidP="0074457D">
            <w:pPr>
              <w:numPr>
                <w:ilvl w:val="0"/>
                <w:numId w:val="17"/>
              </w:numPr>
              <w:tabs>
                <w:tab w:val="clear" w:pos="720"/>
                <w:tab w:val="num" w:pos="522"/>
              </w:tabs>
              <w:ind w:left="522" w:hanging="522"/>
              <w:rPr>
                <w:rFonts w:cs="Arial"/>
                <w:sz w:val="20"/>
              </w:rPr>
            </w:pPr>
            <w:r>
              <w:rPr>
                <w:rFonts w:cs="Arial"/>
                <w:sz w:val="20"/>
              </w:rPr>
              <w:t xml:space="preserve">Approaches to teaching and learning that accommodates various learning styles </w:t>
            </w:r>
          </w:p>
          <w:p w:rsidR="00A7083D" w:rsidRDefault="00A7083D" w:rsidP="0074457D">
            <w:pPr>
              <w:numPr>
                <w:ilvl w:val="0"/>
                <w:numId w:val="17"/>
              </w:numPr>
              <w:tabs>
                <w:tab w:val="clear" w:pos="720"/>
                <w:tab w:val="num" w:pos="522"/>
              </w:tabs>
              <w:ind w:left="522" w:hanging="522"/>
              <w:rPr>
                <w:rFonts w:cs="Arial"/>
                <w:sz w:val="20"/>
              </w:rPr>
            </w:pPr>
            <w:r>
              <w:rPr>
                <w:rFonts w:cs="Arial"/>
                <w:sz w:val="20"/>
              </w:rPr>
              <w:t>Learning support services to accommodate diverse learning needs</w:t>
            </w:r>
            <w:r w:rsidR="0074457D">
              <w:rPr>
                <w:rFonts w:cs="Arial"/>
                <w:sz w:val="20"/>
              </w:rPr>
              <w:t xml:space="preserve">  (such as English as a second language, learning disabilities, social dysfunction, physical disabilities</w:t>
            </w:r>
            <w:r w:rsidR="005B392E">
              <w:rPr>
                <w:rFonts w:cs="Arial"/>
                <w:sz w:val="20"/>
              </w:rPr>
              <w:t>, grief counselling, clinical depression</w:t>
            </w:r>
            <w:r w:rsidR="0074457D">
              <w:rPr>
                <w:rFonts w:cs="Arial"/>
                <w:sz w:val="20"/>
              </w:rPr>
              <w:t xml:space="preserve">) </w:t>
            </w:r>
            <w:r>
              <w:rPr>
                <w:rFonts w:cs="Arial"/>
                <w:sz w:val="20"/>
              </w:rPr>
              <w:t xml:space="preserve"> </w:t>
            </w:r>
          </w:p>
          <w:p w:rsidR="00A7083D" w:rsidRDefault="00A7083D" w:rsidP="0074457D">
            <w:pPr>
              <w:numPr>
                <w:ilvl w:val="0"/>
                <w:numId w:val="17"/>
              </w:numPr>
              <w:tabs>
                <w:tab w:val="clear" w:pos="720"/>
                <w:tab w:val="num" w:pos="522"/>
              </w:tabs>
              <w:ind w:left="522" w:hanging="522"/>
              <w:rPr>
                <w:rFonts w:cs="Arial"/>
                <w:sz w:val="20"/>
              </w:rPr>
            </w:pPr>
            <w:r>
              <w:rPr>
                <w:rFonts w:cs="Arial"/>
                <w:sz w:val="20"/>
              </w:rPr>
              <w:t xml:space="preserve">Inclusive learning environment that fosters respect for others </w:t>
            </w:r>
          </w:p>
          <w:p w:rsidR="00A7083D" w:rsidRPr="004E75F0" w:rsidRDefault="00A7083D" w:rsidP="0074457D">
            <w:pPr>
              <w:numPr>
                <w:ilvl w:val="0"/>
                <w:numId w:val="17"/>
              </w:numPr>
              <w:tabs>
                <w:tab w:val="clear" w:pos="720"/>
                <w:tab w:val="num" w:pos="522"/>
              </w:tabs>
              <w:ind w:left="522" w:hanging="522"/>
              <w:rPr>
                <w:rFonts w:cs="Arial"/>
                <w:sz w:val="20"/>
              </w:rPr>
            </w:pPr>
            <w:r>
              <w:rPr>
                <w:rFonts w:cs="Arial"/>
                <w:sz w:val="20"/>
              </w:rPr>
              <w:t xml:space="preserve">Team work is embedded – tolerance, respect, collaboration, communication, interpersonal difference </w:t>
            </w:r>
          </w:p>
        </w:tc>
      </w:tr>
    </w:tbl>
    <w:p w:rsidR="00276F6B" w:rsidRDefault="00276F6B" w:rsidP="00276F6B"/>
    <w:tbl>
      <w:tblPr>
        <w:tblStyle w:val="TableGrid"/>
        <w:tblW w:w="13320" w:type="dxa"/>
        <w:tblInd w:w="-252" w:type="dxa"/>
        <w:tblLayout w:type="fixed"/>
        <w:tblLook w:val="01E0"/>
      </w:tblPr>
      <w:tblGrid>
        <w:gridCol w:w="6660"/>
        <w:gridCol w:w="6660"/>
      </w:tblGrid>
      <w:tr w:rsidR="00276F6B" w:rsidRPr="004E75F0" w:rsidTr="0074457D">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2.8 Credentials Framework</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5"/>
              </w:numPr>
              <w:tabs>
                <w:tab w:val="clear" w:pos="720"/>
                <w:tab w:val="num" w:pos="360"/>
              </w:tabs>
              <w:ind w:left="360"/>
              <w:rPr>
                <w:sz w:val="20"/>
              </w:rPr>
            </w:pPr>
            <w:r w:rsidRPr="004E75F0">
              <w:rPr>
                <w:rFonts w:cs="Arial"/>
                <w:sz w:val="20"/>
              </w:rPr>
              <w:t>The Ontario College Credentials Framework and the extent to which the program aligns with the provincial standards</w:t>
            </w:r>
          </w:p>
          <w:p w:rsidR="00276F6B" w:rsidRPr="004E75F0" w:rsidRDefault="00276F6B" w:rsidP="00276F6B">
            <w:pPr>
              <w:numPr>
                <w:ilvl w:val="0"/>
                <w:numId w:val="5"/>
              </w:numPr>
              <w:tabs>
                <w:tab w:val="clear" w:pos="720"/>
                <w:tab w:val="num" w:pos="360"/>
              </w:tabs>
              <w:ind w:left="360"/>
              <w:rPr>
                <w:rFonts w:cs="Arial"/>
                <w:b/>
                <w:sz w:val="20"/>
              </w:rPr>
            </w:pPr>
            <w:r w:rsidRPr="004E75F0">
              <w:rPr>
                <w:rFonts w:cs="Arial"/>
                <w:sz w:val="20"/>
              </w:rPr>
              <w:t>The program’s current admission requirements</w:t>
            </w:r>
            <w:r>
              <w:rPr>
                <w:rFonts w:cs="Arial"/>
                <w:sz w:val="20"/>
              </w:rPr>
              <w:t xml:space="preserve"> and their suitability in relation to </w:t>
            </w:r>
            <w:r w:rsidRPr="004E75F0">
              <w:rPr>
                <w:rFonts w:cs="Arial"/>
                <w:sz w:val="20"/>
              </w:rPr>
              <w:t>program rigour and student preparedness</w:t>
            </w:r>
          </w:p>
        </w:tc>
        <w:tc>
          <w:tcPr>
            <w:tcW w:w="6660" w:type="dxa"/>
            <w:tcMar>
              <w:top w:w="113" w:type="dxa"/>
              <w:bottom w:w="113" w:type="dxa"/>
            </w:tcMar>
          </w:tcPr>
          <w:p w:rsidR="00276F6B" w:rsidRDefault="00C535C8" w:rsidP="00276F6B">
            <w:pPr>
              <w:rPr>
                <w:rFonts w:cs="Arial"/>
                <w:sz w:val="20"/>
              </w:rPr>
            </w:pPr>
            <w:r>
              <w:rPr>
                <w:rFonts w:cs="Arial"/>
                <w:sz w:val="20"/>
              </w:rPr>
              <w:t>This program is a graduate certificate with no provincial standards.  The outcomes are high level outcomes</w:t>
            </w:r>
            <w:r w:rsidR="006C3E10">
              <w:rPr>
                <w:rFonts w:cs="Arial"/>
                <w:sz w:val="20"/>
              </w:rPr>
              <w:t xml:space="preserve"> </w:t>
            </w:r>
            <w:r w:rsidR="003D1E13">
              <w:rPr>
                <w:rFonts w:cs="Arial"/>
                <w:sz w:val="20"/>
              </w:rPr>
              <w:t>that have</w:t>
            </w:r>
            <w:r w:rsidR="006C3E10">
              <w:rPr>
                <w:rFonts w:cs="Arial"/>
                <w:sz w:val="20"/>
              </w:rPr>
              <w:t xml:space="preserve"> undergone recent revision</w:t>
            </w:r>
            <w:r>
              <w:rPr>
                <w:rFonts w:cs="Arial"/>
                <w:sz w:val="20"/>
              </w:rPr>
              <w:t>.</w:t>
            </w:r>
          </w:p>
          <w:p w:rsidR="00F753E9" w:rsidRDefault="00F753E9" w:rsidP="00276F6B">
            <w:pPr>
              <w:rPr>
                <w:rFonts w:cs="Arial"/>
                <w:sz w:val="20"/>
              </w:rPr>
            </w:pPr>
          </w:p>
          <w:p w:rsidR="00F753E9" w:rsidRPr="004E75F0" w:rsidRDefault="00B82C3B" w:rsidP="00B82C3B">
            <w:pPr>
              <w:rPr>
                <w:rFonts w:cs="Arial"/>
                <w:sz w:val="20"/>
              </w:rPr>
            </w:pPr>
            <w:r>
              <w:rPr>
                <w:rFonts w:cs="Arial"/>
                <w:sz w:val="20"/>
              </w:rPr>
              <w:t>These program outcomes are b</w:t>
            </w:r>
            <w:r w:rsidR="00F753E9">
              <w:rPr>
                <w:rFonts w:cs="Arial"/>
                <w:sz w:val="20"/>
              </w:rPr>
              <w:t>ased on professional standards and ethics in the field</w:t>
            </w:r>
            <w:r>
              <w:rPr>
                <w:rFonts w:cs="Arial"/>
                <w:sz w:val="20"/>
              </w:rPr>
              <w:t xml:space="preserve"> and are r</w:t>
            </w:r>
            <w:r w:rsidR="00F753E9">
              <w:rPr>
                <w:rFonts w:cs="Arial"/>
                <w:sz w:val="20"/>
              </w:rPr>
              <w:t xml:space="preserve">evised/ updated as </w:t>
            </w:r>
            <w:r>
              <w:rPr>
                <w:rFonts w:cs="Arial"/>
                <w:sz w:val="20"/>
              </w:rPr>
              <w:t xml:space="preserve">the </w:t>
            </w:r>
            <w:r w:rsidR="00F753E9">
              <w:rPr>
                <w:rFonts w:cs="Arial"/>
                <w:sz w:val="20"/>
              </w:rPr>
              <w:t xml:space="preserve">field changes. </w:t>
            </w:r>
          </w:p>
        </w:tc>
      </w:tr>
      <w:tr w:rsidR="00276F6B" w:rsidRPr="004E75F0" w:rsidTr="0074457D">
        <w:trPr>
          <w:trHeight w:val="1412"/>
        </w:trPr>
        <w:tc>
          <w:tcPr>
            <w:tcW w:w="6660" w:type="dxa"/>
            <w:tcMar>
              <w:top w:w="113" w:type="dxa"/>
              <w:bottom w:w="113" w:type="dxa"/>
            </w:tcMar>
          </w:tcPr>
          <w:p w:rsidR="00276F6B" w:rsidRPr="004E75F0" w:rsidRDefault="00276F6B" w:rsidP="00276F6B">
            <w:pPr>
              <w:rPr>
                <w:rFonts w:cs="Arial"/>
                <w:b/>
                <w:sz w:val="20"/>
              </w:rPr>
            </w:pPr>
            <w:r w:rsidRPr="004E75F0">
              <w:rPr>
                <w:rFonts w:cs="Arial"/>
                <w:b/>
                <w:sz w:val="20"/>
              </w:rPr>
              <w:t>2.9 Learning Pathways</w:t>
            </w:r>
          </w:p>
          <w:p w:rsidR="00276F6B" w:rsidRPr="004E75F0" w:rsidRDefault="00276F6B" w:rsidP="00276F6B">
            <w:pPr>
              <w:rPr>
                <w:rFonts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24"/>
              </w:numPr>
              <w:tabs>
                <w:tab w:val="clear" w:pos="720"/>
                <w:tab w:val="num" w:pos="360"/>
              </w:tabs>
              <w:ind w:left="360"/>
              <w:jc w:val="left"/>
              <w:rPr>
                <w:rFonts w:ascii="Arial" w:hAnsi="Arial" w:cs="Arial"/>
                <w:b/>
                <w:sz w:val="20"/>
              </w:rPr>
            </w:pPr>
            <w:r w:rsidRPr="004E75F0">
              <w:rPr>
                <w:rFonts w:ascii="Arial" w:hAnsi="Arial" w:cs="Arial"/>
                <w:sz w:val="20"/>
              </w:rPr>
              <w:t xml:space="preserve">Recent or anticipated initiatives that promote student pathways including high school articulations, dual credit, program laddering, </w:t>
            </w:r>
            <w:r>
              <w:rPr>
                <w:rFonts w:ascii="Arial" w:hAnsi="Arial" w:cs="Arial"/>
                <w:sz w:val="20"/>
              </w:rPr>
              <w:t xml:space="preserve">dual diplomas, </w:t>
            </w:r>
            <w:r w:rsidRPr="004E75F0">
              <w:rPr>
                <w:rFonts w:ascii="Arial" w:hAnsi="Arial" w:cs="Arial"/>
                <w:sz w:val="20"/>
              </w:rPr>
              <w:t>and university transfer</w:t>
            </w:r>
            <w:r>
              <w:rPr>
                <w:rFonts w:ascii="Arial" w:hAnsi="Arial" w:cs="Arial"/>
                <w:sz w:val="20"/>
              </w:rPr>
              <w:t xml:space="preserve">, </w:t>
            </w:r>
            <w:r w:rsidRPr="004E75F0">
              <w:rPr>
                <w:rFonts w:ascii="Arial" w:hAnsi="Arial" w:cs="Arial"/>
                <w:sz w:val="20"/>
              </w:rPr>
              <w:t>articulations, and partnerships</w:t>
            </w:r>
          </w:p>
        </w:tc>
        <w:tc>
          <w:tcPr>
            <w:tcW w:w="6660" w:type="dxa"/>
            <w:tcMar>
              <w:top w:w="113" w:type="dxa"/>
              <w:bottom w:w="113" w:type="dxa"/>
            </w:tcMar>
          </w:tcPr>
          <w:p w:rsidR="00276F6B" w:rsidRPr="00B82C3B" w:rsidRDefault="00B82C3B" w:rsidP="002D13B9">
            <w:pPr>
              <w:rPr>
                <w:rFonts w:cs="Arial"/>
                <w:sz w:val="20"/>
              </w:rPr>
            </w:pPr>
            <w:r w:rsidRPr="00B82C3B">
              <w:rPr>
                <w:sz w:val="20"/>
              </w:rPr>
              <w:t xml:space="preserve">Trent University students who are in their third or fourth year, can </w:t>
            </w:r>
            <w:r w:rsidR="002D13B9">
              <w:rPr>
                <w:sz w:val="20"/>
              </w:rPr>
              <w:t xml:space="preserve">earn </w:t>
            </w:r>
            <w:r w:rsidRPr="00B82C3B">
              <w:rPr>
                <w:sz w:val="20"/>
              </w:rPr>
              <w:t xml:space="preserve">credit </w:t>
            </w:r>
            <w:r w:rsidR="002D13B9">
              <w:rPr>
                <w:sz w:val="20"/>
              </w:rPr>
              <w:t xml:space="preserve">from </w:t>
            </w:r>
            <w:r w:rsidRPr="00B82C3B">
              <w:rPr>
                <w:sz w:val="20"/>
              </w:rPr>
              <w:t xml:space="preserve">this program toward an Honours B.A. </w:t>
            </w:r>
          </w:p>
        </w:tc>
      </w:tr>
    </w:tbl>
    <w:p w:rsidR="00276F6B" w:rsidRDefault="00276F6B" w:rsidP="00276F6B">
      <w:pPr>
        <w:rPr>
          <w:rFonts w:cs="Arial"/>
          <w:b/>
        </w:rPr>
      </w:pPr>
    </w:p>
    <w:p w:rsidR="00276F6B" w:rsidRDefault="00276F6B" w:rsidP="00276F6B">
      <w:pPr>
        <w:rPr>
          <w:rFonts w:cs="Arial"/>
          <w:b/>
        </w:rPr>
      </w:pPr>
    </w:p>
    <w:tbl>
      <w:tblPr>
        <w:tblStyle w:val="TableGrid"/>
        <w:tblW w:w="13320" w:type="dxa"/>
        <w:tblInd w:w="-252" w:type="dxa"/>
        <w:tblLayout w:type="fixed"/>
        <w:tblLook w:val="01E0"/>
      </w:tblPr>
      <w:tblGrid>
        <w:gridCol w:w="6660"/>
        <w:gridCol w:w="6660"/>
      </w:tblGrid>
      <w:tr w:rsidR="00276F6B" w:rsidRPr="004E75F0" w:rsidTr="0074457D">
        <w:tc>
          <w:tcPr>
            <w:tcW w:w="6660" w:type="dxa"/>
            <w:shd w:val="clear" w:color="auto" w:fill="C0C0C0"/>
            <w:tcMar>
              <w:top w:w="113" w:type="dxa"/>
              <w:bottom w:w="113" w:type="dxa"/>
            </w:tcMar>
          </w:tcPr>
          <w:p w:rsidR="00276F6B" w:rsidRPr="004E75F0" w:rsidRDefault="00276F6B" w:rsidP="00276F6B">
            <w:pPr>
              <w:tabs>
                <w:tab w:val="left" w:pos="72"/>
              </w:tabs>
              <w:rPr>
                <w:rFonts w:cs="Arial"/>
                <w:b/>
              </w:rPr>
            </w:pPr>
            <w:r w:rsidRPr="004E75F0">
              <w:rPr>
                <w:rFonts w:cs="Arial"/>
                <w:b/>
              </w:rPr>
              <w:t>3.0 Student and Graduate Satisfaction</w:t>
            </w:r>
          </w:p>
        </w:tc>
        <w:tc>
          <w:tcPr>
            <w:tcW w:w="6660" w:type="dxa"/>
            <w:shd w:val="clear" w:color="auto" w:fill="C0C0C0"/>
            <w:tcMar>
              <w:top w:w="113" w:type="dxa"/>
              <w:bottom w:w="113" w:type="dxa"/>
            </w:tcMar>
          </w:tcPr>
          <w:p w:rsidR="00276F6B" w:rsidRPr="004E75F0" w:rsidRDefault="00276F6B" w:rsidP="00276F6B">
            <w:pPr>
              <w:rPr>
                <w:rFonts w:cs="Arial"/>
                <w:b/>
              </w:rPr>
            </w:pPr>
            <w:r w:rsidRPr="004E75F0">
              <w:rPr>
                <w:rFonts w:cs="Arial"/>
                <w:b/>
              </w:rPr>
              <w:t>Summary of Key Findings</w:t>
            </w:r>
          </w:p>
        </w:tc>
      </w:tr>
      <w:tr w:rsidR="00276F6B" w:rsidRPr="004E75F0" w:rsidTr="0074457D">
        <w:trPr>
          <w:trHeight w:val="3188"/>
        </w:trPr>
        <w:tc>
          <w:tcPr>
            <w:tcW w:w="6660" w:type="dxa"/>
            <w:tcMar>
              <w:top w:w="113" w:type="dxa"/>
              <w:bottom w:w="113" w:type="dxa"/>
            </w:tcMar>
          </w:tcPr>
          <w:p w:rsidR="00276F6B" w:rsidRPr="005B0108" w:rsidRDefault="00276F6B" w:rsidP="00276F6B">
            <w:pPr>
              <w:rPr>
                <w:rFonts w:cs="Arial"/>
                <w:b/>
                <w:bCs/>
                <w:sz w:val="20"/>
              </w:rPr>
            </w:pPr>
            <w:r w:rsidRPr="005B0108">
              <w:rPr>
                <w:rFonts w:cs="Arial"/>
                <w:b/>
                <w:bCs/>
                <w:sz w:val="20"/>
              </w:rPr>
              <w:lastRenderedPageBreak/>
              <w:t>3.1 Formal Measures of Student and</w:t>
            </w:r>
            <w:r>
              <w:rPr>
                <w:rFonts w:cs="Arial"/>
                <w:b/>
                <w:bCs/>
                <w:sz w:val="20"/>
              </w:rPr>
              <w:t xml:space="preserve"> </w:t>
            </w:r>
            <w:r w:rsidRPr="005B0108">
              <w:rPr>
                <w:rFonts w:cs="Arial"/>
                <w:b/>
                <w:bCs/>
                <w:sz w:val="20"/>
              </w:rPr>
              <w:t>/</w:t>
            </w:r>
            <w:r>
              <w:rPr>
                <w:rFonts w:cs="Arial"/>
                <w:b/>
                <w:bCs/>
                <w:sz w:val="20"/>
              </w:rPr>
              <w:t xml:space="preserve"> </w:t>
            </w:r>
            <w:r w:rsidRPr="005B0108">
              <w:rPr>
                <w:rFonts w:cs="Arial"/>
                <w:b/>
                <w:bCs/>
                <w:sz w:val="20"/>
              </w:rPr>
              <w:t>or Graduate Satisfaction</w:t>
            </w:r>
          </w:p>
          <w:p w:rsidR="00276F6B" w:rsidRPr="004E75F0" w:rsidRDefault="00276F6B" w:rsidP="00276F6B">
            <w:pPr>
              <w:rPr>
                <w:rFonts w:cs="Arial"/>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numPr>
                <w:ilvl w:val="0"/>
                <w:numId w:val="24"/>
              </w:numPr>
              <w:tabs>
                <w:tab w:val="clear" w:pos="720"/>
                <w:tab w:val="num" w:pos="360"/>
              </w:tabs>
              <w:ind w:left="360"/>
              <w:rPr>
                <w:rFonts w:cs="Arial"/>
                <w:sz w:val="20"/>
              </w:rPr>
            </w:pPr>
            <w:r w:rsidRPr="004E75F0">
              <w:rPr>
                <w:rFonts w:cs="Arial"/>
                <w:sz w:val="20"/>
              </w:rPr>
              <w:t xml:space="preserve">Key </w:t>
            </w:r>
            <w:r>
              <w:rPr>
                <w:rFonts w:cs="Arial"/>
                <w:sz w:val="20"/>
              </w:rPr>
              <w:t>P</w:t>
            </w:r>
            <w:r w:rsidRPr="004E75F0">
              <w:rPr>
                <w:rFonts w:cs="Arial"/>
                <w:sz w:val="20"/>
              </w:rPr>
              <w:t xml:space="preserve">erformance </w:t>
            </w:r>
            <w:r>
              <w:rPr>
                <w:rFonts w:cs="Arial"/>
                <w:sz w:val="20"/>
              </w:rPr>
              <w:t>I</w:t>
            </w:r>
            <w:r w:rsidRPr="004E75F0">
              <w:rPr>
                <w:rFonts w:cs="Arial"/>
                <w:sz w:val="20"/>
              </w:rPr>
              <w:t xml:space="preserve">ndicator results for the program with </w:t>
            </w:r>
            <w:r>
              <w:rPr>
                <w:rFonts w:cs="Arial"/>
                <w:sz w:val="20"/>
              </w:rPr>
              <w:t xml:space="preserve">a </w:t>
            </w:r>
            <w:r w:rsidRPr="004E75F0">
              <w:rPr>
                <w:rFonts w:cs="Arial"/>
                <w:sz w:val="20"/>
              </w:rPr>
              <w:t xml:space="preserve">focus on </w:t>
            </w:r>
            <w:r>
              <w:rPr>
                <w:rFonts w:cs="Arial"/>
                <w:sz w:val="20"/>
              </w:rPr>
              <w:t xml:space="preserve">#s </w:t>
            </w:r>
            <w:r w:rsidRPr="004E75F0">
              <w:rPr>
                <w:rFonts w:cs="Arial"/>
                <w:sz w:val="20"/>
              </w:rPr>
              <w:t xml:space="preserve"> 4, 8, 9, and 11</w:t>
            </w:r>
          </w:p>
          <w:p w:rsidR="00276F6B" w:rsidRDefault="00276F6B" w:rsidP="00276F6B">
            <w:pPr>
              <w:numPr>
                <w:ilvl w:val="0"/>
                <w:numId w:val="24"/>
              </w:numPr>
              <w:tabs>
                <w:tab w:val="clear" w:pos="720"/>
                <w:tab w:val="num" w:pos="360"/>
              </w:tabs>
              <w:ind w:left="360"/>
              <w:rPr>
                <w:rFonts w:cs="Arial"/>
                <w:sz w:val="20"/>
              </w:rPr>
            </w:pPr>
            <w:r w:rsidRPr="004E75F0">
              <w:rPr>
                <w:rFonts w:cs="Arial"/>
                <w:sz w:val="20"/>
              </w:rPr>
              <w:t xml:space="preserve">Program status and positioning in relation to </w:t>
            </w:r>
            <w:r>
              <w:rPr>
                <w:rFonts w:cs="Arial"/>
                <w:sz w:val="20"/>
              </w:rPr>
              <w:t xml:space="preserve">the KPIs of </w:t>
            </w:r>
            <w:r w:rsidRPr="004E75F0">
              <w:rPr>
                <w:rFonts w:cs="Arial"/>
                <w:sz w:val="20"/>
              </w:rPr>
              <w:t>other programs of a similar type (where applicable)</w:t>
            </w:r>
          </w:p>
          <w:p w:rsidR="00276F6B" w:rsidRDefault="00276F6B" w:rsidP="00276F6B">
            <w:pPr>
              <w:numPr>
                <w:ilvl w:val="0"/>
                <w:numId w:val="24"/>
              </w:numPr>
              <w:tabs>
                <w:tab w:val="clear" w:pos="720"/>
                <w:tab w:val="num" w:pos="360"/>
              </w:tabs>
              <w:ind w:left="360"/>
              <w:rPr>
                <w:rFonts w:cs="Arial"/>
                <w:sz w:val="20"/>
              </w:rPr>
            </w:pPr>
            <w:r>
              <w:rPr>
                <w:rFonts w:cs="Arial"/>
                <w:sz w:val="20"/>
              </w:rPr>
              <w:t>F</w:t>
            </w:r>
            <w:r w:rsidRPr="004E75F0">
              <w:rPr>
                <w:rFonts w:cs="Arial"/>
                <w:sz w:val="20"/>
              </w:rPr>
              <w:t xml:space="preserve">eedback </w:t>
            </w:r>
            <w:r>
              <w:rPr>
                <w:rFonts w:cs="Arial"/>
                <w:sz w:val="20"/>
              </w:rPr>
              <w:t xml:space="preserve">and summary report from </w:t>
            </w:r>
            <w:r w:rsidRPr="004E75F0">
              <w:rPr>
                <w:rFonts w:cs="Arial"/>
                <w:sz w:val="20"/>
              </w:rPr>
              <w:t>L</w:t>
            </w:r>
            <w:r>
              <w:rPr>
                <w:rFonts w:cs="Arial"/>
                <w:sz w:val="20"/>
              </w:rPr>
              <w:t>earning Support Services (L</w:t>
            </w:r>
            <w:r w:rsidRPr="004E75F0">
              <w:rPr>
                <w:rFonts w:cs="Arial"/>
                <w:sz w:val="20"/>
              </w:rPr>
              <w:t>SS</w:t>
            </w:r>
            <w:r>
              <w:rPr>
                <w:rFonts w:cs="Arial"/>
                <w:sz w:val="20"/>
              </w:rPr>
              <w:t>)</w:t>
            </w:r>
            <w:r w:rsidRPr="004E75F0">
              <w:rPr>
                <w:rFonts w:cs="Arial"/>
                <w:sz w:val="20"/>
              </w:rPr>
              <w:t xml:space="preserve"> summary </w:t>
            </w:r>
          </w:p>
          <w:p w:rsidR="00276F6B" w:rsidRPr="004E75F0" w:rsidRDefault="00276F6B" w:rsidP="00276F6B">
            <w:pPr>
              <w:numPr>
                <w:ilvl w:val="0"/>
                <w:numId w:val="24"/>
              </w:numPr>
              <w:tabs>
                <w:tab w:val="clear" w:pos="720"/>
                <w:tab w:val="num" w:pos="360"/>
              </w:tabs>
              <w:ind w:left="360"/>
              <w:rPr>
                <w:rFonts w:cs="Arial"/>
                <w:sz w:val="20"/>
              </w:rPr>
            </w:pPr>
            <w:r w:rsidRPr="004E75F0">
              <w:rPr>
                <w:rFonts w:cs="Arial"/>
                <w:sz w:val="20"/>
              </w:rPr>
              <w:t xml:space="preserve">Themes or issues emerging from </w:t>
            </w:r>
            <w:r>
              <w:rPr>
                <w:rFonts w:cs="Arial"/>
                <w:sz w:val="20"/>
              </w:rPr>
              <w:t xml:space="preserve">a </w:t>
            </w:r>
            <w:r w:rsidRPr="004E75F0">
              <w:rPr>
                <w:rFonts w:cs="Arial"/>
                <w:sz w:val="20"/>
              </w:rPr>
              <w:t xml:space="preserve">review of course </w:t>
            </w:r>
            <w:r>
              <w:rPr>
                <w:rFonts w:cs="Arial"/>
                <w:sz w:val="20"/>
              </w:rPr>
              <w:t xml:space="preserve">evaluation summaries </w:t>
            </w:r>
          </w:p>
          <w:p w:rsidR="00276F6B" w:rsidRDefault="00276F6B" w:rsidP="00276F6B">
            <w:pPr>
              <w:rPr>
                <w:sz w:val="20"/>
              </w:rPr>
            </w:pPr>
          </w:p>
          <w:p w:rsidR="00276F6B" w:rsidRDefault="00276F6B" w:rsidP="00276F6B">
            <w:pPr>
              <w:rPr>
                <w:sz w:val="20"/>
              </w:rPr>
            </w:pPr>
          </w:p>
          <w:p w:rsidR="00276F6B" w:rsidRPr="004E75F0" w:rsidRDefault="00276F6B" w:rsidP="00276F6B">
            <w:pPr>
              <w:rPr>
                <w:sz w:val="20"/>
              </w:rPr>
            </w:pPr>
          </w:p>
        </w:tc>
        <w:tc>
          <w:tcPr>
            <w:tcW w:w="6660" w:type="dxa"/>
            <w:tcMar>
              <w:top w:w="113" w:type="dxa"/>
              <w:bottom w:w="113" w:type="dxa"/>
            </w:tcMar>
          </w:tcPr>
          <w:p w:rsidR="00CA1B6A" w:rsidRPr="00CA1B6A" w:rsidRDefault="00CA1B6A" w:rsidP="00CA1B6A">
            <w:pPr>
              <w:rPr>
                <w:sz w:val="20"/>
              </w:rPr>
            </w:pPr>
            <w:r w:rsidRPr="00CA1B6A">
              <w:rPr>
                <w:sz w:val="20"/>
              </w:rPr>
              <w:t>As a unique Ontario college program, there are no comparator college statistics.  This does present a challenge in that similar programs cannot be gauged in the comparison and only the system averages (all colleges) or Fleming’s averages can be used which does not present as accurate a picture if similar programs are being used. The program does demonstrate good KPI results and only a couple of areas have been targeted for improvements.  KPI4, graduate satisfaction with the generic and vocational outcomes from 2008-2009 was 86% higher than the system average of 85%.  However, this KPI was lower than the college (all programs) by 1.81%.  According to KPI8</w:t>
            </w:r>
            <w:r w:rsidR="00C93B27">
              <w:rPr>
                <w:sz w:val="20"/>
              </w:rPr>
              <w:t xml:space="preserve"> (2009/10)</w:t>
            </w:r>
            <w:r w:rsidRPr="00CA1B6A">
              <w:rPr>
                <w:sz w:val="20"/>
              </w:rPr>
              <w:t>, students are highly satisfied with the program with 94% which is higher than the system average of 85% and the college average of 83%.  Key performance indicator 9</w:t>
            </w:r>
            <w:r w:rsidR="00C93B27">
              <w:rPr>
                <w:sz w:val="20"/>
              </w:rPr>
              <w:t xml:space="preserve"> </w:t>
            </w:r>
            <w:r w:rsidR="00C93B27" w:rsidRPr="00C93B27">
              <w:rPr>
                <w:sz w:val="20"/>
              </w:rPr>
              <w:t>(2009/10)</w:t>
            </w:r>
            <w:r w:rsidRPr="00CA1B6A">
              <w:rPr>
                <w:sz w:val="20"/>
              </w:rPr>
              <w:t>, satisfaction with teachers is at 92% much higher than the system average of 79%.  Graduate satisfaction with the program (2008-09) of 68%, KPI11, is slightly lower than the system average of 71% and 3.37% lower than the college average for all programs. With the opening and use of the new Annex in 2009, KPIs should show improvement and KPI11 in particular should increase with the new building’s better space and facilities than the previous school portable.</w:t>
            </w:r>
          </w:p>
          <w:p w:rsidR="00A057CD" w:rsidRDefault="00A057CD" w:rsidP="00F2601C">
            <w:pPr>
              <w:rPr>
                <w:sz w:val="20"/>
              </w:rPr>
            </w:pPr>
          </w:p>
          <w:p w:rsidR="00A057CD" w:rsidRDefault="00A057CD" w:rsidP="00F2601C">
            <w:pPr>
              <w:rPr>
                <w:sz w:val="20"/>
              </w:rPr>
            </w:pPr>
            <w:r>
              <w:rPr>
                <w:sz w:val="20"/>
              </w:rPr>
              <w:t xml:space="preserve">No students accessed LSS in the last graduating year. </w:t>
            </w:r>
          </w:p>
          <w:p w:rsidR="00A057CD" w:rsidRDefault="00A057CD" w:rsidP="00F2601C">
            <w:pPr>
              <w:rPr>
                <w:sz w:val="20"/>
              </w:rPr>
            </w:pPr>
          </w:p>
          <w:p w:rsidR="00A057CD" w:rsidRPr="004E75F0" w:rsidRDefault="00A057CD" w:rsidP="00F2601C">
            <w:pPr>
              <w:rPr>
                <w:sz w:val="20"/>
              </w:rPr>
            </w:pPr>
          </w:p>
        </w:tc>
      </w:tr>
      <w:tr w:rsidR="00276F6B" w:rsidRPr="004E75F0" w:rsidTr="0074457D">
        <w:tc>
          <w:tcPr>
            <w:tcW w:w="6660" w:type="dxa"/>
          </w:tcPr>
          <w:p w:rsidR="00276F6B" w:rsidRDefault="00276F6B" w:rsidP="00276F6B">
            <w:pPr>
              <w:ind w:left="360" w:hanging="360"/>
              <w:rPr>
                <w:rFonts w:cs="Arial"/>
                <w:b/>
                <w:sz w:val="20"/>
              </w:rPr>
            </w:pPr>
          </w:p>
          <w:p w:rsidR="00276F6B" w:rsidRPr="004E75F0" w:rsidRDefault="00276F6B" w:rsidP="00276F6B">
            <w:pPr>
              <w:ind w:left="360" w:hanging="360"/>
              <w:rPr>
                <w:rFonts w:cs="Arial"/>
                <w:b/>
                <w:sz w:val="20"/>
              </w:rPr>
            </w:pPr>
            <w:r w:rsidRPr="004E75F0">
              <w:rPr>
                <w:rFonts w:cs="Arial"/>
                <w:b/>
                <w:sz w:val="20"/>
              </w:rPr>
              <w:t>3.2 Other Measures of Student and Graduate Satisfaction</w:t>
            </w:r>
          </w:p>
          <w:p w:rsidR="00276F6B" w:rsidRPr="004E75F0" w:rsidRDefault="00276F6B" w:rsidP="00276F6B">
            <w:pPr>
              <w:ind w:left="360" w:hanging="360"/>
              <w:rPr>
                <w:rFonts w:cs="Arial"/>
                <w:b/>
                <w:sz w:val="20"/>
              </w:rPr>
            </w:pPr>
          </w:p>
          <w:p w:rsidR="00276F6B" w:rsidRDefault="00276F6B" w:rsidP="00276F6B">
            <w:pPr>
              <w:ind w:left="360" w:hanging="360"/>
              <w:rPr>
                <w:rFonts w:cs="Arial"/>
                <w:b/>
                <w:bCs/>
                <w:sz w:val="20"/>
              </w:rPr>
            </w:pPr>
            <w:r w:rsidRPr="004E75F0">
              <w:rPr>
                <w:rFonts w:cs="Arial"/>
                <w:b/>
                <w:bCs/>
                <w:sz w:val="20"/>
              </w:rPr>
              <w:t xml:space="preserve">Review </w:t>
            </w:r>
            <w:r>
              <w:rPr>
                <w:rFonts w:cs="Arial"/>
                <w:b/>
                <w:bCs/>
                <w:sz w:val="20"/>
              </w:rPr>
              <w:t>/ discuss outcomes from</w:t>
            </w:r>
            <w:r w:rsidRPr="004E75F0">
              <w:rPr>
                <w:rFonts w:cs="Arial"/>
                <w:b/>
                <w:bCs/>
                <w:sz w:val="20"/>
              </w:rPr>
              <w:t>:</w:t>
            </w:r>
          </w:p>
          <w:p w:rsidR="00276F6B" w:rsidRPr="004E75F0" w:rsidRDefault="00276F6B" w:rsidP="00276F6B">
            <w:pPr>
              <w:ind w:left="360" w:hanging="360"/>
              <w:rPr>
                <w:rFonts w:cs="Arial"/>
                <w:b/>
                <w:bCs/>
                <w:sz w:val="20"/>
              </w:rPr>
            </w:pPr>
          </w:p>
          <w:p w:rsidR="00276F6B" w:rsidRPr="004E75F0" w:rsidRDefault="00276F6B" w:rsidP="00276F6B">
            <w:pPr>
              <w:numPr>
                <w:ilvl w:val="0"/>
                <w:numId w:val="8"/>
              </w:numPr>
              <w:tabs>
                <w:tab w:val="clear" w:pos="720"/>
                <w:tab w:val="num" w:pos="360"/>
              </w:tabs>
              <w:ind w:left="360"/>
              <w:rPr>
                <w:rFonts w:cs="Arial"/>
                <w:sz w:val="20"/>
              </w:rPr>
            </w:pPr>
            <w:r>
              <w:rPr>
                <w:rFonts w:cs="Arial"/>
                <w:sz w:val="20"/>
              </w:rPr>
              <w:t>S</w:t>
            </w:r>
            <w:r w:rsidRPr="004E75F0">
              <w:rPr>
                <w:rFonts w:cs="Arial"/>
                <w:sz w:val="20"/>
              </w:rPr>
              <w:t xml:space="preserve">tudent </w:t>
            </w:r>
            <w:r>
              <w:rPr>
                <w:rFonts w:cs="Arial"/>
                <w:sz w:val="20"/>
              </w:rPr>
              <w:t>or</w:t>
            </w:r>
            <w:r w:rsidRPr="004E75F0">
              <w:rPr>
                <w:rFonts w:cs="Arial"/>
                <w:sz w:val="20"/>
              </w:rPr>
              <w:t xml:space="preserve"> graduate focus group</w:t>
            </w:r>
            <w:r>
              <w:rPr>
                <w:rFonts w:cs="Arial"/>
                <w:sz w:val="20"/>
              </w:rPr>
              <w:t>s</w:t>
            </w:r>
            <w:r w:rsidRPr="004E75F0">
              <w:rPr>
                <w:rFonts w:cs="Arial"/>
                <w:sz w:val="20"/>
              </w:rPr>
              <w:t xml:space="preserve"> </w:t>
            </w:r>
          </w:p>
          <w:p w:rsidR="00276F6B" w:rsidRDefault="00276F6B" w:rsidP="00276F6B">
            <w:pPr>
              <w:numPr>
                <w:ilvl w:val="0"/>
                <w:numId w:val="8"/>
              </w:numPr>
              <w:tabs>
                <w:tab w:val="clear" w:pos="720"/>
                <w:tab w:val="num" w:pos="360"/>
              </w:tabs>
              <w:ind w:left="360"/>
              <w:rPr>
                <w:rFonts w:cs="Arial"/>
                <w:sz w:val="20"/>
              </w:rPr>
            </w:pPr>
            <w:r w:rsidRPr="004E75F0">
              <w:rPr>
                <w:rFonts w:cs="Arial"/>
                <w:sz w:val="20"/>
              </w:rPr>
              <w:t>Student Advisor</w:t>
            </w:r>
            <w:r>
              <w:rPr>
                <w:rFonts w:cs="Arial"/>
                <w:sz w:val="20"/>
              </w:rPr>
              <w:t xml:space="preserve"> observations / reports</w:t>
            </w:r>
          </w:p>
          <w:p w:rsidR="00276F6B" w:rsidRPr="004E75F0" w:rsidRDefault="00276F6B" w:rsidP="00276F6B">
            <w:pPr>
              <w:numPr>
                <w:ilvl w:val="0"/>
                <w:numId w:val="8"/>
              </w:numPr>
              <w:tabs>
                <w:tab w:val="clear" w:pos="720"/>
                <w:tab w:val="num" w:pos="360"/>
              </w:tabs>
              <w:ind w:left="360"/>
              <w:rPr>
                <w:rFonts w:cs="Arial"/>
                <w:sz w:val="20"/>
              </w:rPr>
            </w:pPr>
            <w:r w:rsidRPr="004E75F0">
              <w:rPr>
                <w:rFonts w:cs="Arial"/>
                <w:sz w:val="20"/>
              </w:rPr>
              <w:t>Formal or informal discussions with student</w:t>
            </w:r>
            <w:r>
              <w:rPr>
                <w:rFonts w:cs="Arial"/>
                <w:sz w:val="20"/>
              </w:rPr>
              <w:t>s</w:t>
            </w:r>
            <w:r w:rsidRPr="004E75F0">
              <w:rPr>
                <w:rFonts w:cs="Arial"/>
                <w:sz w:val="20"/>
              </w:rPr>
              <w:t xml:space="preserve"> and graduates such as class councils, class representatives, </w:t>
            </w:r>
            <w:r>
              <w:rPr>
                <w:rFonts w:cs="Arial"/>
                <w:sz w:val="20"/>
              </w:rPr>
              <w:t>individuals or delegations</w:t>
            </w:r>
          </w:p>
          <w:p w:rsidR="00276F6B" w:rsidRPr="004E75F0" w:rsidRDefault="00276F6B" w:rsidP="00276F6B">
            <w:pPr>
              <w:numPr>
                <w:ilvl w:val="0"/>
                <w:numId w:val="8"/>
              </w:numPr>
              <w:tabs>
                <w:tab w:val="clear" w:pos="720"/>
                <w:tab w:val="num" w:pos="360"/>
              </w:tabs>
              <w:ind w:left="360"/>
              <w:rPr>
                <w:rFonts w:cs="Arial"/>
                <w:sz w:val="20"/>
              </w:rPr>
            </w:pPr>
            <w:r>
              <w:rPr>
                <w:rFonts w:cs="Arial"/>
                <w:sz w:val="20"/>
              </w:rPr>
              <w:t>D</w:t>
            </w:r>
            <w:r w:rsidRPr="004E75F0">
              <w:rPr>
                <w:rFonts w:cs="Arial"/>
                <w:sz w:val="20"/>
              </w:rPr>
              <w:t xml:space="preserve">ebriefing sessions following </w:t>
            </w:r>
            <w:r>
              <w:rPr>
                <w:rFonts w:cs="Arial"/>
                <w:sz w:val="20"/>
              </w:rPr>
              <w:t xml:space="preserve">a </w:t>
            </w:r>
            <w:r w:rsidRPr="004E75F0">
              <w:rPr>
                <w:rFonts w:cs="Arial"/>
                <w:sz w:val="20"/>
              </w:rPr>
              <w:t>field placement, clinical placement, or practicum</w:t>
            </w:r>
          </w:p>
          <w:p w:rsidR="00276F6B" w:rsidRPr="004E75F0" w:rsidRDefault="00276F6B" w:rsidP="00276F6B">
            <w:pPr>
              <w:rPr>
                <w:sz w:val="20"/>
              </w:rPr>
            </w:pPr>
          </w:p>
        </w:tc>
        <w:tc>
          <w:tcPr>
            <w:tcW w:w="6660" w:type="dxa"/>
          </w:tcPr>
          <w:p w:rsidR="001B4A90" w:rsidRPr="001B4A90" w:rsidRDefault="001B4A90" w:rsidP="001B4A90">
            <w:pPr>
              <w:rPr>
                <w:sz w:val="20"/>
              </w:rPr>
            </w:pPr>
            <w:r>
              <w:rPr>
                <w:sz w:val="20"/>
              </w:rPr>
              <w:t>Focus Group Meeting April 12, 2011 provided some insights into the program and student satisfaction. The program had many strengths w</w:t>
            </w:r>
            <w:r w:rsidR="007913B9">
              <w:rPr>
                <w:sz w:val="20"/>
              </w:rPr>
              <w:t>hich</w:t>
            </w:r>
            <w:r>
              <w:rPr>
                <w:sz w:val="20"/>
              </w:rPr>
              <w:t xml:space="preserve"> added to student satisfaction:</w:t>
            </w:r>
          </w:p>
          <w:p w:rsidR="001B4A90" w:rsidRDefault="001B4A90" w:rsidP="002D13B9">
            <w:pPr>
              <w:pStyle w:val="ListParagraph"/>
              <w:numPr>
                <w:ilvl w:val="0"/>
                <w:numId w:val="42"/>
              </w:numPr>
              <w:spacing w:after="200"/>
              <w:ind w:left="522" w:hanging="522"/>
              <w:contextualSpacing/>
              <w:rPr>
                <w:sz w:val="20"/>
              </w:rPr>
            </w:pPr>
            <w:r w:rsidRPr="001B4A90">
              <w:rPr>
                <w:sz w:val="20"/>
              </w:rPr>
              <w:t>Courses built around current jobs in the field and what is going on in the field</w:t>
            </w:r>
          </w:p>
          <w:p w:rsidR="00892AF1" w:rsidRDefault="00892AF1" w:rsidP="002D13B9">
            <w:pPr>
              <w:pStyle w:val="ListParagraph"/>
              <w:numPr>
                <w:ilvl w:val="0"/>
                <w:numId w:val="42"/>
              </w:numPr>
              <w:spacing w:after="200"/>
              <w:ind w:left="522" w:hanging="522"/>
              <w:contextualSpacing/>
              <w:rPr>
                <w:sz w:val="20"/>
              </w:rPr>
            </w:pPr>
            <w:r>
              <w:rPr>
                <w:sz w:val="20"/>
              </w:rPr>
              <w:t>Program material ranged from theoretical to the applied (“hands on and dirty”)</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Length of the program- shorter and allows for practical and applied experience</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Quality of professor feedback</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Interview skills preparation; resume workshop excellent</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lastRenderedPageBreak/>
              <w:t>Work with other professionals in the field and were treated like professionals</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Some guest speakers were former grads</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Having space right at the museum</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Range of project work</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Museum math was useful</w:t>
            </w:r>
          </w:p>
          <w:p w:rsidR="001B4A90" w:rsidRPr="001B4A90" w:rsidRDefault="001B4A90" w:rsidP="002D13B9">
            <w:pPr>
              <w:pStyle w:val="ListParagraph"/>
              <w:numPr>
                <w:ilvl w:val="0"/>
                <w:numId w:val="42"/>
              </w:numPr>
              <w:spacing w:after="200"/>
              <w:ind w:left="522" w:hanging="522"/>
              <w:contextualSpacing/>
              <w:rPr>
                <w:sz w:val="20"/>
              </w:rPr>
            </w:pPr>
            <w:r w:rsidRPr="001B4A90">
              <w:rPr>
                <w:sz w:val="20"/>
              </w:rPr>
              <w:t>Program allows fluidity in career choice</w:t>
            </w:r>
          </w:p>
          <w:p w:rsidR="00276F6B" w:rsidRPr="004E75F0" w:rsidRDefault="00577CCA" w:rsidP="007913B9">
            <w:pPr>
              <w:rPr>
                <w:sz w:val="20"/>
              </w:rPr>
            </w:pPr>
            <w:r>
              <w:rPr>
                <w:sz w:val="20"/>
              </w:rPr>
              <w:t>Informal discussions with alumni</w:t>
            </w:r>
            <w:r w:rsidR="00A50D21">
              <w:rPr>
                <w:sz w:val="20"/>
              </w:rPr>
              <w:t xml:space="preserve"> have illustrated the applicability of the program in the field; graduates have found jobs in the field and their experiences at the college have given them the depth and breadth of experience for their employment goals.</w:t>
            </w:r>
          </w:p>
        </w:tc>
      </w:tr>
    </w:tbl>
    <w:p w:rsidR="00276F6B" w:rsidRDefault="00276F6B" w:rsidP="00276F6B">
      <w:pPr>
        <w:rPr>
          <w:rFonts w:cs="Arial"/>
          <w:b/>
        </w:rPr>
      </w:pPr>
    </w:p>
    <w:p w:rsidR="00276F6B" w:rsidRDefault="00276F6B" w:rsidP="00276F6B">
      <w:pPr>
        <w:rPr>
          <w:rFonts w:cs="Arial"/>
          <w:b/>
        </w:rPr>
      </w:pPr>
    </w:p>
    <w:tbl>
      <w:tblPr>
        <w:tblStyle w:val="TableGrid"/>
        <w:tblW w:w="13320" w:type="dxa"/>
        <w:tblInd w:w="-252" w:type="dxa"/>
        <w:tblLook w:val="01E0"/>
      </w:tblPr>
      <w:tblGrid>
        <w:gridCol w:w="6660"/>
        <w:gridCol w:w="6660"/>
      </w:tblGrid>
      <w:tr w:rsidR="00276F6B" w:rsidRPr="007F14EB" w:rsidTr="00A873B4">
        <w:tc>
          <w:tcPr>
            <w:tcW w:w="6660" w:type="dxa"/>
            <w:shd w:val="clear" w:color="auto" w:fill="C0C0C0"/>
            <w:tcMar>
              <w:top w:w="113" w:type="dxa"/>
              <w:bottom w:w="113" w:type="dxa"/>
            </w:tcMar>
          </w:tcPr>
          <w:p w:rsidR="00276F6B" w:rsidRPr="007F14EB" w:rsidRDefault="00276F6B" w:rsidP="00276F6B">
            <w:pPr>
              <w:tabs>
                <w:tab w:val="left" w:pos="72"/>
              </w:tabs>
              <w:rPr>
                <w:rFonts w:cs="Arial"/>
                <w:b/>
              </w:rPr>
            </w:pPr>
            <w:r w:rsidRPr="007F14EB">
              <w:rPr>
                <w:rFonts w:cs="Arial"/>
                <w:b/>
              </w:rPr>
              <w:t>4.0 Employment Trends</w:t>
            </w:r>
          </w:p>
        </w:tc>
        <w:tc>
          <w:tcPr>
            <w:tcW w:w="6660" w:type="dxa"/>
            <w:shd w:val="clear" w:color="auto" w:fill="C0C0C0"/>
            <w:tcMar>
              <w:top w:w="113" w:type="dxa"/>
              <w:bottom w:w="113" w:type="dxa"/>
            </w:tcMar>
          </w:tcPr>
          <w:p w:rsidR="00276F6B" w:rsidRPr="007F14EB" w:rsidRDefault="00276F6B" w:rsidP="00276F6B">
            <w:pPr>
              <w:rPr>
                <w:rFonts w:cs="Arial"/>
                <w:b/>
              </w:rPr>
            </w:pPr>
            <w:r w:rsidRPr="007F14EB">
              <w:rPr>
                <w:rFonts w:cs="Arial"/>
                <w:b/>
              </w:rPr>
              <w:t xml:space="preserve">Summary of </w:t>
            </w:r>
            <w:r>
              <w:rPr>
                <w:rFonts w:cs="Arial"/>
                <w:b/>
              </w:rPr>
              <w:t xml:space="preserve">Key </w:t>
            </w:r>
            <w:r w:rsidRPr="007F14EB">
              <w:rPr>
                <w:rFonts w:cs="Arial"/>
                <w:b/>
              </w:rPr>
              <w:t>Findings</w:t>
            </w:r>
          </w:p>
        </w:tc>
      </w:tr>
      <w:tr w:rsidR="00276F6B" w:rsidTr="00A873B4">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4.1 Employment</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6"/>
              </w:numPr>
              <w:tabs>
                <w:tab w:val="clear" w:pos="720"/>
                <w:tab w:val="num" w:pos="360"/>
              </w:tabs>
              <w:ind w:left="360"/>
              <w:jc w:val="left"/>
              <w:rPr>
                <w:rFonts w:ascii="Arial" w:hAnsi="Arial" w:cs="Arial"/>
                <w:sz w:val="20"/>
              </w:rPr>
            </w:pPr>
            <w:r w:rsidRPr="004E75F0">
              <w:rPr>
                <w:rFonts w:ascii="Arial" w:hAnsi="Arial" w:cs="Arial"/>
                <w:sz w:val="20"/>
              </w:rPr>
              <w:t xml:space="preserve">Graduate employment statistics over the last few years, including those </w:t>
            </w:r>
            <w:r>
              <w:rPr>
                <w:rFonts w:ascii="Arial" w:hAnsi="Arial" w:cs="Arial"/>
                <w:sz w:val="20"/>
              </w:rPr>
              <w:t xml:space="preserve">of students </w:t>
            </w:r>
            <w:r w:rsidRPr="004E75F0">
              <w:rPr>
                <w:rFonts w:ascii="Arial" w:hAnsi="Arial" w:cs="Arial"/>
                <w:sz w:val="20"/>
              </w:rPr>
              <w:t>employed in the field, in a related field, outside the field, or unemployed</w:t>
            </w:r>
            <w:r>
              <w:rPr>
                <w:rFonts w:ascii="Arial" w:hAnsi="Arial" w:cs="Arial"/>
                <w:sz w:val="20"/>
              </w:rPr>
              <w:t>,</w:t>
            </w:r>
            <w:r w:rsidRPr="004E75F0">
              <w:rPr>
                <w:rFonts w:ascii="Arial" w:hAnsi="Arial" w:cs="Arial"/>
                <w:sz w:val="20"/>
              </w:rPr>
              <w:t xml:space="preserve"> and any emerging patterns in this data </w:t>
            </w:r>
          </w:p>
          <w:p w:rsidR="00276F6B" w:rsidRPr="004E75F0" w:rsidRDefault="00276F6B" w:rsidP="00276F6B">
            <w:pPr>
              <w:pStyle w:val="Title"/>
              <w:numPr>
                <w:ilvl w:val="0"/>
                <w:numId w:val="6"/>
              </w:numPr>
              <w:tabs>
                <w:tab w:val="clear" w:pos="720"/>
                <w:tab w:val="num" w:pos="360"/>
              </w:tabs>
              <w:ind w:left="360"/>
              <w:jc w:val="left"/>
              <w:rPr>
                <w:rFonts w:ascii="Arial" w:hAnsi="Arial" w:cs="Arial"/>
                <w:sz w:val="20"/>
              </w:rPr>
            </w:pPr>
            <w:r w:rsidRPr="004E75F0">
              <w:rPr>
                <w:rFonts w:ascii="Arial" w:hAnsi="Arial" w:cs="Arial"/>
                <w:sz w:val="20"/>
              </w:rPr>
              <w:t>Student preparedness for entry</w:t>
            </w:r>
            <w:r>
              <w:rPr>
                <w:rFonts w:ascii="Arial" w:hAnsi="Arial" w:cs="Arial"/>
                <w:sz w:val="20"/>
              </w:rPr>
              <w:t>-</w:t>
            </w:r>
            <w:r w:rsidRPr="004E75F0">
              <w:rPr>
                <w:rFonts w:ascii="Arial" w:hAnsi="Arial" w:cs="Arial"/>
                <w:sz w:val="20"/>
              </w:rPr>
              <w:t>level positions</w:t>
            </w:r>
          </w:p>
          <w:p w:rsidR="00276F6B" w:rsidRPr="00902B86" w:rsidRDefault="00276F6B" w:rsidP="00276F6B">
            <w:pPr>
              <w:numPr>
                <w:ilvl w:val="0"/>
                <w:numId w:val="6"/>
              </w:numPr>
              <w:tabs>
                <w:tab w:val="clear" w:pos="720"/>
              </w:tabs>
              <w:ind w:left="360"/>
              <w:rPr>
                <w:sz w:val="20"/>
              </w:rPr>
            </w:pPr>
            <w:r w:rsidRPr="004E75F0">
              <w:rPr>
                <w:rFonts w:cs="Arial"/>
                <w:sz w:val="20"/>
              </w:rPr>
              <w:t xml:space="preserve">Emergent employment trends such as new types of positions, changing job market, regional </w:t>
            </w:r>
            <w:r>
              <w:rPr>
                <w:rFonts w:cs="Arial"/>
                <w:sz w:val="20"/>
              </w:rPr>
              <w:t>distinctions</w:t>
            </w:r>
            <w:r w:rsidRPr="004E75F0">
              <w:rPr>
                <w:rFonts w:cs="Arial"/>
                <w:sz w:val="20"/>
              </w:rPr>
              <w:t xml:space="preserve">, </w:t>
            </w:r>
            <w:r>
              <w:rPr>
                <w:rFonts w:cs="Arial"/>
                <w:sz w:val="20"/>
              </w:rPr>
              <w:t xml:space="preserve">changing employer profile, </w:t>
            </w:r>
            <w:r w:rsidRPr="004E75F0">
              <w:rPr>
                <w:rFonts w:cs="Arial"/>
                <w:sz w:val="20"/>
              </w:rPr>
              <w:t>or emerging skill shortages</w:t>
            </w:r>
          </w:p>
          <w:p w:rsidR="00276F6B" w:rsidRPr="004E75F0" w:rsidRDefault="00276F6B" w:rsidP="00276F6B">
            <w:pPr>
              <w:rPr>
                <w:sz w:val="20"/>
              </w:rPr>
            </w:pPr>
          </w:p>
        </w:tc>
        <w:tc>
          <w:tcPr>
            <w:tcW w:w="6660" w:type="dxa"/>
            <w:tcMar>
              <w:top w:w="113" w:type="dxa"/>
              <w:bottom w:w="113" w:type="dxa"/>
            </w:tcMar>
          </w:tcPr>
          <w:p w:rsidR="003D1E13" w:rsidRPr="00CA1B6A" w:rsidRDefault="00CA1B6A" w:rsidP="003D1E13">
            <w:pPr>
              <w:rPr>
                <w:sz w:val="20"/>
              </w:rPr>
            </w:pPr>
            <w:r w:rsidRPr="00CA1B6A">
              <w:rPr>
                <w:sz w:val="20"/>
              </w:rPr>
              <w:t xml:space="preserve">As a unique Ontario college program, there are no comparator college statistics.  This does present a challenge in that similar programs cannot be gauged in the comparison and only the system averages (all colleges) or Fleming’s averages can be used which does not present as accurate a picture if similar programs are being used. KP1 from 2009/10 graduation rate was 96% higher than the system average of 81%.  KPI2, from 2008/09 of overall employment rate was 85% higher than the system average of 78%.  Related employment, KPI3 was 60% compared to the system average of 54%.  </w:t>
            </w:r>
          </w:p>
          <w:p w:rsidR="003D1E13" w:rsidRPr="00DA7E96" w:rsidRDefault="00DA7E96" w:rsidP="00DA7E96">
            <w:pPr>
              <w:numPr>
                <w:ilvl w:val="0"/>
                <w:numId w:val="35"/>
              </w:numPr>
              <w:ind w:left="554" w:hanging="567"/>
            </w:pPr>
            <w:r>
              <w:rPr>
                <w:sz w:val="20"/>
              </w:rPr>
              <w:t xml:space="preserve">Combined positions – registrar/exhibitions coordinator or collections manager/digitization project manager </w:t>
            </w:r>
            <w:r w:rsidR="00A873B4">
              <w:rPr>
                <w:sz w:val="20"/>
              </w:rPr>
              <w:t xml:space="preserve">– ability to demonstrate multi-tasking and take on multi-function roles  </w:t>
            </w:r>
          </w:p>
          <w:p w:rsidR="00FC13E6" w:rsidRPr="00FC13E6" w:rsidRDefault="00FC13E6" w:rsidP="00DA7E96">
            <w:pPr>
              <w:numPr>
                <w:ilvl w:val="0"/>
                <w:numId w:val="35"/>
              </w:numPr>
              <w:ind w:left="554" w:hanging="567"/>
            </w:pPr>
            <w:r>
              <w:rPr>
                <w:sz w:val="20"/>
              </w:rPr>
              <w:t xml:space="preserve">Museums as businesses – more aligned to the market </w:t>
            </w:r>
          </w:p>
          <w:p w:rsidR="00FC13E6" w:rsidRPr="00FC13E6" w:rsidRDefault="00FC13E6" w:rsidP="00DA7E96">
            <w:pPr>
              <w:numPr>
                <w:ilvl w:val="0"/>
                <w:numId w:val="35"/>
              </w:numPr>
              <w:ind w:left="554" w:hanging="567"/>
            </w:pPr>
            <w:r>
              <w:rPr>
                <w:sz w:val="20"/>
              </w:rPr>
              <w:t xml:space="preserve">Museums as social venues </w:t>
            </w:r>
          </w:p>
          <w:p w:rsidR="00FC13E6" w:rsidRPr="00A873B4" w:rsidRDefault="00FC13E6" w:rsidP="00DA7E96">
            <w:pPr>
              <w:numPr>
                <w:ilvl w:val="0"/>
                <w:numId w:val="35"/>
              </w:numPr>
              <w:ind w:left="554" w:hanging="567"/>
            </w:pPr>
            <w:r>
              <w:rPr>
                <w:sz w:val="20"/>
              </w:rPr>
              <w:t xml:space="preserve">Continued trend, contract employment as opposed to full-time permanent at entry level </w:t>
            </w:r>
          </w:p>
          <w:p w:rsidR="00A873B4" w:rsidRDefault="00A873B4" w:rsidP="00DA7E96">
            <w:pPr>
              <w:numPr>
                <w:ilvl w:val="0"/>
                <w:numId w:val="35"/>
              </w:numPr>
              <w:ind w:left="554" w:hanging="567"/>
            </w:pPr>
            <w:r>
              <w:rPr>
                <w:sz w:val="20"/>
              </w:rPr>
              <w:t xml:space="preserve">Job sharing </w:t>
            </w:r>
          </w:p>
        </w:tc>
      </w:tr>
      <w:tr w:rsidR="00276F6B" w:rsidTr="00A873B4">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4.2 Other Graduate Destinations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20"/>
              </w:numPr>
              <w:tabs>
                <w:tab w:val="clear" w:pos="720"/>
                <w:tab w:val="num" w:pos="360"/>
              </w:tabs>
              <w:ind w:left="360"/>
              <w:jc w:val="left"/>
              <w:rPr>
                <w:rFonts w:ascii="Arial" w:hAnsi="Arial" w:cs="Arial"/>
                <w:sz w:val="20"/>
              </w:rPr>
            </w:pPr>
            <w:r>
              <w:rPr>
                <w:rFonts w:ascii="Arial" w:hAnsi="Arial" w:cs="Arial"/>
                <w:sz w:val="20"/>
              </w:rPr>
              <w:t>Alternative</w:t>
            </w:r>
            <w:r w:rsidRPr="004E75F0">
              <w:rPr>
                <w:rFonts w:ascii="Arial" w:hAnsi="Arial" w:cs="Arial"/>
                <w:sz w:val="20"/>
              </w:rPr>
              <w:t xml:space="preserve"> graduate destinations such as </w:t>
            </w:r>
            <w:r>
              <w:rPr>
                <w:rFonts w:ascii="Arial" w:hAnsi="Arial" w:cs="Arial"/>
                <w:sz w:val="20"/>
              </w:rPr>
              <w:t>further</w:t>
            </w:r>
            <w:r w:rsidRPr="004E75F0">
              <w:rPr>
                <w:rFonts w:ascii="Arial" w:hAnsi="Arial" w:cs="Arial"/>
                <w:sz w:val="20"/>
              </w:rPr>
              <w:t xml:space="preserve"> education,</w:t>
            </w:r>
            <w:r>
              <w:rPr>
                <w:rFonts w:ascii="Arial" w:hAnsi="Arial" w:cs="Arial"/>
                <w:sz w:val="20"/>
              </w:rPr>
              <w:t xml:space="preserve"> international opportunities, volunteer service,</w:t>
            </w:r>
            <w:r w:rsidRPr="004E75F0">
              <w:rPr>
                <w:rFonts w:ascii="Arial" w:hAnsi="Arial" w:cs="Arial"/>
                <w:sz w:val="20"/>
              </w:rPr>
              <w:t xml:space="preserve"> or other</w:t>
            </w:r>
            <w:r>
              <w:rPr>
                <w:rFonts w:ascii="Arial" w:hAnsi="Arial" w:cs="Arial"/>
                <w:sz w:val="20"/>
              </w:rPr>
              <w:t xml:space="preserve"> experiences</w:t>
            </w:r>
          </w:p>
        </w:tc>
        <w:tc>
          <w:tcPr>
            <w:tcW w:w="6660" w:type="dxa"/>
            <w:tcMar>
              <w:top w:w="113" w:type="dxa"/>
              <w:bottom w:w="113" w:type="dxa"/>
            </w:tcMar>
          </w:tcPr>
          <w:p w:rsidR="00276F6B" w:rsidRPr="007C0464" w:rsidRDefault="000E5E30" w:rsidP="000E5E30">
            <w:pPr>
              <w:numPr>
                <w:ilvl w:val="0"/>
                <w:numId w:val="20"/>
              </w:numPr>
              <w:tabs>
                <w:tab w:val="clear" w:pos="720"/>
                <w:tab w:val="num" w:pos="554"/>
              </w:tabs>
              <w:ind w:left="554" w:hanging="554"/>
              <w:rPr>
                <w:sz w:val="20"/>
              </w:rPr>
            </w:pPr>
            <w:r w:rsidRPr="007C0464">
              <w:rPr>
                <w:sz w:val="20"/>
              </w:rPr>
              <w:t>Graduate programs – history, anthropology, library and information science, art conservation, museum studies, law</w:t>
            </w:r>
          </w:p>
          <w:p w:rsidR="000E5E30" w:rsidRPr="007C0464" w:rsidRDefault="000E5E30" w:rsidP="000E5E30">
            <w:pPr>
              <w:numPr>
                <w:ilvl w:val="0"/>
                <w:numId w:val="20"/>
              </w:numPr>
              <w:tabs>
                <w:tab w:val="clear" w:pos="720"/>
                <w:tab w:val="num" w:pos="554"/>
              </w:tabs>
              <w:ind w:left="554" w:hanging="554"/>
              <w:rPr>
                <w:sz w:val="20"/>
              </w:rPr>
            </w:pPr>
            <w:r w:rsidRPr="007C0464">
              <w:rPr>
                <w:sz w:val="20"/>
              </w:rPr>
              <w:t xml:space="preserve">Undergraduate programs – education </w:t>
            </w:r>
          </w:p>
          <w:p w:rsidR="000E5E30" w:rsidRPr="007C0464" w:rsidRDefault="000E5E30" w:rsidP="000E5E30">
            <w:pPr>
              <w:numPr>
                <w:ilvl w:val="0"/>
                <w:numId w:val="20"/>
              </w:numPr>
              <w:tabs>
                <w:tab w:val="clear" w:pos="720"/>
                <w:tab w:val="num" w:pos="554"/>
              </w:tabs>
              <w:ind w:left="554" w:hanging="554"/>
              <w:rPr>
                <w:sz w:val="20"/>
              </w:rPr>
            </w:pPr>
            <w:r w:rsidRPr="007C0464">
              <w:rPr>
                <w:sz w:val="20"/>
              </w:rPr>
              <w:t>Post-graduate internships and fellowship</w:t>
            </w:r>
            <w:r w:rsidR="00A873B4">
              <w:rPr>
                <w:sz w:val="20"/>
              </w:rPr>
              <w:t>s</w:t>
            </w:r>
            <w:r w:rsidRPr="007C0464">
              <w:rPr>
                <w:sz w:val="20"/>
              </w:rPr>
              <w:t xml:space="preserve"> </w:t>
            </w:r>
          </w:p>
          <w:p w:rsidR="007C0464" w:rsidRDefault="007C0464" w:rsidP="000E5E30">
            <w:pPr>
              <w:numPr>
                <w:ilvl w:val="0"/>
                <w:numId w:val="20"/>
              </w:numPr>
              <w:tabs>
                <w:tab w:val="clear" w:pos="720"/>
                <w:tab w:val="num" w:pos="554"/>
              </w:tabs>
              <w:ind w:left="554" w:hanging="554"/>
            </w:pPr>
            <w:r w:rsidRPr="007C0464">
              <w:rPr>
                <w:sz w:val="20"/>
              </w:rPr>
              <w:t>Volunteer in the profession and in the community while conducting a job search or working part-time</w:t>
            </w:r>
            <w:r>
              <w:t xml:space="preserve"> </w:t>
            </w:r>
          </w:p>
        </w:tc>
      </w:tr>
    </w:tbl>
    <w:p w:rsidR="00276F6B" w:rsidRDefault="00276F6B" w:rsidP="00276F6B">
      <w:pPr>
        <w:rPr>
          <w:rFonts w:cs="Arial"/>
          <w:b/>
        </w:rPr>
      </w:pPr>
    </w:p>
    <w:p w:rsidR="00276F6B" w:rsidRDefault="00276F6B" w:rsidP="00276F6B">
      <w:pPr>
        <w:rPr>
          <w:rFonts w:cs="Arial"/>
          <w:b/>
        </w:rPr>
      </w:pPr>
      <w:r>
        <w:rPr>
          <w:rFonts w:cs="Arial"/>
          <w:b/>
        </w:rPr>
        <w:br w:type="page"/>
      </w:r>
    </w:p>
    <w:tbl>
      <w:tblPr>
        <w:tblStyle w:val="TableGrid"/>
        <w:tblW w:w="13320" w:type="dxa"/>
        <w:tblInd w:w="-252" w:type="dxa"/>
        <w:tblLook w:val="01E0"/>
      </w:tblPr>
      <w:tblGrid>
        <w:gridCol w:w="6660"/>
        <w:gridCol w:w="6660"/>
      </w:tblGrid>
      <w:tr w:rsidR="00276F6B" w:rsidRPr="00133F70" w:rsidTr="00A873B4">
        <w:tc>
          <w:tcPr>
            <w:tcW w:w="6660" w:type="dxa"/>
            <w:shd w:val="clear" w:color="auto" w:fill="C0C0C0"/>
            <w:tcMar>
              <w:top w:w="113" w:type="dxa"/>
              <w:bottom w:w="113" w:type="dxa"/>
            </w:tcMar>
          </w:tcPr>
          <w:p w:rsidR="00276F6B" w:rsidRPr="00133F70" w:rsidRDefault="00276F6B" w:rsidP="00276F6B">
            <w:pPr>
              <w:tabs>
                <w:tab w:val="left" w:pos="72"/>
              </w:tabs>
              <w:rPr>
                <w:rFonts w:cs="Arial"/>
                <w:b/>
              </w:rPr>
            </w:pPr>
            <w:r w:rsidRPr="00133F70">
              <w:rPr>
                <w:rFonts w:cs="Arial"/>
                <w:b/>
              </w:rPr>
              <w:t>5.0 Strategic Positioning</w:t>
            </w:r>
          </w:p>
        </w:tc>
        <w:tc>
          <w:tcPr>
            <w:tcW w:w="6660" w:type="dxa"/>
            <w:shd w:val="clear" w:color="auto" w:fill="C0C0C0"/>
            <w:tcMar>
              <w:top w:w="113" w:type="dxa"/>
              <w:bottom w:w="113" w:type="dxa"/>
            </w:tcMar>
          </w:tcPr>
          <w:p w:rsidR="00276F6B" w:rsidRPr="00133F70" w:rsidRDefault="00276F6B" w:rsidP="00276F6B">
            <w:pPr>
              <w:rPr>
                <w:rFonts w:cs="Arial"/>
                <w:b/>
              </w:rPr>
            </w:pPr>
            <w:r w:rsidRPr="00133F70">
              <w:rPr>
                <w:rFonts w:cs="Arial"/>
                <w:b/>
              </w:rPr>
              <w:t xml:space="preserve">Summary of </w:t>
            </w:r>
            <w:r>
              <w:rPr>
                <w:rFonts w:cs="Arial"/>
                <w:b/>
              </w:rPr>
              <w:t xml:space="preserve">Key </w:t>
            </w:r>
            <w:r w:rsidRPr="00133F70">
              <w:rPr>
                <w:rFonts w:cs="Arial"/>
                <w:b/>
              </w:rPr>
              <w:t>Findings</w:t>
            </w:r>
          </w:p>
        </w:tc>
      </w:tr>
      <w:tr w:rsidR="00276F6B" w:rsidRPr="00087C96" w:rsidTr="00A873B4">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5.1</w:t>
            </w:r>
            <w:r w:rsidRPr="004E75F0">
              <w:rPr>
                <w:rFonts w:ascii="Arial" w:hAnsi="Arial" w:cs="Arial"/>
                <w:sz w:val="20"/>
              </w:rPr>
              <w:t xml:space="preserve"> </w:t>
            </w:r>
            <w:r w:rsidRPr="004E75F0">
              <w:rPr>
                <w:rFonts w:ascii="Arial" w:hAnsi="Arial" w:cs="Arial"/>
                <w:b/>
                <w:sz w:val="20"/>
              </w:rPr>
              <w:t>College Alignment</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9"/>
              </w:numPr>
              <w:tabs>
                <w:tab w:val="clear" w:pos="720"/>
                <w:tab w:val="num" w:pos="360"/>
              </w:tabs>
              <w:ind w:left="360"/>
              <w:jc w:val="left"/>
              <w:rPr>
                <w:rFonts w:ascii="Arial" w:hAnsi="Arial" w:cs="Arial"/>
                <w:sz w:val="20"/>
              </w:rPr>
            </w:pPr>
            <w:r w:rsidRPr="004E75F0">
              <w:rPr>
                <w:rFonts w:ascii="Arial" w:hAnsi="Arial" w:cs="Arial"/>
                <w:sz w:val="20"/>
              </w:rPr>
              <w:t xml:space="preserve">Program alignment with college priorities such as vision, mission, values, </w:t>
            </w:r>
            <w:r w:rsidRPr="004E75F0">
              <w:rPr>
                <w:rFonts w:ascii="Arial" w:hAnsi="Arial" w:cs="Arial"/>
                <w:bCs/>
                <w:sz w:val="20"/>
              </w:rPr>
              <w:t xml:space="preserve">strategic plan, academic framework, </w:t>
            </w:r>
            <w:r>
              <w:rPr>
                <w:rFonts w:ascii="Arial" w:hAnsi="Arial" w:cs="Arial"/>
                <w:bCs/>
                <w:sz w:val="20"/>
              </w:rPr>
              <w:t xml:space="preserve">and </w:t>
            </w:r>
            <w:r w:rsidRPr="004E75F0">
              <w:rPr>
                <w:rFonts w:ascii="Arial" w:hAnsi="Arial" w:cs="Arial"/>
                <w:bCs/>
                <w:sz w:val="20"/>
              </w:rPr>
              <w:t>the educational mandate, and</w:t>
            </w:r>
            <w:r>
              <w:rPr>
                <w:rFonts w:ascii="Arial" w:hAnsi="Arial" w:cs="Arial"/>
                <w:bCs/>
                <w:sz w:val="20"/>
              </w:rPr>
              <w:t xml:space="preserve"> </w:t>
            </w:r>
            <w:r w:rsidRPr="004E75F0">
              <w:rPr>
                <w:rFonts w:ascii="Arial" w:hAnsi="Arial" w:cs="Arial"/>
                <w:bCs/>
                <w:sz w:val="20"/>
              </w:rPr>
              <w:t>/</w:t>
            </w:r>
            <w:r>
              <w:rPr>
                <w:rFonts w:ascii="Arial" w:hAnsi="Arial" w:cs="Arial"/>
                <w:bCs/>
                <w:sz w:val="20"/>
              </w:rPr>
              <w:t xml:space="preserve"> </w:t>
            </w:r>
            <w:r w:rsidRPr="004E75F0">
              <w:rPr>
                <w:rFonts w:ascii="Arial" w:hAnsi="Arial" w:cs="Arial"/>
                <w:bCs/>
                <w:sz w:val="20"/>
              </w:rPr>
              <w:t xml:space="preserve">or academic priorities of the School </w:t>
            </w:r>
          </w:p>
          <w:p w:rsidR="00276F6B" w:rsidRPr="004E75F0" w:rsidRDefault="00276F6B" w:rsidP="00276F6B">
            <w:pPr>
              <w:pStyle w:val="Title"/>
              <w:numPr>
                <w:ilvl w:val="0"/>
                <w:numId w:val="9"/>
              </w:numPr>
              <w:tabs>
                <w:tab w:val="clear" w:pos="720"/>
                <w:tab w:val="num" w:pos="360"/>
              </w:tabs>
              <w:ind w:left="360"/>
              <w:jc w:val="left"/>
              <w:rPr>
                <w:rFonts w:cs="Arial"/>
                <w:sz w:val="20"/>
                <w:lang w:val="en-CA"/>
              </w:rPr>
            </w:pPr>
            <w:r w:rsidRPr="007508A3">
              <w:rPr>
                <w:rFonts w:ascii="Arial" w:hAnsi="Arial" w:cs="Arial"/>
                <w:sz w:val="20"/>
              </w:rPr>
              <w:t>Opportunities for new program initiatives based on Program, School, or community strengths</w:t>
            </w:r>
            <w:r>
              <w:rPr>
                <w:rFonts w:ascii="Arial" w:hAnsi="Arial" w:cs="Arial"/>
                <w:sz w:val="20"/>
              </w:rPr>
              <w:t xml:space="preserve"> and alliances</w:t>
            </w:r>
          </w:p>
        </w:tc>
        <w:tc>
          <w:tcPr>
            <w:tcW w:w="6660" w:type="dxa"/>
            <w:tcMar>
              <w:top w:w="113" w:type="dxa"/>
              <w:bottom w:w="113" w:type="dxa"/>
            </w:tcMar>
          </w:tcPr>
          <w:p w:rsidR="00276F6B" w:rsidRPr="006A4467" w:rsidRDefault="003A6380" w:rsidP="00A15935">
            <w:pPr>
              <w:rPr>
                <w:rFonts w:cs="Arial"/>
                <w:sz w:val="20"/>
              </w:rPr>
            </w:pPr>
            <w:r>
              <w:rPr>
                <w:rFonts w:cs="Arial"/>
                <w:sz w:val="20"/>
              </w:rPr>
              <w:t xml:space="preserve">This program aligns with the college’s vision, mission and values including high expectations, close relationships with faculty, and applied learning.  The program is applied and well-known and respected within the community with various projects within the program.  The program uses innovation in its projects and stays current with the new trends </w:t>
            </w:r>
            <w:r w:rsidR="00A15935">
              <w:rPr>
                <w:rFonts w:cs="Arial"/>
                <w:sz w:val="20"/>
              </w:rPr>
              <w:t xml:space="preserve">and practices </w:t>
            </w:r>
            <w:r>
              <w:rPr>
                <w:rFonts w:cs="Arial"/>
                <w:sz w:val="20"/>
              </w:rPr>
              <w:t xml:space="preserve">within the field. </w:t>
            </w:r>
          </w:p>
        </w:tc>
      </w:tr>
      <w:tr w:rsidR="00276F6B" w:rsidRPr="00087C96" w:rsidTr="00A873B4">
        <w:trPr>
          <w:trHeight w:val="1762"/>
        </w:trPr>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5.2 Competitor Programs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pStyle w:val="Title"/>
              <w:numPr>
                <w:ilvl w:val="0"/>
                <w:numId w:val="19"/>
              </w:numPr>
              <w:tabs>
                <w:tab w:val="clear" w:pos="720"/>
              </w:tabs>
              <w:ind w:left="360"/>
              <w:jc w:val="left"/>
              <w:rPr>
                <w:rFonts w:ascii="Arial" w:hAnsi="Arial" w:cs="Arial"/>
                <w:sz w:val="20"/>
              </w:rPr>
            </w:pPr>
            <w:r w:rsidRPr="004E75F0">
              <w:rPr>
                <w:rFonts w:ascii="Arial" w:hAnsi="Arial" w:cs="Arial"/>
                <w:sz w:val="20"/>
              </w:rPr>
              <w:t>Key parallels and differences between this program and those of its closest competitors</w:t>
            </w:r>
            <w:r>
              <w:rPr>
                <w:rFonts w:ascii="Arial" w:hAnsi="Arial" w:cs="Arial"/>
                <w:sz w:val="20"/>
              </w:rPr>
              <w:t>,</w:t>
            </w:r>
            <w:r w:rsidRPr="004E75F0">
              <w:rPr>
                <w:rFonts w:ascii="Arial" w:hAnsi="Arial" w:cs="Arial"/>
                <w:sz w:val="20"/>
              </w:rPr>
              <w:t xml:space="preserve"> where applicable</w:t>
            </w:r>
          </w:p>
          <w:p w:rsidR="00276F6B" w:rsidRPr="004E75F0" w:rsidRDefault="00276F6B" w:rsidP="00276F6B">
            <w:pPr>
              <w:pStyle w:val="Title"/>
              <w:numPr>
                <w:ilvl w:val="0"/>
                <w:numId w:val="18"/>
              </w:numPr>
              <w:tabs>
                <w:tab w:val="clear" w:pos="720"/>
              </w:tabs>
              <w:ind w:left="360"/>
              <w:jc w:val="left"/>
              <w:rPr>
                <w:rFonts w:ascii="Arial" w:hAnsi="Arial" w:cs="Arial"/>
                <w:b/>
                <w:sz w:val="20"/>
              </w:rPr>
            </w:pPr>
            <w:r>
              <w:rPr>
                <w:rFonts w:ascii="Arial" w:hAnsi="Arial" w:cs="Arial"/>
                <w:sz w:val="20"/>
              </w:rPr>
              <w:t>’</w:t>
            </w:r>
            <w:r w:rsidRPr="004E75F0">
              <w:rPr>
                <w:rFonts w:ascii="Arial" w:hAnsi="Arial" w:cs="Arial"/>
                <w:sz w:val="20"/>
              </w:rPr>
              <w:t>Value-add</w:t>
            </w:r>
            <w:r>
              <w:rPr>
                <w:rFonts w:ascii="Arial" w:hAnsi="Arial" w:cs="Arial"/>
                <w:sz w:val="20"/>
              </w:rPr>
              <w:t>ed’</w:t>
            </w:r>
            <w:r w:rsidRPr="004E75F0">
              <w:rPr>
                <w:rFonts w:ascii="Arial" w:hAnsi="Arial" w:cs="Arial"/>
                <w:sz w:val="20"/>
              </w:rPr>
              <w:t xml:space="preserve"> program distinctions and </w:t>
            </w:r>
            <w:r>
              <w:rPr>
                <w:rFonts w:ascii="Arial" w:hAnsi="Arial" w:cs="Arial"/>
                <w:sz w:val="20"/>
              </w:rPr>
              <w:t xml:space="preserve">their </w:t>
            </w:r>
            <w:r w:rsidRPr="004E75F0">
              <w:rPr>
                <w:rFonts w:ascii="Arial" w:hAnsi="Arial" w:cs="Arial"/>
                <w:sz w:val="20"/>
              </w:rPr>
              <w:t>attractiveness to prospective students</w:t>
            </w:r>
          </w:p>
        </w:tc>
        <w:tc>
          <w:tcPr>
            <w:tcW w:w="6660" w:type="dxa"/>
            <w:tcMar>
              <w:top w:w="113" w:type="dxa"/>
              <w:bottom w:w="113" w:type="dxa"/>
            </w:tcMar>
          </w:tcPr>
          <w:p w:rsidR="00180C57" w:rsidRDefault="00180C57" w:rsidP="00180C57">
            <w:pPr>
              <w:rPr>
                <w:rFonts w:cs="Arial"/>
                <w:color w:val="565051"/>
                <w:sz w:val="18"/>
                <w:szCs w:val="18"/>
              </w:rPr>
            </w:pPr>
            <w:r>
              <w:rPr>
                <w:rFonts w:cs="Arial"/>
                <w:sz w:val="20"/>
              </w:rPr>
              <w:t>Algonquin College has a program in</w:t>
            </w:r>
            <w:r w:rsidR="00E840BA" w:rsidRPr="00E840BA">
              <w:rPr>
                <w:rFonts w:cs="Arial"/>
                <w:sz w:val="20"/>
              </w:rPr>
              <w:t xml:space="preserve"> Applied Museum Studies</w:t>
            </w:r>
            <w:r>
              <w:rPr>
                <w:rFonts w:cs="Arial"/>
                <w:sz w:val="20"/>
              </w:rPr>
              <w:t>.</w:t>
            </w:r>
            <w:r w:rsidR="00E840BA" w:rsidRPr="00E840BA">
              <w:rPr>
                <w:rFonts w:cs="Arial"/>
                <w:sz w:val="20"/>
              </w:rPr>
              <w:t xml:space="preserve"> </w:t>
            </w:r>
            <w:r w:rsidR="00E840BA" w:rsidRPr="00E840BA">
              <w:rPr>
                <w:rFonts w:cs="Arial"/>
                <w:color w:val="000000"/>
                <w:sz w:val="20"/>
              </w:rPr>
              <w:t xml:space="preserve">This three-year Ontario College Advanced Diploma program </w:t>
            </w:r>
            <w:r w:rsidR="0083471B">
              <w:rPr>
                <w:rFonts w:cs="Arial"/>
                <w:color w:val="000000"/>
                <w:sz w:val="20"/>
              </w:rPr>
              <w:t xml:space="preserve">(2 years for university graduates) </w:t>
            </w:r>
            <w:r w:rsidR="00E840BA" w:rsidRPr="00E840BA">
              <w:rPr>
                <w:rFonts w:cs="Arial"/>
                <w:color w:val="000000"/>
                <w:sz w:val="20"/>
              </w:rPr>
              <w:t xml:space="preserve">provides students with a sound background in museum work and the technical areas common to all museums including collections management, exhibit preparation, conservation, educational programming, and museum management.  </w:t>
            </w:r>
            <w:r>
              <w:rPr>
                <w:rFonts w:cs="Arial"/>
                <w:color w:val="000000"/>
                <w:sz w:val="20"/>
              </w:rPr>
              <w:t xml:space="preserve">Centennial College has an Ontario College Graduate Certificate in </w:t>
            </w:r>
            <w:r w:rsidRPr="00180C57">
              <w:rPr>
                <w:rStyle w:val="programtitle1"/>
                <w:rFonts w:cs="Arial"/>
                <w:b w:val="0"/>
                <w:color w:val="auto"/>
                <w:sz w:val="20"/>
                <w:szCs w:val="20"/>
              </w:rPr>
              <w:t>Culture and Heritage Site Management</w:t>
            </w:r>
            <w:r>
              <w:rPr>
                <w:rStyle w:val="programtitle1"/>
                <w:rFonts w:cs="Arial"/>
                <w:b w:val="0"/>
                <w:color w:val="auto"/>
                <w:sz w:val="20"/>
                <w:szCs w:val="20"/>
              </w:rPr>
              <w:t xml:space="preserve"> which has many similarities to this program.</w:t>
            </w:r>
            <w:r w:rsidRPr="00180C57">
              <w:rPr>
                <w:rStyle w:val="programtitle1"/>
                <w:rFonts w:cs="Arial"/>
                <w:b w:val="0"/>
                <w:color w:val="auto"/>
                <w:sz w:val="20"/>
                <w:szCs w:val="20"/>
              </w:rPr>
              <w:t xml:space="preserve"> </w:t>
            </w:r>
            <w:r w:rsidRPr="00180C57">
              <w:rPr>
                <w:rFonts w:cs="Arial"/>
                <w:b/>
                <w:sz w:val="20"/>
              </w:rPr>
              <w:t>  </w:t>
            </w:r>
            <w:r w:rsidRPr="00180C57">
              <w:rPr>
                <w:rFonts w:cs="Arial"/>
                <w:color w:val="565051"/>
                <w:sz w:val="18"/>
                <w:szCs w:val="18"/>
              </w:rPr>
              <w:t xml:space="preserve">    </w:t>
            </w:r>
          </w:p>
          <w:p w:rsidR="00276F6B" w:rsidRPr="00087C96" w:rsidRDefault="00E840BA" w:rsidP="00180C57">
            <w:pPr>
              <w:rPr>
                <w:rFonts w:cs="Arial"/>
                <w:szCs w:val="22"/>
              </w:rPr>
            </w:pPr>
            <w:r w:rsidRPr="00E840BA">
              <w:rPr>
                <w:rFonts w:cs="Arial"/>
                <w:color w:val="000000"/>
                <w:sz w:val="20"/>
              </w:rPr>
              <w:t>Other program</w:t>
            </w:r>
            <w:r w:rsidR="0083471B">
              <w:rPr>
                <w:rFonts w:cs="Arial"/>
                <w:color w:val="000000"/>
                <w:sz w:val="20"/>
              </w:rPr>
              <w:t>s</w:t>
            </w:r>
            <w:r w:rsidRPr="00E840BA">
              <w:rPr>
                <w:rFonts w:cs="Arial"/>
                <w:color w:val="000000"/>
                <w:sz w:val="20"/>
              </w:rPr>
              <w:t xml:space="preserve"> in the province in this area are </w:t>
            </w:r>
            <w:r w:rsidR="0083471B">
              <w:rPr>
                <w:rFonts w:cs="Arial"/>
                <w:color w:val="000000"/>
                <w:sz w:val="20"/>
              </w:rPr>
              <w:t xml:space="preserve">graduate </w:t>
            </w:r>
            <w:r w:rsidRPr="00E840BA">
              <w:rPr>
                <w:rFonts w:cs="Arial"/>
                <w:color w:val="000000"/>
                <w:sz w:val="20"/>
              </w:rPr>
              <w:t>degree programs at universities.</w:t>
            </w:r>
            <w:r w:rsidR="0083471B">
              <w:rPr>
                <w:rFonts w:cs="Arial"/>
                <w:color w:val="000000"/>
                <w:sz w:val="20"/>
              </w:rPr>
              <w:t xml:space="preserve"> </w:t>
            </w:r>
            <w:r>
              <w:rPr>
                <w:rFonts w:cs="Arial"/>
                <w:color w:val="000000"/>
                <w:sz w:val="20"/>
              </w:rPr>
              <w:t xml:space="preserve"> The value-add for Fleming’s program is its shorter duration</w:t>
            </w:r>
            <w:r w:rsidR="0083471B">
              <w:rPr>
                <w:rFonts w:cs="Arial"/>
                <w:color w:val="000000"/>
                <w:sz w:val="20"/>
              </w:rPr>
              <w:t xml:space="preserve"> and partnership with local museums, primarily the Peterborough Museum &amp; Archives, </w:t>
            </w:r>
            <w:r>
              <w:rPr>
                <w:rFonts w:cs="Arial"/>
                <w:color w:val="000000"/>
                <w:sz w:val="20"/>
              </w:rPr>
              <w:t xml:space="preserve"> and </w:t>
            </w:r>
            <w:r w:rsidR="0083471B">
              <w:rPr>
                <w:rFonts w:cs="Arial"/>
                <w:color w:val="000000"/>
                <w:sz w:val="20"/>
              </w:rPr>
              <w:t xml:space="preserve">a </w:t>
            </w:r>
            <w:r>
              <w:rPr>
                <w:rFonts w:cs="Arial"/>
                <w:color w:val="000000"/>
                <w:sz w:val="20"/>
              </w:rPr>
              <w:t>graduate certificate credentia</w:t>
            </w:r>
            <w:r w:rsidR="0083471B">
              <w:rPr>
                <w:rFonts w:cs="Arial"/>
                <w:color w:val="000000"/>
                <w:sz w:val="20"/>
              </w:rPr>
              <w:t>l</w:t>
            </w:r>
          </w:p>
        </w:tc>
      </w:tr>
    </w:tbl>
    <w:p w:rsidR="00276F6B" w:rsidRDefault="00276F6B" w:rsidP="00276F6B">
      <w:pPr>
        <w:rPr>
          <w:rFonts w:cs="Arial"/>
          <w:b/>
        </w:rPr>
      </w:pPr>
    </w:p>
    <w:p w:rsidR="00276F6B" w:rsidRDefault="00276F6B" w:rsidP="00276F6B">
      <w:pPr>
        <w:rPr>
          <w:rFonts w:cs="Arial"/>
          <w:b/>
        </w:rPr>
      </w:pPr>
    </w:p>
    <w:tbl>
      <w:tblPr>
        <w:tblStyle w:val="TableGrid"/>
        <w:tblW w:w="13320" w:type="dxa"/>
        <w:tblInd w:w="-252" w:type="dxa"/>
        <w:tblLook w:val="01E0"/>
      </w:tblPr>
      <w:tblGrid>
        <w:gridCol w:w="6660"/>
        <w:gridCol w:w="6660"/>
      </w:tblGrid>
      <w:tr w:rsidR="00276F6B" w:rsidRPr="00087C96" w:rsidTr="00A873B4">
        <w:tc>
          <w:tcPr>
            <w:tcW w:w="6660" w:type="dxa"/>
            <w:shd w:val="clear" w:color="auto" w:fill="C0C0C0"/>
            <w:tcMar>
              <w:top w:w="113" w:type="dxa"/>
              <w:bottom w:w="113" w:type="dxa"/>
            </w:tcMar>
          </w:tcPr>
          <w:p w:rsidR="00276F6B" w:rsidRPr="00133F70" w:rsidRDefault="00276F6B" w:rsidP="00276F6B">
            <w:pPr>
              <w:tabs>
                <w:tab w:val="left" w:pos="72"/>
              </w:tabs>
              <w:rPr>
                <w:rFonts w:cs="Arial"/>
                <w:b/>
              </w:rPr>
            </w:pPr>
            <w:r w:rsidRPr="00133F70">
              <w:rPr>
                <w:rFonts w:cs="Arial"/>
                <w:b/>
              </w:rPr>
              <w:t>6.0 Enrolment Trends</w:t>
            </w:r>
          </w:p>
        </w:tc>
        <w:tc>
          <w:tcPr>
            <w:tcW w:w="6660" w:type="dxa"/>
            <w:shd w:val="clear" w:color="auto" w:fill="C0C0C0"/>
            <w:tcMar>
              <w:top w:w="113" w:type="dxa"/>
              <w:bottom w:w="113" w:type="dxa"/>
            </w:tcMar>
          </w:tcPr>
          <w:p w:rsidR="00276F6B" w:rsidRPr="00133F70" w:rsidRDefault="00276F6B" w:rsidP="00276F6B">
            <w:pPr>
              <w:rPr>
                <w:rFonts w:cs="Arial"/>
                <w:b/>
              </w:rPr>
            </w:pPr>
            <w:r w:rsidRPr="00133F70">
              <w:rPr>
                <w:rFonts w:cs="Arial"/>
                <w:b/>
              </w:rPr>
              <w:t>Summary of</w:t>
            </w:r>
            <w:r>
              <w:rPr>
                <w:rFonts w:cs="Arial"/>
                <w:b/>
              </w:rPr>
              <w:t xml:space="preserve"> Key</w:t>
            </w:r>
            <w:r w:rsidRPr="00133F70">
              <w:rPr>
                <w:rFonts w:cs="Arial"/>
                <w:b/>
              </w:rPr>
              <w:t xml:space="preserve"> Findings</w:t>
            </w:r>
          </w:p>
        </w:tc>
      </w:tr>
      <w:tr w:rsidR="00276F6B" w:rsidRPr="00087C96" w:rsidTr="00A873B4">
        <w:tc>
          <w:tcPr>
            <w:tcW w:w="6660"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6.1 Demand for the Program </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0"/>
              </w:numPr>
              <w:tabs>
                <w:tab w:val="clear" w:pos="720"/>
                <w:tab w:val="num" w:pos="360"/>
              </w:tabs>
              <w:ind w:left="360"/>
              <w:rPr>
                <w:rFonts w:cs="Arial"/>
                <w:sz w:val="20"/>
              </w:rPr>
            </w:pPr>
            <w:r w:rsidRPr="004E75F0">
              <w:rPr>
                <w:rFonts w:cs="Arial"/>
                <w:sz w:val="20"/>
              </w:rPr>
              <w:t xml:space="preserve">Patterns in the number of program applicants, qualified applicants, and </w:t>
            </w:r>
            <w:r>
              <w:rPr>
                <w:rFonts w:cs="Arial"/>
                <w:sz w:val="20"/>
              </w:rPr>
              <w:t xml:space="preserve">actual </w:t>
            </w:r>
            <w:r w:rsidRPr="004E75F0">
              <w:rPr>
                <w:rFonts w:cs="Arial"/>
                <w:sz w:val="20"/>
              </w:rPr>
              <w:t>registrants over the past 6 years</w:t>
            </w:r>
          </w:p>
          <w:p w:rsidR="00276F6B" w:rsidRPr="004E75F0" w:rsidRDefault="00276F6B" w:rsidP="00276F6B">
            <w:pPr>
              <w:numPr>
                <w:ilvl w:val="0"/>
                <w:numId w:val="10"/>
              </w:numPr>
              <w:tabs>
                <w:tab w:val="clear" w:pos="720"/>
                <w:tab w:val="num" w:pos="360"/>
              </w:tabs>
              <w:ind w:left="360"/>
              <w:rPr>
                <w:rFonts w:cs="Arial"/>
                <w:sz w:val="20"/>
              </w:rPr>
            </w:pPr>
            <w:r>
              <w:rPr>
                <w:rFonts w:cs="Arial"/>
                <w:sz w:val="20"/>
              </w:rPr>
              <w:t xml:space="preserve">Changes, if any, in the </w:t>
            </w:r>
            <w:r w:rsidRPr="004E75F0">
              <w:rPr>
                <w:rFonts w:cs="Arial"/>
                <w:sz w:val="20"/>
              </w:rPr>
              <w:t>student demographic profile, including level of maturity,</w:t>
            </w:r>
            <w:r>
              <w:rPr>
                <w:rFonts w:cs="Arial"/>
                <w:sz w:val="20"/>
              </w:rPr>
              <w:t xml:space="preserve"> diversity, </w:t>
            </w:r>
            <w:r w:rsidRPr="004E75F0">
              <w:rPr>
                <w:rFonts w:cs="Arial"/>
                <w:sz w:val="20"/>
              </w:rPr>
              <w:t xml:space="preserve">prior knowledge, technological literacy, work </w:t>
            </w:r>
            <w:r w:rsidRPr="004E75F0">
              <w:rPr>
                <w:rFonts w:cs="Arial"/>
                <w:sz w:val="20"/>
              </w:rPr>
              <w:lastRenderedPageBreak/>
              <w:t xml:space="preserve">experience, and expectations </w:t>
            </w:r>
          </w:p>
          <w:p w:rsidR="00276F6B" w:rsidRPr="004E75F0" w:rsidRDefault="00276F6B" w:rsidP="00276F6B">
            <w:pPr>
              <w:numPr>
                <w:ilvl w:val="0"/>
                <w:numId w:val="10"/>
              </w:numPr>
              <w:tabs>
                <w:tab w:val="clear" w:pos="720"/>
                <w:tab w:val="num" w:pos="360"/>
              </w:tabs>
              <w:ind w:left="360"/>
              <w:rPr>
                <w:rFonts w:cs="Arial"/>
                <w:b/>
                <w:sz w:val="20"/>
              </w:rPr>
            </w:pPr>
            <w:r w:rsidRPr="004E75F0">
              <w:rPr>
                <w:rFonts w:cs="Arial"/>
                <w:sz w:val="20"/>
              </w:rPr>
              <w:t>Impact</w:t>
            </w:r>
            <w:r>
              <w:rPr>
                <w:rFonts w:cs="Arial"/>
                <w:sz w:val="20"/>
              </w:rPr>
              <w:t xml:space="preserve">, if any, </w:t>
            </w:r>
            <w:r w:rsidRPr="004E75F0">
              <w:rPr>
                <w:rFonts w:cs="Arial"/>
                <w:sz w:val="20"/>
              </w:rPr>
              <w:t xml:space="preserve">of this changing student profile on program curriculum </w:t>
            </w:r>
          </w:p>
        </w:tc>
        <w:tc>
          <w:tcPr>
            <w:tcW w:w="6660" w:type="dxa"/>
            <w:shd w:val="clear" w:color="auto" w:fill="auto"/>
            <w:tcMar>
              <w:top w:w="113" w:type="dxa"/>
              <w:bottom w:w="113" w:type="dxa"/>
            </w:tcMar>
          </w:tcPr>
          <w:p w:rsidR="009C0EB3" w:rsidRDefault="00823C7B" w:rsidP="00823C7B">
            <w:pPr>
              <w:rPr>
                <w:rFonts w:cs="Arial"/>
                <w:sz w:val="20"/>
              </w:rPr>
            </w:pPr>
            <w:r>
              <w:rPr>
                <w:rFonts w:cs="Arial"/>
                <w:sz w:val="20"/>
              </w:rPr>
              <w:lastRenderedPageBreak/>
              <w:t>The application to registration</w:t>
            </w:r>
            <w:r w:rsidR="007D6F01">
              <w:rPr>
                <w:rFonts w:cs="Arial"/>
                <w:sz w:val="20"/>
              </w:rPr>
              <w:t xml:space="preserve"> conversion</w:t>
            </w:r>
            <w:r>
              <w:rPr>
                <w:rFonts w:cs="Arial"/>
                <w:sz w:val="20"/>
              </w:rPr>
              <w:t xml:space="preserve"> in this program is slightly</w:t>
            </w:r>
            <w:r w:rsidR="007D6F01">
              <w:rPr>
                <w:rFonts w:cs="Arial"/>
                <w:sz w:val="20"/>
              </w:rPr>
              <w:t xml:space="preserve"> lower than the school average and the college average, ranging from 16.5% to 19.2%.</w:t>
            </w:r>
          </w:p>
          <w:p w:rsidR="007D6F01" w:rsidRPr="009C0EB3" w:rsidRDefault="007D6F01" w:rsidP="00823C7B">
            <w:pPr>
              <w:rPr>
                <w:rFonts w:cs="Arial"/>
                <w:sz w:val="20"/>
              </w:rPr>
            </w:pPr>
            <w:r>
              <w:rPr>
                <w:rFonts w:cs="Arial"/>
                <w:sz w:val="20"/>
              </w:rPr>
              <w:t>The registration target is 30 students, the applications for this program ra</w:t>
            </w:r>
            <w:r w:rsidR="00A873B4">
              <w:rPr>
                <w:rFonts w:cs="Arial"/>
                <w:sz w:val="20"/>
              </w:rPr>
              <w:t>nge from a high 198</w:t>
            </w:r>
            <w:r>
              <w:rPr>
                <w:rFonts w:cs="Arial"/>
                <w:sz w:val="20"/>
              </w:rPr>
              <w:t xml:space="preserve"> to a low 147. The program has had 29 students on day 10 for the last five years.</w:t>
            </w:r>
          </w:p>
        </w:tc>
      </w:tr>
    </w:tbl>
    <w:p w:rsidR="00276F6B" w:rsidRDefault="00276F6B" w:rsidP="00276F6B"/>
    <w:tbl>
      <w:tblPr>
        <w:tblStyle w:val="TableGrid"/>
        <w:tblW w:w="13320" w:type="dxa"/>
        <w:tblInd w:w="-252" w:type="dxa"/>
        <w:tblLook w:val="01E0"/>
      </w:tblPr>
      <w:tblGrid>
        <w:gridCol w:w="6660"/>
        <w:gridCol w:w="6660"/>
      </w:tblGrid>
      <w:tr w:rsidR="00276F6B" w:rsidRPr="00F35BBA" w:rsidTr="00A873B4">
        <w:tc>
          <w:tcPr>
            <w:tcW w:w="6660"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6.2 Student Progression</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11"/>
              </w:numPr>
              <w:tabs>
                <w:tab w:val="clear" w:pos="720"/>
                <w:tab w:val="num" w:pos="360"/>
              </w:tabs>
              <w:ind w:left="360"/>
              <w:jc w:val="left"/>
              <w:rPr>
                <w:rFonts w:ascii="Arial" w:hAnsi="Arial" w:cs="Arial"/>
                <w:sz w:val="20"/>
              </w:rPr>
            </w:pPr>
            <w:r>
              <w:rPr>
                <w:rFonts w:ascii="Arial" w:hAnsi="Arial" w:cs="Arial"/>
                <w:sz w:val="20"/>
              </w:rPr>
              <w:t>Patterns of s</w:t>
            </w:r>
            <w:r w:rsidRPr="004E75F0">
              <w:rPr>
                <w:rFonts w:ascii="Arial" w:hAnsi="Arial" w:cs="Arial"/>
                <w:sz w:val="20"/>
              </w:rPr>
              <w:t xml:space="preserve">tudent success </w:t>
            </w:r>
            <w:r>
              <w:rPr>
                <w:rFonts w:ascii="Arial" w:hAnsi="Arial" w:cs="Arial"/>
                <w:sz w:val="20"/>
              </w:rPr>
              <w:t xml:space="preserve">and retention </w:t>
            </w:r>
            <w:r w:rsidRPr="004E75F0">
              <w:rPr>
                <w:rFonts w:ascii="Arial" w:hAnsi="Arial" w:cs="Arial"/>
                <w:sz w:val="20"/>
              </w:rPr>
              <w:t>on a semester by semester basis over the last six years</w:t>
            </w:r>
          </w:p>
          <w:p w:rsidR="00276F6B" w:rsidRPr="004E75F0" w:rsidRDefault="00276F6B" w:rsidP="00276F6B">
            <w:pPr>
              <w:pStyle w:val="Title"/>
              <w:numPr>
                <w:ilvl w:val="0"/>
                <w:numId w:val="11"/>
              </w:numPr>
              <w:tabs>
                <w:tab w:val="clear" w:pos="720"/>
                <w:tab w:val="num" w:pos="360"/>
              </w:tabs>
              <w:ind w:left="360"/>
              <w:jc w:val="left"/>
              <w:rPr>
                <w:rFonts w:ascii="Arial" w:hAnsi="Arial" w:cs="Arial"/>
                <w:sz w:val="20"/>
              </w:rPr>
            </w:pPr>
            <w:r>
              <w:rPr>
                <w:rFonts w:ascii="Arial" w:hAnsi="Arial" w:cs="Arial"/>
                <w:sz w:val="20"/>
              </w:rPr>
              <w:t>The effectiveness of any</w:t>
            </w:r>
            <w:r w:rsidRPr="004E75F0">
              <w:rPr>
                <w:rFonts w:ascii="Arial" w:hAnsi="Arial" w:cs="Arial"/>
                <w:sz w:val="20"/>
              </w:rPr>
              <w:t xml:space="preserve"> strategies adopted to improve student success and retention </w:t>
            </w:r>
          </w:p>
          <w:p w:rsidR="00276F6B" w:rsidRPr="004E75F0" w:rsidRDefault="00276F6B" w:rsidP="00276F6B">
            <w:pPr>
              <w:pStyle w:val="Title"/>
              <w:jc w:val="left"/>
              <w:rPr>
                <w:rFonts w:ascii="Arial" w:hAnsi="Arial" w:cs="Arial"/>
                <w:b/>
                <w:sz w:val="20"/>
              </w:rPr>
            </w:pPr>
          </w:p>
        </w:tc>
        <w:tc>
          <w:tcPr>
            <w:tcW w:w="6660" w:type="dxa"/>
            <w:shd w:val="clear" w:color="auto" w:fill="auto"/>
            <w:tcMar>
              <w:top w:w="113" w:type="dxa"/>
              <w:bottom w:w="113" w:type="dxa"/>
            </w:tcMar>
          </w:tcPr>
          <w:p w:rsidR="0072070E" w:rsidRPr="00845B1B" w:rsidRDefault="00C66A3D" w:rsidP="00276F6B">
            <w:pPr>
              <w:rPr>
                <w:rFonts w:cs="Arial"/>
                <w:sz w:val="20"/>
              </w:rPr>
            </w:pPr>
            <w:r w:rsidRPr="00845B1B">
              <w:rPr>
                <w:rFonts w:cs="Arial"/>
                <w:sz w:val="20"/>
              </w:rPr>
              <w:t>Retention rates for this program are excellent.  2005-2009 had an average retention rate from Semester I to Semester II of 99%.  Every year but 2006 had a retention rate of 100%.  In 2006, the retention rate was 96%.  From second semester to third semester (Internship) the average retention rate was 95%.  The lowest year was 2006, with a retention rate of 85%.  2005 had a retention rate of 97%, and both 2008 and 2009 had a retention rate of 100%</w:t>
            </w:r>
            <w:r w:rsidR="00F530CB" w:rsidRPr="00845B1B">
              <w:rPr>
                <w:rFonts w:cs="Arial"/>
                <w:sz w:val="20"/>
              </w:rPr>
              <w:t>. Students stay in the program and do not transfer to other programs</w:t>
            </w:r>
            <w:r w:rsidRPr="00845B1B">
              <w:rPr>
                <w:rFonts w:cs="Arial"/>
                <w:sz w:val="20"/>
              </w:rPr>
              <w:t xml:space="preserve">.  </w:t>
            </w:r>
            <w:r w:rsidR="008206BE">
              <w:rPr>
                <w:rFonts w:cs="Arial"/>
                <w:sz w:val="20"/>
              </w:rPr>
              <w:t>Some students defer their internship and are therefore out of sequence which impacts the statistics for retention in the third semester.</w:t>
            </w:r>
          </w:p>
          <w:p w:rsidR="00F530CB" w:rsidRPr="00845B1B" w:rsidRDefault="00F530CB" w:rsidP="00276F6B">
            <w:pPr>
              <w:rPr>
                <w:rFonts w:cs="Arial"/>
                <w:sz w:val="20"/>
              </w:rPr>
            </w:pPr>
          </w:p>
          <w:p w:rsidR="0072070E" w:rsidRDefault="0072070E" w:rsidP="00276F6B">
            <w:pPr>
              <w:rPr>
                <w:rFonts w:cs="Arial"/>
                <w:sz w:val="20"/>
              </w:rPr>
            </w:pPr>
            <w:r w:rsidRPr="00845B1B">
              <w:rPr>
                <w:rFonts w:cs="Arial"/>
                <w:sz w:val="20"/>
              </w:rPr>
              <w:t>Currently, the program is examining the issue of workload for students and is making recommendations to streamline the workload, particularly in the second semester.</w:t>
            </w:r>
          </w:p>
          <w:p w:rsidR="00845B1B" w:rsidRDefault="00845B1B" w:rsidP="00276F6B">
            <w:pPr>
              <w:rPr>
                <w:rFonts w:cs="Arial"/>
                <w:sz w:val="20"/>
              </w:rPr>
            </w:pPr>
          </w:p>
          <w:p w:rsidR="00845B1B" w:rsidRPr="00845B1B" w:rsidRDefault="00845B1B" w:rsidP="00276F6B">
            <w:pPr>
              <w:rPr>
                <w:rFonts w:cs="Arial"/>
                <w:sz w:val="20"/>
              </w:rPr>
            </w:pPr>
          </w:p>
        </w:tc>
      </w:tr>
    </w:tbl>
    <w:p w:rsidR="00276F6B" w:rsidRDefault="00276F6B" w:rsidP="00276F6B">
      <w:pPr>
        <w:rPr>
          <w:rFonts w:cs="Arial"/>
          <w:b/>
        </w:rPr>
      </w:pPr>
    </w:p>
    <w:p w:rsidR="00276F6B" w:rsidRDefault="00276F6B" w:rsidP="00276F6B">
      <w:pPr>
        <w:rPr>
          <w:rFonts w:cs="Arial"/>
          <w:b/>
        </w:rPr>
      </w:pPr>
    </w:p>
    <w:tbl>
      <w:tblPr>
        <w:tblStyle w:val="TableGrid"/>
        <w:tblW w:w="13320" w:type="dxa"/>
        <w:tblInd w:w="-252" w:type="dxa"/>
        <w:tblLook w:val="01E0"/>
      </w:tblPr>
      <w:tblGrid>
        <w:gridCol w:w="6660"/>
        <w:gridCol w:w="6660"/>
      </w:tblGrid>
      <w:tr w:rsidR="00276F6B" w:rsidRPr="00F35BBA" w:rsidTr="00A873B4">
        <w:tc>
          <w:tcPr>
            <w:tcW w:w="6660" w:type="dxa"/>
            <w:shd w:val="clear" w:color="auto" w:fill="C0C0C0"/>
            <w:tcMar>
              <w:top w:w="113" w:type="dxa"/>
              <w:bottom w:w="113" w:type="dxa"/>
            </w:tcMar>
          </w:tcPr>
          <w:p w:rsidR="00276F6B" w:rsidRPr="00361644" w:rsidRDefault="00276F6B" w:rsidP="00276F6B">
            <w:pPr>
              <w:tabs>
                <w:tab w:val="left" w:pos="72"/>
              </w:tabs>
              <w:rPr>
                <w:rFonts w:cs="Arial"/>
                <w:b/>
              </w:rPr>
            </w:pPr>
            <w:r w:rsidRPr="00361644">
              <w:rPr>
                <w:rFonts w:cs="Arial"/>
                <w:b/>
              </w:rPr>
              <w:t>7.0 External Relations</w:t>
            </w:r>
          </w:p>
        </w:tc>
        <w:tc>
          <w:tcPr>
            <w:tcW w:w="6660" w:type="dxa"/>
            <w:shd w:val="clear" w:color="auto" w:fill="C0C0C0"/>
            <w:tcMar>
              <w:top w:w="113" w:type="dxa"/>
              <w:bottom w:w="113" w:type="dxa"/>
            </w:tcMar>
          </w:tcPr>
          <w:p w:rsidR="00276F6B" w:rsidRPr="00361644" w:rsidRDefault="00276F6B" w:rsidP="00276F6B">
            <w:pPr>
              <w:rPr>
                <w:rFonts w:cs="Arial"/>
                <w:b/>
              </w:rPr>
            </w:pPr>
            <w:r w:rsidRPr="00361644">
              <w:rPr>
                <w:rFonts w:cs="Arial"/>
                <w:b/>
              </w:rPr>
              <w:t xml:space="preserve">Summary of </w:t>
            </w:r>
            <w:r>
              <w:rPr>
                <w:rFonts w:cs="Arial"/>
                <w:b/>
              </w:rPr>
              <w:t xml:space="preserve">Key </w:t>
            </w:r>
            <w:r w:rsidRPr="00361644">
              <w:rPr>
                <w:rFonts w:cs="Arial"/>
                <w:b/>
              </w:rPr>
              <w:t>Findings</w:t>
            </w:r>
          </w:p>
        </w:tc>
      </w:tr>
      <w:tr w:rsidR="00276F6B" w:rsidRPr="00F35BBA" w:rsidTr="00A873B4">
        <w:tc>
          <w:tcPr>
            <w:tcW w:w="6660"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7.1 Alumnae </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12"/>
              </w:numPr>
              <w:tabs>
                <w:tab w:val="clear" w:pos="720"/>
                <w:tab w:val="num" w:pos="360"/>
              </w:tabs>
              <w:ind w:hanging="720"/>
              <w:jc w:val="left"/>
              <w:rPr>
                <w:rFonts w:ascii="Arial" w:hAnsi="Arial" w:cs="Arial"/>
                <w:sz w:val="20"/>
              </w:rPr>
            </w:pPr>
            <w:r>
              <w:rPr>
                <w:rFonts w:ascii="Arial" w:hAnsi="Arial" w:cs="Arial"/>
                <w:sz w:val="20"/>
              </w:rPr>
              <w:t>The type and range of a</w:t>
            </w:r>
            <w:r w:rsidRPr="004E75F0">
              <w:rPr>
                <w:rFonts w:ascii="Arial" w:hAnsi="Arial" w:cs="Arial"/>
                <w:sz w:val="20"/>
              </w:rPr>
              <w:t>lumnae involvement in the program</w:t>
            </w:r>
          </w:p>
          <w:p w:rsidR="00276F6B" w:rsidRPr="004E75F0" w:rsidRDefault="00276F6B" w:rsidP="00276F6B">
            <w:pPr>
              <w:pStyle w:val="Title"/>
              <w:numPr>
                <w:ilvl w:val="0"/>
                <w:numId w:val="12"/>
              </w:numPr>
              <w:tabs>
                <w:tab w:val="clear" w:pos="720"/>
                <w:tab w:val="num" w:pos="360"/>
              </w:tabs>
              <w:ind w:hanging="720"/>
              <w:jc w:val="left"/>
              <w:rPr>
                <w:rFonts w:ascii="Arial" w:hAnsi="Arial" w:cs="Arial"/>
                <w:sz w:val="20"/>
              </w:rPr>
            </w:pPr>
            <w:r>
              <w:rPr>
                <w:rFonts w:ascii="Arial" w:hAnsi="Arial" w:cs="Arial"/>
                <w:sz w:val="20"/>
              </w:rPr>
              <w:t xml:space="preserve">Current and future </w:t>
            </w:r>
            <w:r w:rsidRPr="004E75F0">
              <w:rPr>
                <w:rFonts w:ascii="Arial" w:hAnsi="Arial" w:cs="Arial"/>
                <w:sz w:val="20"/>
              </w:rPr>
              <w:t>strategies to engage alumnae in the program</w:t>
            </w:r>
            <w:r>
              <w:rPr>
                <w:rFonts w:ascii="Arial" w:hAnsi="Arial" w:cs="Arial"/>
                <w:sz w:val="20"/>
              </w:rPr>
              <w:t xml:space="preserve"> </w:t>
            </w:r>
          </w:p>
          <w:p w:rsidR="00276F6B" w:rsidRPr="004E75F0" w:rsidRDefault="00276F6B" w:rsidP="00276F6B">
            <w:pPr>
              <w:pStyle w:val="Title"/>
              <w:jc w:val="left"/>
              <w:rPr>
                <w:rFonts w:cs="Arial"/>
                <w:b/>
                <w:sz w:val="20"/>
              </w:rPr>
            </w:pPr>
          </w:p>
        </w:tc>
        <w:tc>
          <w:tcPr>
            <w:tcW w:w="6660" w:type="dxa"/>
            <w:shd w:val="clear" w:color="auto" w:fill="auto"/>
            <w:tcMar>
              <w:top w:w="113" w:type="dxa"/>
              <w:bottom w:w="113" w:type="dxa"/>
            </w:tcMar>
          </w:tcPr>
          <w:p w:rsidR="00276F6B" w:rsidRPr="006465FD" w:rsidRDefault="006465FD" w:rsidP="006465FD">
            <w:pPr>
              <w:numPr>
                <w:ilvl w:val="0"/>
                <w:numId w:val="12"/>
              </w:numPr>
              <w:tabs>
                <w:tab w:val="clear" w:pos="720"/>
                <w:tab w:val="num" w:pos="554"/>
              </w:tabs>
              <w:ind w:hanging="720"/>
              <w:rPr>
                <w:rFonts w:cs="Arial"/>
                <w:sz w:val="20"/>
              </w:rPr>
            </w:pPr>
            <w:r w:rsidRPr="006465FD">
              <w:rPr>
                <w:rFonts w:cs="Arial"/>
                <w:sz w:val="20"/>
              </w:rPr>
              <w:t>Sit on the advisory committee</w:t>
            </w:r>
          </w:p>
          <w:p w:rsidR="006465FD" w:rsidRPr="006465FD" w:rsidRDefault="006465FD" w:rsidP="006465FD">
            <w:pPr>
              <w:numPr>
                <w:ilvl w:val="0"/>
                <w:numId w:val="12"/>
              </w:numPr>
              <w:tabs>
                <w:tab w:val="clear" w:pos="720"/>
                <w:tab w:val="num" w:pos="554"/>
              </w:tabs>
              <w:ind w:hanging="720"/>
              <w:rPr>
                <w:rFonts w:cs="Arial"/>
                <w:sz w:val="20"/>
              </w:rPr>
            </w:pPr>
            <w:r w:rsidRPr="006465FD">
              <w:rPr>
                <w:rFonts w:cs="Arial"/>
                <w:sz w:val="20"/>
              </w:rPr>
              <w:t>Serve as guest lecturers</w:t>
            </w:r>
            <w:r w:rsidR="00740EE8">
              <w:rPr>
                <w:rFonts w:cs="Arial"/>
                <w:sz w:val="20"/>
              </w:rPr>
              <w:t xml:space="preserve"> / workshop presenters </w:t>
            </w:r>
          </w:p>
          <w:p w:rsidR="006465FD" w:rsidRPr="006465FD" w:rsidRDefault="006465FD" w:rsidP="006465FD">
            <w:pPr>
              <w:numPr>
                <w:ilvl w:val="0"/>
                <w:numId w:val="12"/>
              </w:numPr>
              <w:tabs>
                <w:tab w:val="clear" w:pos="720"/>
                <w:tab w:val="num" w:pos="554"/>
              </w:tabs>
              <w:ind w:hanging="720"/>
              <w:rPr>
                <w:rFonts w:cs="Arial"/>
                <w:sz w:val="20"/>
              </w:rPr>
            </w:pPr>
            <w:r w:rsidRPr="006465FD">
              <w:rPr>
                <w:rFonts w:cs="Arial"/>
                <w:sz w:val="20"/>
              </w:rPr>
              <w:t>Teach in the program</w:t>
            </w:r>
          </w:p>
          <w:p w:rsidR="006465FD" w:rsidRPr="006465FD" w:rsidRDefault="006465FD" w:rsidP="006465FD">
            <w:pPr>
              <w:numPr>
                <w:ilvl w:val="0"/>
                <w:numId w:val="12"/>
              </w:numPr>
              <w:tabs>
                <w:tab w:val="clear" w:pos="720"/>
                <w:tab w:val="num" w:pos="554"/>
              </w:tabs>
              <w:ind w:hanging="720"/>
              <w:rPr>
                <w:rFonts w:cs="Arial"/>
                <w:sz w:val="20"/>
              </w:rPr>
            </w:pPr>
            <w:r w:rsidRPr="006465FD">
              <w:rPr>
                <w:rFonts w:cs="Arial"/>
                <w:sz w:val="20"/>
              </w:rPr>
              <w:t xml:space="preserve">Staff at partner sites </w:t>
            </w:r>
          </w:p>
          <w:p w:rsidR="006465FD" w:rsidRPr="006465FD" w:rsidRDefault="006465FD" w:rsidP="006465FD">
            <w:pPr>
              <w:numPr>
                <w:ilvl w:val="0"/>
                <w:numId w:val="12"/>
              </w:numPr>
              <w:tabs>
                <w:tab w:val="clear" w:pos="720"/>
                <w:tab w:val="num" w:pos="554"/>
              </w:tabs>
              <w:ind w:hanging="720"/>
              <w:rPr>
                <w:rFonts w:cs="Arial"/>
                <w:sz w:val="20"/>
              </w:rPr>
            </w:pPr>
            <w:r w:rsidRPr="006465FD">
              <w:rPr>
                <w:rFonts w:cs="Arial"/>
                <w:sz w:val="20"/>
              </w:rPr>
              <w:t xml:space="preserve">Send us job postings </w:t>
            </w:r>
          </w:p>
          <w:p w:rsidR="006465FD" w:rsidRPr="006465FD" w:rsidRDefault="006465FD" w:rsidP="006465FD">
            <w:pPr>
              <w:numPr>
                <w:ilvl w:val="0"/>
                <w:numId w:val="12"/>
              </w:numPr>
              <w:tabs>
                <w:tab w:val="clear" w:pos="720"/>
                <w:tab w:val="num" w:pos="554"/>
              </w:tabs>
              <w:ind w:hanging="720"/>
              <w:rPr>
                <w:rFonts w:cs="Arial"/>
                <w:sz w:val="20"/>
              </w:rPr>
            </w:pPr>
            <w:r w:rsidRPr="006465FD">
              <w:rPr>
                <w:rFonts w:cs="Arial"/>
                <w:sz w:val="20"/>
              </w:rPr>
              <w:t xml:space="preserve">Serve as mentors/internship supervisors </w:t>
            </w:r>
          </w:p>
          <w:p w:rsidR="006465FD" w:rsidRDefault="006465FD" w:rsidP="006465FD">
            <w:pPr>
              <w:numPr>
                <w:ilvl w:val="0"/>
                <w:numId w:val="12"/>
              </w:numPr>
              <w:tabs>
                <w:tab w:val="clear" w:pos="720"/>
                <w:tab w:val="num" w:pos="554"/>
              </w:tabs>
              <w:ind w:hanging="720"/>
              <w:rPr>
                <w:rFonts w:cs="Arial"/>
                <w:sz w:val="20"/>
              </w:rPr>
            </w:pPr>
            <w:r w:rsidRPr="006465FD">
              <w:rPr>
                <w:rFonts w:cs="Arial"/>
                <w:sz w:val="20"/>
              </w:rPr>
              <w:t xml:space="preserve">Provide resources to stay connected in the field </w:t>
            </w:r>
          </w:p>
          <w:p w:rsidR="00155D4F" w:rsidRPr="00155D4F" w:rsidRDefault="006465FD" w:rsidP="00155D4F">
            <w:pPr>
              <w:numPr>
                <w:ilvl w:val="0"/>
                <w:numId w:val="12"/>
              </w:numPr>
              <w:tabs>
                <w:tab w:val="clear" w:pos="720"/>
                <w:tab w:val="num" w:pos="554"/>
              </w:tabs>
              <w:ind w:hanging="720"/>
              <w:rPr>
                <w:rFonts w:cs="Arial"/>
                <w:sz w:val="20"/>
              </w:rPr>
            </w:pPr>
            <w:r w:rsidRPr="006465FD">
              <w:rPr>
                <w:rFonts w:cs="Arial"/>
                <w:sz w:val="20"/>
              </w:rPr>
              <w:t>Employers</w:t>
            </w:r>
            <w:r w:rsidRPr="006465FD">
              <w:rPr>
                <w:rFonts w:cs="Arial"/>
                <w:b/>
                <w:sz w:val="28"/>
                <w:szCs w:val="28"/>
              </w:rPr>
              <w:t xml:space="preserve"> </w:t>
            </w:r>
          </w:p>
        </w:tc>
      </w:tr>
      <w:tr w:rsidR="00276F6B" w:rsidRPr="00F35BBA" w:rsidTr="00A873B4">
        <w:tc>
          <w:tcPr>
            <w:tcW w:w="6660"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7.2 Community Relations</w:t>
            </w:r>
          </w:p>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 </w:t>
            </w: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3"/>
              </w:numPr>
              <w:tabs>
                <w:tab w:val="clear" w:pos="720"/>
                <w:tab w:val="num" w:pos="360"/>
              </w:tabs>
              <w:ind w:left="360"/>
              <w:rPr>
                <w:rFonts w:cs="Arial"/>
                <w:sz w:val="20"/>
              </w:rPr>
            </w:pPr>
            <w:r w:rsidRPr="004E75F0">
              <w:rPr>
                <w:rFonts w:cs="Arial"/>
                <w:sz w:val="20"/>
              </w:rPr>
              <w:lastRenderedPageBreak/>
              <w:t>Significant partnerships, relationships, connections, or offers of support from the community that help to enrich the program and the student experience</w:t>
            </w:r>
          </w:p>
          <w:p w:rsidR="00276F6B" w:rsidRPr="0060287F" w:rsidRDefault="00276F6B" w:rsidP="00276F6B">
            <w:pPr>
              <w:numPr>
                <w:ilvl w:val="0"/>
                <w:numId w:val="13"/>
              </w:numPr>
              <w:tabs>
                <w:tab w:val="clear" w:pos="720"/>
                <w:tab w:val="num" w:pos="360"/>
              </w:tabs>
              <w:ind w:left="360"/>
              <w:rPr>
                <w:rFonts w:cs="Arial"/>
                <w:sz w:val="20"/>
              </w:rPr>
            </w:pPr>
            <w:r w:rsidRPr="0060287F">
              <w:rPr>
                <w:rFonts w:cs="Arial"/>
                <w:sz w:val="20"/>
              </w:rPr>
              <w:t>Faculty,</w:t>
            </w:r>
            <w:r>
              <w:rPr>
                <w:rFonts w:cs="Arial"/>
                <w:sz w:val="20"/>
              </w:rPr>
              <w:t xml:space="preserve"> </w:t>
            </w:r>
            <w:r w:rsidRPr="0060287F">
              <w:rPr>
                <w:rFonts w:cs="Arial"/>
                <w:sz w:val="20"/>
              </w:rPr>
              <w:t xml:space="preserve">staff, and student involvement </w:t>
            </w:r>
            <w:r w:rsidRPr="0060287F">
              <w:rPr>
                <w:rFonts w:cs="Arial"/>
                <w:sz w:val="20"/>
                <w:lang w:eastAsia="en-CA"/>
              </w:rPr>
              <w:t>in volunteer projects and events</w:t>
            </w:r>
          </w:p>
          <w:p w:rsidR="00276F6B" w:rsidRPr="00162C88" w:rsidRDefault="00276F6B" w:rsidP="00276F6B">
            <w:pPr>
              <w:numPr>
                <w:ilvl w:val="0"/>
                <w:numId w:val="13"/>
              </w:numPr>
              <w:tabs>
                <w:tab w:val="clear" w:pos="720"/>
                <w:tab w:val="num" w:pos="360"/>
              </w:tabs>
              <w:ind w:left="360"/>
              <w:rPr>
                <w:rFonts w:cs="Arial"/>
                <w:sz w:val="20"/>
              </w:rPr>
            </w:pPr>
            <w:r w:rsidRPr="0060287F">
              <w:rPr>
                <w:rFonts w:cs="Arial"/>
                <w:sz w:val="20"/>
                <w:lang w:eastAsia="en-CA"/>
              </w:rPr>
              <w:t xml:space="preserve">Contributions to the </w:t>
            </w:r>
            <w:r>
              <w:rPr>
                <w:rFonts w:cs="Arial"/>
                <w:sz w:val="20"/>
                <w:lang w:eastAsia="en-CA"/>
              </w:rPr>
              <w:t xml:space="preserve">not for profit sector such as </w:t>
            </w:r>
            <w:r w:rsidRPr="0060287F">
              <w:rPr>
                <w:rFonts w:cs="Arial"/>
                <w:sz w:val="20"/>
                <w:lang w:eastAsia="en-CA"/>
              </w:rPr>
              <w:t>committee or board service</w:t>
            </w:r>
            <w:r>
              <w:rPr>
                <w:rFonts w:cs="Arial"/>
                <w:sz w:val="20"/>
                <w:lang w:eastAsia="en-CA"/>
              </w:rPr>
              <w:t xml:space="preserve"> by </w:t>
            </w:r>
            <w:r w:rsidRPr="0060287F">
              <w:rPr>
                <w:rFonts w:cs="Arial"/>
                <w:sz w:val="20"/>
                <w:lang w:eastAsia="en-CA"/>
              </w:rPr>
              <w:t>program</w:t>
            </w:r>
            <w:r>
              <w:rPr>
                <w:rFonts w:cs="Arial"/>
                <w:sz w:val="20"/>
                <w:lang w:eastAsia="en-CA"/>
              </w:rPr>
              <w:t>-</w:t>
            </w:r>
            <w:r w:rsidRPr="0060287F">
              <w:rPr>
                <w:rFonts w:cs="Arial"/>
                <w:sz w:val="20"/>
                <w:lang w:eastAsia="en-CA"/>
              </w:rPr>
              <w:t xml:space="preserve">associated faculty and staff </w:t>
            </w:r>
          </w:p>
          <w:p w:rsidR="00276F6B" w:rsidRPr="004E75F0" w:rsidRDefault="00276F6B" w:rsidP="00276F6B">
            <w:pPr>
              <w:numPr>
                <w:ilvl w:val="0"/>
                <w:numId w:val="13"/>
              </w:numPr>
              <w:tabs>
                <w:tab w:val="clear" w:pos="720"/>
                <w:tab w:val="num" w:pos="360"/>
              </w:tabs>
              <w:ind w:left="360"/>
              <w:rPr>
                <w:rFonts w:cs="Arial"/>
                <w:sz w:val="20"/>
              </w:rPr>
            </w:pPr>
            <w:r>
              <w:rPr>
                <w:rFonts w:cs="Arial"/>
                <w:sz w:val="20"/>
              </w:rPr>
              <w:t>Community recognition in the form of student bursaries, awards and s</w:t>
            </w:r>
            <w:r w:rsidRPr="004E75F0">
              <w:rPr>
                <w:rFonts w:cs="Arial"/>
                <w:sz w:val="20"/>
              </w:rPr>
              <w:t xml:space="preserve">cholarships </w:t>
            </w:r>
          </w:p>
          <w:p w:rsidR="00276F6B" w:rsidRPr="004E75F0" w:rsidRDefault="00276F6B" w:rsidP="00276F6B">
            <w:pPr>
              <w:rPr>
                <w:rFonts w:cs="Arial"/>
                <w:b/>
                <w:sz w:val="20"/>
              </w:rPr>
            </w:pPr>
          </w:p>
        </w:tc>
        <w:tc>
          <w:tcPr>
            <w:tcW w:w="6660" w:type="dxa"/>
            <w:shd w:val="clear" w:color="auto" w:fill="auto"/>
            <w:tcMar>
              <w:top w:w="113" w:type="dxa"/>
              <w:bottom w:w="113" w:type="dxa"/>
            </w:tcMar>
          </w:tcPr>
          <w:p w:rsidR="00276F6B" w:rsidRDefault="00A44C98" w:rsidP="00276F6B">
            <w:pPr>
              <w:rPr>
                <w:rFonts w:cs="Arial"/>
                <w:sz w:val="20"/>
              </w:rPr>
            </w:pPr>
            <w:r>
              <w:rPr>
                <w:rFonts w:cs="Arial"/>
                <w:sz w:val="20"/>
              </w:rPr>
              <w:lastRenderedPageBreak/>
              <w:t>Significant community partnerships with museums:</w:t>
            </w:r>
          </w:p>
          <w:p w:rsidR="003C0954" w:rsidRDefault="00656149" w:rsidP="00A873B4">
            <w:pPr>
              <w:numPr>
                <w:ilvl w:val="0"/>
                <w:numId w:val="38"/>
              </w:numPr>
              <w:ind w:left="522" w:hanging="540"/>
              <w:rPr>
                <w:rFonts w:cs="Arial"/>
                <w:sz w:val="20"/>
              </w:rPr>
            </w:pPr>
            <w:r>
              <w:rPr>
                <w:rFonts w:cs="Arial"/>
                <w:b/>
                <w:sz w:val="20"/>
              </w:rPr>
              <w:t xml:space="preserve">Peterborough Museum &amp; </w:t>
            </w:r>
            <w:r w:rsidR="003C0954" w:rsidRPr="003C0954">
              <w:rPr>
                <w:rFonts w:cs="Arial"/>
                <w:b/>
                <w:sz w:val="20"/>
              </w:rPr>
              <w:t>Archives (major partnership)</w:t>
            </w:r>
          </w:p>
          <w:p w:rsidR="00A44C98" w:rsidRDefault="00A873B4" w:rsidP="00A873B4">
            <w:pPr>
              <w:numPr>
                <w:ilvl w:val="0"/>
                <w:numId w:val="37"/>
              </w:numPr>
              <w:ind w:left="522" w:hanging="540"/>
              <w:rPr>
                <w:rFonts w:cs="Arial"/>
                <w:sz w:val="20"/>
              </w:rPr>
            </w:pPr>
            <w:r>
              <w:rPr>
                <w:rFonts w:cs="Arial"/>
                <w:sz w:val="20"/>
              </w:rPr>
              <w:t xml:space="preserve">Canadian </w:t>
            </w:r>
            <w:r w:rsidR="00A44C98">
              <w:rPr>
                <w:rFonts w:cs="Arial"/>
                <w:sz w:val="20"/>
              </w:rPr>
              <w:t>Canoe Museum</w:t>
            </w:r>
          </w:p>
          <w:p w:rsidR="00A44C98" w:rsidRDefault="00A44C98" w:rsidP="00A873B4">
            <w:pPr>
              <w:numPr>
                <w:ilvl w:val="0"/>
                <w:numId w:val="37"/>
              </w:numPr>
              <w:ind w:left="522" w:hanging="540"/>
              <w:rPr>
                <w:rFonts w:cs="Arial"/>
                <w:sz w:val="20"/>
              </w:rPr>
            </w:pPr>
            <w:r>
              <w:rPr>
                <w:rFonts w:cs="Arial"/>
                <w:sz w:val="20"/>
              </w:rPr>
              <w:t>Lang Pioneer Village</w:t>
            </w:r>
          </w:p>
          <w:p w:rsidR="00A44C98" w:rsidRDefault="00A873B4" w:rsidP="00A873B4">
            <w:pPr>
              <w:numPr>
                <w:ilvl w:val="0"/>
                <w:numId w:val="37"/>
              </w:numPr>
              <w:ind w:left="522" w:hanging="540"/>
              <w:rPr>
                <w:rFonts w:cs="Arial"/>
                <w:sz w:val="20"/>
              </w:rPr>
            </w:pPr>
            <w:r>
              <w:rPr>
                <w:rFonts w:cs="Arial"/>
                <w:sz w:val="20"/>
              </w:rPr>
              <w:lastRenderedPageBreak/>
              <w:t>Hutchi</w:t>
            </w:r>
            <w:r w:rsidR="00A44C98">
              <w:rPr>
                <w:rFonts w:cs="Arial"/>
                <w:sz w:val="20"/>
              </w:rPr>
              <w:t>son House</w:t>
            </w:r>
          </w:p>
          <w:p w:rsidR="00A44C98" w:rsidRDefault="00A44C98" w:rsidP="00A873B4">
            <w:pPr>
              <w:numPr>
                <w:ilvl w:val="0"/>
                <w:numId w:val="37"/>
              </w:numPr>
              <w:ind w:left="522" w:hanging="540"/>
              <w:rPr>
                <w:rFonts w:cs="Arial"/>
                <w:sz w:val="20"/>
              </w:rPr>
            </w:pPr>
            <w:r>
              <w:rPr>
                <w:rFonts w:cs="Arial"/>
                <w:sz w:val="20"/>
              </w:rPr>
              <w:t>Art Gallery</w:t>
            </w:r>
          </w:p>
          <w:p w:rsidR="00A44C98" w:rsidRDefault="00A44C98" w:rsidP="00A873B4">
            <w:pPr>
              <w:numPr>
                <w:ilvl w:val="0"/>
                <w:numId w:val="37"/>
              </w:numPr>
              <w:ind w:left="522" w:hanging="540"/>
              <w:rPr>
                <w:rFonts w:cs="Arial"/>
                <w:sz w:val="20"/>
              </w:rPr>
            </w:pPr>
            <w:r>
              <w:rPr>
                <w:rFonts w:cs="Arial"/>
                <w:sz w:val="20"/>
              </w:rPr>
              <w:t>Heritage Preservation Office, City of Peterborough</w:t>
            </w:r>
          </w:p>
          <w:p w:rsidR="00A44C98" w:rsidRDefault="00A44C98" w:rsidP="00A873B4">
            <w:pPr>
              <w:numPr>
                <w:ilvl w:val="0"/>
                <w:numId w:val="37"/>
              </w:numPr>
              <w:ind w:left="522" w:hanging="540"/>
              <w:rPr>
                <w:rFonts w:cs="Arial"/>
                <w:sz w:val="20"/>
              </w:rPr>
            </w:pPr>
            <w:r>
              <w:rPr>
                <w:rFonts w:cs="Arial"/>
                <w:sz w:val="20"/>
              </w:rPr>
              <w:t>Trent Valley Archives</w:t>
            </w:r>
          </w:p>
          <w:p w:rsidR="00A44C98" w:rsidRDefault="00A44C98" w:rsidP="00A873B4">
            <w:pPr>
              <w:numPr>
                <w:ilvl w:val="0"/>
                <w:numId w:val="37"/>
              </w:numPr>
              <w:ind w:left="522" w:hanging="540"/>
              <w:rPr>
                <w:rFonts w:cs="Arial"/>
                <w:sz w:val="20"/>
              </w:rPr>
            </w:pPr>
            <w:r>
              <w:rPr>
                <w:rFonts w:cs="Arial"/>
                <w:sz w:val="20"/>
              </w:rPr>
              <w:t>Trent University Archives</w:t>
            </w:r>
          </w:p>
          <w:p w:rsidR="00A44C98" w:rsidRDefault="00A44C98" w:rsidP="00A873B4">
            <w:pPr>
              <w:numPr>
                <w:ilvl w:val="0"/>
                <w:numId w:val="37"/>
              </w:numPr>
              <w:ind w:left="522" w:hanging="540"/>
              <w:rPr>
                <w:rFonts w:cs="Arial"/>
                <w:sz w:val="20"/>
              </w:rPr>
            </w:pPr>
            <w:r>
              <w:rPr>
                <w:rFonts w:cs="Arial"/>
                <w:sz w:val="20"/>
              </w:rPr>
              <w:t>KARA- Kawartha A</w:t>
            </w:r>
            <w:r w:rsidR="00A873B4">
              <w:rPr>
                <w:rFonts w:cs="Arial"/>
                <w:sz w:val="20"/>
              </w:rPr>
              <w:t>ncestry Research Association</w:t>
            </w:r>
          </w:p>
          <w:p w:rsidR="00A44C98" w:rsidRPr="003C0954" w:rsidRDefault="003C0954" w:rsidP="00A873B4">
            <w:pPr>
              <w:numPr>
                <w:ilvl w:val="0"/>
                <w:numId w:val="37"/>
              </w:numPr>
              <w:ind w:left="522" w:hanging="540"/>
              <w:rPr>
                <w:rFonts w:cs="Arial"/>
                <w:b/>
                <w:sz w:val="20"/>
              </w:rPr>
            </w:pPr>
            <w:r>
              <w:rPr>
                <w:rFonts w:cs="Arial"/>
                <w:sz w:val="20"/>
              </w:rPr>
              <w:t>Various internship sites</w:t>
            </w:r>
          </w:p>
          <w:p w:rsidR="003C0954" w:rsidRPr="003C0954" w:rsidRDefault="003C0954" w:rsidP="00A873B4">
            <w:pPr>
              <w:numPr>
                <w:ilvl w:val="0"/>
                <w:numId w:val="37"/>
              </w:numPr>
              <w:ind w:left="522" w:hanging="540"/>
              <w:rPr>
                <w:rFonts w:cs="Arial"/>
                <w:b/>
                <w:sz w:val="20"/>
              </w:rPr>
            </w:pPr>
            <w:r>
              <w:rPr>
                <w:rFonts w:cs="Arial"/>
                <w:sz w:val="20"/>
              </w:rPr>
              <w:t>Linkage program with Trent University</w:t>
            </w:r>
          </w:p>
          <w:p w:rsidR="003C0954" w:rsidRDefault="003C0954" w:rsidP="003C0954">
            <w:pPr>
              <w:rPr>
                <w:rFonts w:cs="Arial"/>
                <w:sz w:val="20"/>
              </w:rPr>
            </w:pPr>
          </w:p>
          <w:p w:rsidR="003C0954" w:rsidRDefault="003C0954" w:rsidP="003C0954">
            <w:pPr>
              <w:rPr>
                <w:rFonts w:cs="Arial"/>
                <w:sz w:val="20"/>
              </w:rPr>
            </w:pPr>
            <w:r>
              <w:rPr>
                <w:rFonts w:cs="Arial"/>
                <w:sz w:val="20"/>
              </w:rPr>
              <w:t>Faculty and staff sit on numerous boards; participate in meetings with community partners.  Students volunteer at heritage organizations and events su</w:t>
            </w:r>
            <w:r w:rsidR="00A873B4">
              <w:rPr>
                <w:rFonts w:cs="Arial"/>
                <w:sz w:val="20"/>
              </w:rPr>
              <w:t xml:space="preserve">ch as </w:t>
            </w:r>
            <w:proofErr w:type="spellStart"/>
            <w:r w:rsidR="00A873B4">
              <w:rPr>
                <w:rFonts w:cs="Arial"/>
                <w:sz w:val="20"/>
              </w:rPr>
              <w:t>Snofest</w:t>
            </w:r>
            <w:proofErr w:type="spellEnd"/>
            <w:r w:rsidR="00A873B4">
              <w:rPr>
                <w:rFonts w:cs="Arial"/>
                <w:sz w:val="20"/>
              </w:rPr>
              <w:t>, Doors Open, fund</w:t>
            </w:r>
            <w:r>
              <w:rPr>
                <w:rFonts w:cs="Arial"/>
                <w:sz w:val="20"/>
              </w:rPr>
              <w:t>raising galas, etc.</w:t>
            </w:r>
          </w:p>
          <w:p w:rsidR="003C0954" w:rsidRPr="003C0954" w:rsidRDefault="003C0954" w:rsidP="003C0954">
            <w:pPr>
              <w:rPr>
                <w:rFonts w:cs="Arial"/>
                <w:b/>
                <w:sz w:val="20"/>
              </w:rPr>
            </w:pPr>
            <w:r>
              <w:rPr>
                <w:rFonts w:cs="Arial"/>
                <w:sz w:val="20"/>
              </w:rPr>
              <w:t>Students are required to complete 15 hours of volunteer time in one of the courses at one of the local sites.</w:t>
            </w:r>
          </w:p>
          <w:p w:rsidR="003C0954" w:rsidRDefault="003C0954" w:rsidP="003C0954">
            <w:pPr>
              <w:rPr>
                <w:rFonts w:cs="Arial"/>
                <w:b/>
                <w:sz w:val="20"/>
              </w:rPr>
            </w:pPr>
          </w:p>
          <w:p w:rsidR="00EA77AF" w:rsidRDefault="00EA77AF" w:rsidP="00EA77AF">
            <w:pPr>
              <w:rPr>
                <w:rFonts w:cs="Arial"/>
                <w:sz w:val="20"/>
              </w:rPr>
            </w:pPr>
            <w:r>
              <w:rPr>
                <w:rFonts w:cs="Arial"/>
                <w:b/>
                <w:sz w:val="20"/>
              </w:rPr>
              <w:t xml:space="preserve">Arts, Heritage and Culture Award </w:t>
            </w:r>
            <w:r>
              <w:rPr>
                <w:rFonts w:cs="Arial"/>
                <w:sz w:val="20"/>
              </w:rPr>
              <w:t xml:space="preserve">for a graduate.  There is also the Irene </w:t>
            </w:r>
            <w:proofErr w:type="spellStart"/>
            <w:r>
              <w:rPr>
                <w:rFonts w:cs="Arial"/>
                <w:sz w:val="20"/>
              </w:rPr>
              <w:t>Menzies</w:t>
            </w:r>
            <w:proofErr w:type="spellEnd"/>
            <w:r>
              <w:rPr>
                <w:rFonts w:cs="Arial"/>
                <w:sz w:val="20"/>
              </w:rPr>
              <w:t xml:space="preserve"> Memorial Bursary.</w:t>
            </w:r>
          </w:p>
          <w:p w:rsidR="004B492D" w:rsidRDefault="004B492D" w:rsidP="00EA77AF">
            <w:pPr>
              <w:rPr>
                <w:rFonts w:cs="Arial"/>
                <w:sz w:val="20"/>
              </w:rPr>
            </w:pPr>
          </w:p>
          <w:p w:rsidR="004B492D" w:rsidRPr="00EA77AF" w:rsidRDefault="004B492D" w:rsidP="00A873B4">
            <w:pPr>
              <w:rPr>
                <w:rFonts w:cs="Arial"/>
                <w:sz w:val="20"/>
              </w:rPr>
            </w:pPr>
            <w:r>
              <w:rPr>
                <w:rFonts w:cs="Arial"/>
                <w:sz w:val="20"/>
              </w:rPr>
              <w:t>The advisory committee provides and scopes o</w:t>
            </w:r>
            <w:r w:rsidR="00A873B4">
              <w:rPr>
                <w:rFonts w:cs="Arial"/>
                <w:sz w:val="20"/>
              </w:rPr>
              <w:t>ut supplies and other materials f</w:t>
            </w:r>
            <w:r>
              <w:rPr>
                <w:rFonts w:cs="Arial"/>
                <w:sz w:val="20"/>
              </w:rPr>
              <w:t>o</w:t>
            </w:r>
            <w:r w:rsidR="00A873B4">
              <w:rPr>
                <w:rFonts w:cs="Arial"/>
                <w:sz w:val="20"/>
              </w:rPr>
              <w:t>r</w:t>
            </w:r>
            <w:r>
              <w:rPr>
                <w:rFonts w:cs="Arial"/>
                <w:sz w:val="20"/>
              </w:rPr>
              <w:t xml:space="preserve"> the program.</w:t>
            </w:r>
          </w:p>
        </w:tc>
      </w:tr>
      <w:tr w:rsidR="00276F6B" w:rsidRPr="00F35BBA" w:rsidTr="00A873B4">
        <w:tc>
          <w:tcPr>
            <w:tcW w:w="6660" w:type="dxa"/>
            <w:shd w:val="clear" w:color="auto" w:fill="auto"/>
            <w:tcMar>
              <w:top w:w="113" w:type="dxa"/>
              <w:bottom w:w="113" w:type="dxa"/>
            </w:tcMar>
          </w:tcPr>
          <w:p w:rsidR="00276F6B" w:rsidRDefault="00276F6B" w:rsidP="00276F6B">
            <w:pPr>
              <w:pStyle w:val="Title"/>
              <w:jc w:val="left"/>
              <w:rPr>
                <w:rFonts w:ascii="Arial" w:hAnsi="Arial" w:cs="Arial"/>
                <w:b/>
                <w:sz w:val="20"/>
              </w:rPr>
            </w:pPr>
          </w:p>
          <w:p w:rsidR="00276F6B" w:rsidRPr="004E75F0" w:rsidRDefault="00276F6B" w:rsidP="00276F6B">
            <w:pPr>
              <w:pStyle w:val="Title"/>
              <w:jc w:val="left"/>
              <w:rPr>
                <w:rFonts w:ascii="Arial" w:hAnsi="Arial" w:cs="Arial"/>
                <w:b/>
                <w:sz w:val="20"/>
              </w:rPr>
            </w:pPr>
            <w:r w:rsidRPr="004E75F0">
              <w:rPr>
                <w:rFonts w:ascii="Arial" w:hAnsi="Arial" w:cs="Arial"/>
                <w:b/>
                <w:sz w:val="20"/>
              </w:rPr>
              <w:t>7.3 Program Advisory Committee</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60287F" w:rsidRDefault="00276F6B" w:rsidP="00276F6B">
            <w:pPr>
              <w:numPr>
                <w:ilvl w:val="0"/>
                <w:numId w:val="21"/>
              </w:numPr>
              <w:tabs>
                <w:tab w:val="clear" w:pos="720"/>
                <w:tab w:val="num" w:pos="360"/>
              </w:tabs>
              <w:autoSpaceDE w:val="0"/>
              <w:autoSpaceDN w:val="0"/>
              <w:adjustRightInd w:val="0"/>
              <w:ind w:left="360"/>
              <w:rPr>
                <w:rFonts w:cs="Arial"/>
                <w:sz w:val="20"/>
                <w:lang w:eastAsia="en-CA"/>
              </w:rPr>
            </w:pPr>
            <w:r>
              <w:rPr>
                <w:rFonts w:cs="Arial"/>
                <w:sz w:val="20"/>
                <w:lang w:eastAsia="en-CA"/>
              </w:rPr>
              <w:t>T</w:t>
            </w:r>
            <w:r w:rsidRPr="0060287F">
              <w:rPr>
                <w:rFonts w:cs="Arial"/>
                <w:sz w:val="20"/>
                <w:lang w:eastAsia="en-CA"/>
              </w:rPr>
              <w:t>he distribution of Committee membership by constituency, sector</w:t>
            </w:r>
            <w:r>
              <w:rPr>
                <w:rFonts w:cs="Arial"/>
                <w:sz w:val="20"/>
                <w:lang w:eastAsia="en-CA"/>
              </w:rPr>
              <w:t>,</w:t>
            </w:r>
            <w:r w:rsidRPr="0060287F">
              <w:rPr>
                <w:rFonts w:cs="Arial"/>
                <w:sz w:val="20"/>
                <w:lang w:eastAsia="en-CA"/>
              </w:rPr>
              <w:t xml:space="preserve"> and</w:t>
            </w:r>
            <w:r>
              <w:rPr>
                <w:rFonts w:cs="Arial"/>
                <w:sz w:val="20"/>
                <w:lang w:eastAsia="en-CA"/>
              </w:rPr>
              <w:t xml:space="preserve"> </w:t>
            </w:r>
            <w:r w:rsidRPr="0060287F">
              <w:rPr>
                <w:rFonts w:cs="Arial"/>
                <w:sz w:val="20"/>
                <w:lang w:eastAsia="en-CA"/>
              </w:rPr>
              <w:t>/</w:t>
            </w:r>
            <w:r>
              <w:rPr>
                <w:rFonts w:cs="Arial"/>
                <w:sz w:val="20"/>
                <w:lang w:eastAsia="en-CA"/>
              </w:rPr>
              <w:t xml:space="preserve"> </w:t>
            </w:r>
            <w:r w:rsidRPr="0060287F">
              <w:rPr>
                <w:rFonts w:cs="Arial"/>
                <w:sz w:val="20"/>
                <w:lang w:eastAsia="en-CA"/>
              </w:rPr>
              <w:t>or region</w:t>
            </w:r>
          </w:p>
          <w:p w:rsidR="00276F6B" w:rsidRPr="0060287F" w:rsidRDefault="00276F6B" w:rsidP="00276F6B">
            <w:pPr>
              <w:numPr>
                <w:ilvl w:val="0"/>
                <w:numId w:val="21"/>
              </w:numPr>
              <w:tabs>
                <w:tab w:val="clear" w:pos="720"/>
                <w:tab w:val="num" w:pos="360"/>
              </w:tabs>
              <w:autoSpaceDE w:val="0"/>
              <w:autoSpaceDN w:val="0"/>
              <w:adjustRightInd w:val="0"/>
              <w:ind w:left="360"/>
              <w:rPr>
                <w:rFonts w:cs="Arial"/>
                <w:sz w:val="20"/>
                <w:lang w:eastAsia="en-CA"/>
              </w:rPr>
            </w:pPr>
            <w:r>
              <w:rPr>
                <w:rFonts w:cs="Arial"/>
                <w:sz w:val="20"/>
                <w:lang w:eastAsia="en-CA"/>
              </w:rPr>
              <w:t>T</w:t>
            </w:r>
            <w:r w:rsidRPr="0060287F">
              <w:rPr>
                <w:rFonts w:cs="Arial"/>
                <w:sz w:val="20"/>
                <w:lang w:eastAsia="en-CA"/>
              </w:rPr>
              <w:t xml:space="preserve">he vitality of the Committee such as </w:t>
            </w:r>
            <w:r>
              <w:rPr>
                <w:rFonts w:cs="Arial"/>
                <w:sz w:val="20"/>
                <w:lang w:eastAsia="en-CA"/>
              </w:rPr>
              <w:t xml:space="preserve">the </w:t>
            </w:r>
            <w:r w:rsidRPr="0060287F">
              <w:rPr>
                <w:rFonts w:cs="Arial"/>
                <w:sz w:val="20"/>
                <w:lang w:eastAsia="en-CA"/>
              </w:rPr>
              <w:t>frequency of meetings, and members’ level of participation, engagement</w:t>
            </w:r>
            <w:r>
              <w:rPr>
                <w:rFonts w:cs="Arial"/>
                <w:sz w:val="20"/>
                <w:lang w:eastAsia="en-CA"/>
              </w:rPr>
              <w:t>,</w:t>
            </w:r>
            <w:r w:rsidRPr="0060287F">
              <w:rPr>
                <w:rFonts w:cs="Arial"/>
                <w:sz w:val="20"/>
                <w:lang w:eastAsia="en-CA"/>
              </w:rPr>
              <w:t xml:space="preserve"> and turnover</w:t>
            </w:r>
          </w:p>
          <w:p w:rsidR="00276F6B" w:rsidRDefault="00276F6B" w:rsidP="00276F6B">
            <w:pPr>
              <w:numPr>
                <w:ilvl w:val="0"/>
                <w:numId w:val="21"/>
              </w:numPr>
              <w:tabs>
                <w:tab w:val="clear" w:pos="720"/>
                <w:tab w:val="num" w:pos="360"/>
              </w:tabs>
              <w:autoSpaceDE w:val="0"/>
              <w:autoSpaceDN w:val="0"/>
              <w:adjustRightInd w:val="0"/>
              <w:ind w:left="360"/>
              <w:rPr>
                <w:rFonts w:ascii="Tahoma" w:hAnsi="Tahoma" w:cs="Tahoma"/>
                <w:sz w:val="20"/>
                <w:lang w:eastAsia="en-CA"/>
              </w:rPr>
            </w:pPr>
            <w:r w:rsidRPr="0060287F">
              <w:rPr>
                <w:rFonts w:cs="Arial"/>
                <w:sz w:val="20"/>
                <w:lang w:eastAsia="en-CA"/>
              </w:rPr>
              <w:t>The extent to which Committee operations are aligned with the Fleming College Advisory Committee Orientation Manual and Advisory Committee policy</w:t>
            </w:r>
            <w:r>
              <w:rPr>
                <w:rFonts w:cs="Arial"/>
                <w:sz w:val="20"/>
                <w:lang w:eastAsia="en-CA"/>
              </w:rPr>
              <w:t>.</w:t>
            </w:r>
          </w:p>
          <w:p w:rsidR="00276F6B" w:rsidRPr="004E75F0" w:rsidRDefault="00276F6B" w:rsidP="00276F6B">
            <w:pPr>
              <w:pStyle w:val="Title"/>
              <w:jc w:val="left"/>
              <w:rPr>
                <w:rFonts w:ascii="Arial" w:hAnsi="Arial" w:cs="Arial"/>
                <w:b/>
                <w:sz w:val="20"/>
              </w:rPr>
            </w:pPr>
            <w:r>
              <w:rPr>
                <w:rFonts w:ascii="Tahoma" w:hAnsi="Tahoma" w:cs="Tahoma"/>
                <w:lang w:val="en-CA" w:eastAsia="en-CA"/>
              </w:rPr>
              <w:t xml:space="preserve"> </w:t>
            </w:r>
          </w:p>
        </w:tc>
        <w:tc>
          <w:tcPr>
            <w:tcW w:w="6660" w:type="dxa"/>
            <w:shd w:val="clear" w:color="auto" w:fill="auto"/>
            <w:tcMar>
              <w:top w:w="113" w:type="dxa"/>
              <w:bottom w:w="113" w:type="dxa"/>
            </w:tcMar>
          </w:tcPr>
          <w:p w:rsidR="00F450F6" w:rsidRDefault="00F450F6" w:rsidP="00276F6B">
            <w:pPr>
              <w:rPr>
                <w:rFonts w:cs="Arial"/>
                <w:sz w:val="20"/>
              </w:rPr>
            </w:pPr>
            <w:r>
              <w:rPr>
                <w:rFonts w:cs="Arial"/>
                <w:sz w:val="20"/>
              </w:rPr>
              <w:t>The committee meets once per year and is a joint committee with CCM. The committee is very active and the members are well-established in the field and represent federal, provincial and municipal interests and organizations across the sector.</w:t>
            </w:r>
          </w:p>
          <w:p w:rsidR="00A873B4" w:rsidRDefault="00A873B4" w:rsidP="00276F6B">
            <w:pPr>
              <w:rPr>
                <w:rFonts w:cs="Arial"/>
                <w:sz w:val="20"/>
              </w:rPr>
            </w:pPr>
          </w:p>
          <w:p w:rsidR="00A873B4" w:rsidRDefault="00A873B4" w:rsidP="00276F6B">
            <w:pPr>
              <w:rPr>
                <w:rFonts w:cs="Arial"/>
                <w:sz w:val="20"/>
              </w:rPr>
            </w:pPr>
            <w:r>
              <w:rPr>
                <w:rFonts w:cs="Arial"/>
                <w:sz w:val="20"/>
              </w:rPr>
              <w:t>Membership includes representation from:</w:t>
            </w:r>
          </w:p>
          <w:p w:rsidR="00A873B4" w:rsidRDefault="00A873B4" w:rsidP="006A33EC">
            <w:pPr>
              <w:numPr>
                <w:ilvl w:val="0"/>
                <w:numId w:val="44"/>
              </w:numPr>
              <w:ind w:left="522" w:hanging="522"/>
              <w:rPr>
                <w:rFonts w:cs="Arial"/>
                <w:sz w:val="20"/>
              </w:rPr>
            </w:pPr>
            <w:r>
              <w:rPr>
                <w:rFonts w:cs="Arial"/>
                <w:sz w:val="20"/>
              </w:rPr>
              <w:t>Art Gallery of Ontario</w:t>
            </w:r>
          </w:p>
          <w:p w:rsidR="00A873B4" w:rsidRDefault="00A873B4" w:rsidP="006A33EC">
            <w:pPr>
              <w:numPr>
                <w:ilvl w:val="0"/>
                <w:numId w:val="44"/>
              </w:numPr>
              <w:ind w:left="522" w:hanging="522"/>
              <w:rPr>
                <w:rFonts w:cs="Arial"/>
                <w:sz w:val="20"/>
              </w:rPr>
            </w:pPr>
            <w:r>
              <w:rPr>
                <w:rFonts w:cs="Arial"/>
                <w:sz w:val="20"/>
              </w:rPr>
              <w:t>Parks Canada</w:t>
            </w:r>
          </w:p>
          <w:p w:rsidR="006A33EC" w:rsidRDefault="00A873B4" w:rsidP="006A33EC">
            <w:pPr>
              <w:numPr>
                <w:ilvl w:val="0"/>
                <w:numId w:val="44"/>
              </w:numPr>
              <w:ind w:left="522" w:hanging="522"/>
              <w:rPr>
                <w:rFonts w:cs="Arial"/>
                <w:sz w:val="20"/>
              </w:rPr>
            </w:pPr>
            <w:r w:rsidRPr="006A33EC">
              <w:rPr>
                <w:rFonts w:cs="Arial"/>
                <w:sz w:val="20"/>
              </w:rPr>
              <w:t>Canadian Heritage Information Network</w:t>
            </w:r>
            <w:r w:rsidR="006A33EC" w:rsidRPr="006A33EC">
              <w:rPr>
                <w:rFonts w:cs="Arial"/>
                <w:sz w:val="20"/>
              </w:rPr>
              <w:t xml:space="preserve"> </w:t>
            </w:r>
          </w:p>
          <w:p w:rsidR="00A873B4" w:rsidRPr="006A33EC" w:rsidRDefault="00A873B4" w:rsidP="006A33EC">
            <w:pPr>
              <w:numPr>
                <w:ilvl w:val="0"/>
                <w:numId w:val="44"/>
              </w:numPr>
              <w:ind w:left="522" w:hanging="522"/>
              <w:rPr>
                <w:rFonts w:cs="Arial"/>
                <w:sz w:val="20"/>
              </w:rPr>
            </w:pPr>
            <w:r w:rsidRPr="006A33EC">
              <w:rPr>
                <w:rFonts w:cs="Arial"/>
                <w:sz w:val="20"/>
              </w:rPr>
              <w:t>Canadian Conservation Institute</w:t>
            </w:r>
          </w:p>
          <w:p w:rsidR="00A873B4" w:rsidRDefault="00A873B4" w:rsidP="006A33EC">
            <w:pPr>
              <w:numPr>
                <w:ilvl w:val="0"/>
                <w:numId w:val="44"/>
              </w:numPr>
              <w:ind w:left="522" w:hanging="522"/>
              <w:rPr>
                <w:rFonts w:cs="Arial"/>
                <w:sz w:val="20"/>
              </w:rPr>
            </w:pPr>
            <w:r>
              <w:rPr>
                <w:rFonts w:cs="Arial"/>
                <w:sz w:val="20"/>
              </w:rPr>
              <w:t>Archives Association of Ontario</w:t>
            </w:r>
          </w:p>
          <w:p w:rsidR="00A873B4" w:rsidRDefault="00A873B4" w:rsidP="006A33EC">
            <w:pPr>
              <w:numPr>
                <w:ilvl w:val="0"/>
                <w:numId w:val="44"/>
              </w:numPr>
              <w:ind w:left="522" w:hanging="522"/>
              <w:rPr>
                <w:rFonts w:cs="Arial"/>
                <w:sz w:val="20"/>
              </w:rPr>
            </w:pPr>
            <w:r>
              <w:rPr>
                <w:rFonts w:cs="Arial"/>
                <w:sz w:val="20"/>
              </w:rPr>
              <w:t>Ontario Museum Association</w:t>
            </w:r>
          </w:p>
          <w:p w:rsidR="00A873B4" w:rsidRDefault="00A873B4" w:rsidP="006A33EC">
            <w:pPr>
              <w:numPr>
                <w:ilvl w:val="0"/>
                <w:numId w:val="44"/>
              </w:numPr>
              <w:ind w:left="522" w:hanging="522"/>
              <w:rPr>
                <w:rFonts w:cs="Arial"/>
                <w:sz w:val="20"/>
              </w:rPr>
            </w:pPr>
            <w:r>
              <w:rPr>
                <w:rFonts w:cs="Arial"/>
                <w:sz w:val="20"/>
              </w:rPr>
              <w:t>Ontario Ministry of Culture</w:t>
            </w:r>
          </w:p>
          <w:p w:rsidR="00A873B4" w:rsidRDefault="00A873B4" w:rsidP="006A33EC">
            <w:pPr>
              <w:numPr>
                <w:ilvl w:val="0"/>
                <w:numId w:val="44"/>
              </w:numPr>
              <w:ind w:left="522" w:hanging="522"/>
              <w:rPr>
                <w:rFonts w:cs="Arial"/>
                <w:sz w:val="20"/>
              </w:rPr>
            </w:pPr>
            <w:r>
              <w:rPr>
                <w:rFonts w:cs="Arial"/>
                <w:sz w:val="20"/>
              </w:rPr>
              <w:t>Peterborough Museum &amp; Archives</w:t>
            </w:r>
          </w:p>
          <w:p w:rsidR="00A873B4" w:rsidRDefault="00A873B4" w:rsidP="006A33EC">
            <w:pPr>
              <w:numPr>
                <w:ilvl w:val="0"/>
                <w:numId w:val="44"/>
              </w:numPr>
              <w:ind w:left="522" w:hanging="522"/>
              <w:rPr>
                <w:rFonts w:cs="Arial"/>
                <w:sz w:val="20"/>
              </w:rPr>
            </w:pPr>
            <w:r>
              <w:rPr>
                <w:rFonts w:cs="Arial"/>
                <w:sz w:val="20"/>
              </w:rPr>
              <w:t>Trent University</w:t>
            </w:r>
          </w:p>
          <w:p w:rsidR="00A873B4" w:rsidRDefault="00A873B4" w:rsidP="006A33EC">
            <w:pPr>
              <w:numPr>
                <w:ilvl w:val="0"/>
                <w:numId w:val="44"/>
              </w:numPr>
              <w:ind w:left="522" w:hanging="522"/>
              <w:rPr>
                <w:rFonts w:cs="Arial"/>
                <w:sz w:val="20"/>
              </w:rPr>
            </w:pPr>
            <w:r>
              <w:rPr>
                <w:rFonts w:cs="Arial"/>
                <w:sz w:val="20"/>
              </w:rPr>
              <w:t>Lang Pioneer Village</w:t>
            </w:r>
          </w:p>
          <w:p w:rsidR="00A873B4" w:rsidRDefault="00A873B4" w:rsidP="006A33EC">
            <w:pPr>
              <w:numPr>
                <w:ilvl w:val="0"/>
                <w:numId w:val="44"/>
              </w:numPr>
              <w:ind w:left="522" w:hanging="522"/>
              <w:rPr>
                <w:rFonts w:cs="Arial"/>
                <w:sz w:val="20"/>
              </w:rPr>
            </w:pPr>
            <w:r>
              <w:rPr>
                <w:rFonts w:cs="Arial"/>
                <w:sz w:val="20"/>
              </w:rPr>
              <w:t xml:space="preserve">Private </w:t>
            </w:r>
            <w:r w:rsidR="006A33EC">
              <w:rPr>
                <w:rFonts w:cs="Arial"/>
                <w:sz w:val="20"/>
              </w:rPr>
              <w:t>Practitioners</w:t>
            </w:r>
            <w:r>
              <w:rPr>
                <w:rFonts w:cs="Arial"/>
                <w:sz w:val="20"/>
              </w:rPr>
              <w:t xml:space="preserve"> </w:t>
            </w:r>
          </w:p>
          <w:p w:rsidR="006A33EC" w:rsidRDefault="006A33EC" w:rsidP="006A33EC">
            <w:pPr>
              <w:numPr>
                <w:ilvl w:val="0"/>
                <w:numId w:val="44"/>
              </w:numPr>
              <w:ind w:left="522" w:hanging="522"/>
              <w:rPr>
                <w:rFonts w:cs="Arial"/>
                <w:sz w:val="20"/>
              </w:rPr>
            </w:pPr>
            <w:r>
              <w:rPr>
                <w:rFonts w:cs="Arial"/>
                <w:sz w:val="20"/>
              </w:rPr>
              <w:lastRenderedPageBreak/>
              <w:t xml:space="preserve">Local First Nations </w:t>
            </w:r>
          </w:p>
          <w:p w:rsidR="00A873B4" w:rsidRDefault="00A873B4" w:rsidP="006A33EC">
            <w:pPr>
              <w:numPr>
                <w:ilvl w:val="0"/>
                <w:numId w:val="44"/>
              </w:numPr>
              <w:ind w:left="522" w:hanging="522"/>
              <w:rPr>
                <w:rFonts w:cs="Arial"/>
                <w:sz w:val="20"/>
              </w:rPr>
            </w:pPr>
            <w:r>
              <w:rPr>
                <w:rFonts w:cs="Arial"/>
                <w:sz w:val="20"/>
              </w:rPr>
              <w:t>Faculty – full-time and part-time</w:t>
            </w:r>
          </w:p>
          <w:p w:rsidR="00A873B4" w:rsidRDefault="00A873B4" w:rsidP="006A33EC">
            <w:pPr>
              <w:numPr>
                <w:ilvl w:val="0"/>
                <w:numId w:val="44"/>
              </w:numPr>
              <w:ind w:left="522" w:hanging="522"/>
              <w:rPr>
                <w:rFonts w:cs="Arial"/>
                <w:sz w:val="20"/>
              </w:rPr>
            </w:pPr>
            <w:r>
              <w:rPr>
                <w:rFonts w:cs="Arial"/>
                <w:sz w:val="20"/>
              </w:rPr>
              <w:t xml:space="preserve">College </w:t>
            </w:r>
            <w:r w:rsidR="006A33EC">
              <w:rPr>
                <w:rFonts w:cs="Arial"/>
                <w:sz w:val="20"/>
              </w:rPr>
              <w:t>Administration – Dean, Chair, CLT</w:t>
            </w:r>
          </w:p>
          <w:p w:rsidR="006A33EC" w:rsidRDefault="006A33EC" w:rsidP="006A33EC">
            <w:pPr>
              <w:numPr>
                <w:ilvl w:val="0"/>
                <w:numId w:val="44"/>
              </w:numPr>
              <w:ind w:left="522" w:hanging="522"/>
              <w:rPr>
                <w:rFonts w:cs="Arial"/>
                <w:sz w:val="20"/>
              </w:rPr>
            </w:pPr>
            <w:r>
              <w:rPr>
                <w:rFonts w:cs="Arial"/>
                <w:sz w:val="20"/>
              </w:rPr>
              <w:t>Student representatives</w:t>
            </w:r>
          </w:p>
          <w:p w:rsidR="006A33EC" w:rsidRDefault="006A33EC" w:rsidP="006A33EC">
            <w:pPr>
              <w:rPr>
                <w:rFonts w:cs="Arial"/>
                <w:sz w:val="20"/>
              </w:rPr>
            </w:pPr>
          </w:p>
          <w:p w:rsidR="006A33EC" w:rsidRDefault="006A33EC" w:rsidP="006A33EC">
            <w:pPr>
              <w:rPr>
                <w:rFonts w:cs="Arial"/>
                <w:sz w:val="20"/>
              </w:rPr>
            </w:pPr>
            <w:r>
              <w:rPr>
                <w:rFonts w:cs="Arial"/>
                <w:sz w:val="20"/>
              </w:rPr>
              <w:t xml:space="preserve">This list represents involvement from all levels of government organizations (federal, provincial and municipal). </w:t>
            </w:r>
          </w:p>
          <w:p w:rsidR="00402E84" w:rsidRDefault="00402E84" w:rsidP="006A33EC">
            <w:pPr>
              <w:rPr>
                <w:rFonts w:cs="Arial"/>
                <w:sz w:val="20"/>
              </w:rPr>
            </w:pPr>
          </w:p>
          <w:p w:rsidR="00402E84" w:rsidRPr="00F450F6" w:rsidRDefault="00402E84" w:rsidP="006A33EC">
            <w:pPr>
              <w:rPr>
                <w:rFonts w:cs="Arial"/>
                <w:sz w:val="20"/>
              </w:rPr>
            </w:pPr>
            <w:r>
              <w:rPr>
                <w:rFonts w:cs="Arial"/>
                <w:sz w:val="20"/>
              </w:rPr>
              <w:t xml:space="preserve">This advisory committee is well managed and functions at a high level according to the Dean of the program.  The prescribed advisory meeting format is respected, followed and adhered to. </w:t>
            </w:r>
          </w:p>
        </w:tc>
      </w:tr>
    </w:tbl>
    <w:p w:rsidR="00276F6B" w:rsidRDefault="00276F6B" w:rsidP="00276F6B">
      <w:pPr>
        <w:rPr>
          <w:rFonts w:cs="Arial"/>
          <w:b/>
        </w:rPr>
      </w:pPr>
    </w:p>
    <w:p w:rsidR="00276F6B" w:rsidRDefault="00276F6B" w:rsidP="00276F6B">
      <w:pPr>
        <w:rPr>
          <w:rFonts w:cs="Arial"/>
          <w:b/>
        </w:rPr>
      </w:pPr>
    </w:p>
    <w:tbl>
      <w:tblPr>
        <w:tblStyle w:val="TableGrid"/>
        <w:tblW w:w="13320" w:type="dxa"/>
        <w:tblInd w:w="-252" w:type="dxa"/>
        <w:tblLook w:val="01E0"/>
      </w:tblPr>
      <w:tblGrid>
        <w:gridCol w:w="6660"/>
        <w:gridCol w:w="6660"/>
      </w:tblGrid>
      <w:tr w:rsidR="00276F6B" w:rsidRPr="00F35BBA" w:rsidTr="00A873B4">
        <w:tc>
          <w:tcPr>
            <w:tcW w:w="6660" w:type="dxa"/>
            <w:shd w:val="clear" w:color="auto" w:fill="C0C0C0"/>
            <w:tcMar>
              <w:top w:w="113" w:type="dxa"/>
              <w:bottom w:w="113" w:type="dxa"/>
            </w:tcMar>
          </w:tcPr>
          <w:p w:rsidR="00276F6B" w:rsidRPr="00F73516" w:rsidRDefault="00276F6B" w:rsidP="00276F6B">
            <w:pPr>
              <w:tabs>
                <w:tab w:val="left" w:pos="72"/>
              </w:tabs>
              <w:rPr>
                <w:rFonts w:cs="Arial"/>
                <w:b/>
              </w:rPr>
            </w:pPr>
            <w:r w:rsidRPr="00F73516">
              <w:rPr>
                <w:rFonts w:cs="Arial"/>
                <w:b/>
              </w:rPr>
              <w:t xml:space="preserve">8.0 Program Resources </w:t>
            </w:r>
          </w:p>
        </w:tc>
        <w:tc>
          <w:tcPr>
            <w:tcW w:w="6660" w:type="dxa"/>
            <w:shd w:val="clear" w:color="auto" w:fill="C0C0C0"/>
            <w:tcMar>
              <w:top w:w="113" w:type="dxa"/>
              <w:bottom w:w="113" w:type="dxa"/>
            </w:tcMar>
          </w:tcPr>
          <w:p w:rsidR="00276F6B" w:rsidRPr="00F73516" w:rsidRDefault="00276F6B" w:rsidP="00276F6B">
            <w:pPr>
              <w:rPr>
                <w:rFonts w:cs="Arial"/>
                <w:b/>
              </w:rPr>
            </w:pPr>
            <w:r w:rsidRPr="00F73516">
              <w:rPr>
                <w:rFonts w:cs="Arial"/>
                <w:b/>
              </w:rPr>
              <w:t xml:space="preserve">Summary of </w:t>
            </w:r>
            <w:r>
              <w:rPr>
                <w:rFonts w:cs="Arial"/>
                <w:b/>
              </w:rPr>
              <w:t xml:space="preserve">Key </w:t>
            </w:r>
            <w:r w:rsidRPr="00F73516">
              <w:rPr>
                <w:rFonts w:cs="Arial"/>
                <w:b/>
              </w:rPr>
              <w:t>Findings</w:t>
            </w:r>
          </w:p>
        </w:tc>
      </w:tr>
      <w:tr w:rsidR="00276F6B" w:rsidRPr="00087C96" w:rsidTr="00A873B4">
        <w:tc>
          <w:tcPr>
            <w:tcW w:w="6660" w:type="dxa"/>
            <w:shd w:val="clear" w:color="auto" w:fill="auto"/>
            <w:tcMar>
              <w:top w:w="113" w:type="dxa"/>
              <w:bottom w:w="113" w:type="dxa"/>
            </w:tcMar>
          </w:tcPr>
          <w:p w:rsidR="00276F6B" w:rsidRPr="004E75F0" w:rsidRDefault="00276F6B" w:rsidP="00276F6B">
            <w:pPr>
              <w:pStyle w:val="Title"/>
              <w:ind w:left="360" w:hanging="360"/>
              <w:jc w:val="left"/>
              <w:rPr>
                <w:rFonts w:ascii="Arial" w:hAnsi="Arial" w:cs="Arial"/>
                <w:b/>
                <w:sz w:val="20"/>
              </w:rPr>
            </w:pPr>
            <w:r w:rsidRPr="004E75F0">
              <w:rPr>
                <w:rFonts w:ascii="Arial" w:hAnsi="Arial" w:cs="Arial"/>
                <w:b/>
                <w:sz w:val="20"/>
              </w:rPr>
              <w:t xml:space="preserve">8.1 Human Resources </w:t>
            </w:r>
          </w:p>
          <w:p w:rsidR="00276F6B" w:rsidRPr="004E75F0" w:rsidRDefault="00276F6B" w:rsidP="00276F6B">
            <w:pPr>
              <w:pStyle w:val="Title"/>
              <w:ind w:left="360" w:hanging="360"/>
              <w:jc w:val="left"/>
              <w:rPr>
                <w:rFonts w:ascii="Arial" w:hAnsi="Arial" w:cs="Arial"/>
                <w:b/>
                <w:sz w:val="20"/>
              </w:rPr>
            </w:pPr>
          </w:p>
          <w:p w:rsidR="00276F6B" w:rsidRDefault="00276F6B" w:rsidP="00276F6B">
            <w:pPr>
              <w:pStyle w:val="Title"/>
              <w:ind w:left="360" w:hanging="360"/>
              <w:jc w:val="left"/>
              <w:rPr>
                <w:rFonts w:ascii="Arial" w:hAnsi="Arial" w:cs="Arial"/>
                <w:b/>
                <w:bCs/>
                <w:sz w:val="20"/>
              </w:rPr>
            </w:pPr>
            <w:r w:rsidRPr="004E75F0">
              <w:rPr>
                <w:rFonts w:ascii="Arial" w:hAnsi="Arial" w:cs="Arial"/>
                <w:b/>
                <w:bCs/>
                <w:sz w:val="20"/>
              </w:rPr>
              <w:t xml:space="preserve">Review </w:t>
            </w:r>
            <w:r>
              <w:rPr>
                <w:rFonts w:ascii="Arial" w:hAnsi="Arial" w:cs="Arial"/>
                <w:b/>
                <w:bCs/>
                <w:sz w:val="20"/>
              </w:rPr>
              <w:t>/ discuss</w:t>
            </w:r>
            <w:r w:rsidRPr="004E75F0">
              <w:rPr>
                <w:rFonts w:ascii="Arial" w:hAnsi="Arial" w:cs="Arial"/>
                <w:b/>
                <w:bCs/>
                <w:sz w:val="20"/>
              </w:rPr>
              <w:t>:</w:t>
            </w:r>
          </w:p>
          <w:p w:rsidR="00276F6B" w:rsidRPr="004E75F0" w:rsidRDefault="00276F6B" w:rsidP="00276F6B">
            <w:pPr>
              <w:pStyle w:val="Title"/>
              <w:ind w:left="360" w:hanging="360"/>
              <w:jc w:val="left"/>
              <w:rPr>
                <w:rFonts w:ascii="Arial" w:hAnsi="Arial" w:cs="Arial"/>
                <w:b/>
                <w:bCs/>
                <w:sz w:val="20"/>
              </w:rPr>
            </w:pPr>
          </w:p>
          <w:p w:rsidR="00276F6B" w:rsidRPr="004E75F0" w:rsidRDefault="00276F6B" w:rsidP="00276F6B">
            <w:pPr>
              <w:pStyle w:val="Title"/>
              <w:numPr>
                <w:ilvl w:val="0"/>
                <w:numId w:val="14"/>
              </w:numPr>
              <w:tabs>
                <w:tab w:val="clear" w:pos="800"/>
              </w:tabs>
              <w:ind w:left="360"/>
              <w:jc w:val="left"/>
              <w:rPr>
                <w:rFonts w:ascii="Arial" w:hAnsi="Arial" w:cs="Arial"/>
                <w:sz w:val="20"/>
              </w:rPr>
            </w:pPr>
            <w:r>
              <w:rPr>
                <w:rFonts w:ascii="Arial" w:hAnsi="Arial" w:cs="Arial"/>
                <w:sz w:val="20"/>
              </w:rPr>
              <w:t xml:space="preserve">The number and distribution of all </w:t>
            </w:r>
            <w:r w:rsidRPr="004E75F0">
              <w:rPr>
                <w:rFonts w:ascii="Arial" w:hAnsi="Arial" w:cs="Arial"/>
                <w:sz w:val="20"/>
              </w:rPr>
              <w:t>faculty, technician</w:t>
            </w:r>
            <w:r>
              <w:rPr>
                <w:rFonts w:ascii="Arial" w:hAnsi="Arial" w:cs="Arial"/>
                <w:sz w:val="20"/>
              </w:rPr>
              <w:t>s</w:t>
            </w:r>
            <w:r w:rsidRPr="004E75F0">
              <w:rPr>
                <w:rFonts w:ascii="Arial" w:hAnsi="Arial" w:cs="Arial"/>
                <w:sz w:val="20"/>
              </w:rPr>
              <w:t>, and technologist</w:t>
            </w:r>
            <w:r>
              <w:rPr>
                <w:rFonts w:ascii="Arial" w:hAnsi="Arial" w:cs="Arial"/>
                <w:sz w:val="20"/>
              </w:rPr>
              <w:t xml:space="preserve">s associated with the program including </w:t>
            </w:r>
            <w:r w:rsidRPr="004E75F0">
              <w:rPr>
                <w:rFonts w:ascii="Arial" w:hAnsi="Arial" w:cs="Arial"/>
                <w:sz w:val="20"/>
              </w:rPr>
              <w:t>full</w:t>
            </w:r>
            <w:r>
              <w:rPr>
                <w:rFonts w:ascii="Arial" w:hAnsi="Arial" w:cs="Arial"/>
                <w:sz w:val="20"/>
              </w:rPr>
              <w:t>-</w:t>
            </w:r>
            <w:r w:rsidRPr="004E75F0">
              <w:rPr>
                <w:rFonts w:ascii="Arial" w:hAnsi="Arial" w:cs="Arial"/>
                <w:sz w:val="20"/>
              </w:rPr>
              <w:t xml:space="preserve">time, part-time, </w:t>
            </w:r>
            <w:proofErr w:type="spellStart"/>
            <w:r w:rsidRPr="004E75F0">
              <w:rPr>
                <w:rFonts w:ascii="Arial" w:hAnsi="Arial" w:cs="Arial"/>
                <w:sz w:val="20"/>
              </w:rPr>
              <w:t>sessional</w:t>
            </w:r>
            <w:proofErr w:type="spellEnd"/>
            <w:r>
              <w:rPr>
                <w:rFonts w:ascii="Arial" w:hAnsi="Arial" w:cs="Arial"/>
                <w:sz w:val="20"/>
              </w:rPr>
              <w:t>,</w:t>
            </w:r>
            <w:r w:rsidRPr="004E75F0">
              <w:rPr>
                <w:rFonts w:ascii="Arial" w:hAnsi="Arial" w:cs="Arial"/>
                <w:sz w:val="20"/>
              </w:rPr>
              <w:t xml:space="preserve"> and cross</w:t>
            </w:r>
            <w:r>
              <w:rPr>
                <w:rFonts w:ascii="Arial" w:hAnsi="Arial" w:cs="Arial"/>
                <w:sz w:val="20"/>
              </w:rPr>
              <w:t>-</w:t>
            </w:r>
            <w:r w:rsidRPr="004E75F0">
              <w:rPr>
                <w:rFonts w:ascii="Arial" w:hAnsi="Arial" w:cs="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Profile of </w:t>
            </w:r>
            <w:r>
              <w:rPr>
                <w:rFonts w:ascii="Arial" w:hAnsi="Arial" w:cs="Arial"/>
                <w:sz w:val="20"/>
              </w:rPr>
              <w:t xml:space="preserve">the </w:t>
            </w:r>
            <w:r w:rsidRPr="004E75F0">
              <w:rPr>
                <w:rFonts w:ascii="Arial" w:hAnsi="Arial" w:cs="Arial"/>
                <w:sz w:val="20"/>
              </w:rPr>
              <w:t>Dean, faculty</w:t>
            </w:r>
            <w:r>
              <w:rPr>
                <w:rFonts w:ascii="Arial" w:hAnsi="Arial" w:cs="Arial"/>
                <w:sz w:val="20"/>
              </w:rPr>
              <w:t>,</w:t>
            </w:r>
            <w:r w:rsidRPr="004E75F0">
              <w:rPr>
                <w:rFonts w:ascii="Arial" w:hAnsi="Arial" w:cs="Arial"/>
                <w:sz w:val="20"/>
              </w:rPr>
              <w:t xml:space="preserve"> and staff associated with the program including cumulative credentials, scholarship, work-related </w:t>
            </w:r>
            <w:r>
              <w:rPr>
                <w:rFonts w:ascii="Arial" w:hAnsi="Arial" w:cs="Arial"/>
                <w:sz w:val="20"/>
              </w:rPr>
              <w:t xml:space="preserve">and teaching </w:t>
            </w:r>
            <w:r w:rsidRPr="004E75F0">
              <w:rPr>
                <w:rFonts w:ascii="Arial" w:hAnsi="Arial" w:cs="Arial"/>
                <w:sz w:val="20"/>
              </w:rPr>
              <w:t>experience, and expertise</w:t>
            </w:r>
            <w:r>
              <w:rPr>
                <w:rFonts w:ascii="Arial" w:hAnsi="Arial" w:cs="Arial"/>
                <w:sz w:val="20"/>
              </w:rPr>
              <w:t xml:space="preserve"> in education</w:t>
            </w:r>
            <w:r w:rsidRPr="004E75F0">
              <w:rPr>
                <w:rFonts w:ascii="Arial" w:hAnsi="Arial" w:cs="Arial"/>
                <w:sz w:val="20"/>
              </w:rPr>
              <w:t xml:space="preserve"> </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Significant faculty or staff accomplishments such as </w:t>
            </w:r>
            <w:r>
              <w:rPr>
                <w:rFonts w:ascii="Arial" w:hAnsi="Arial" w:cs="Arial"/>
                <w:sz w:val="20"/>
              </w:rPr>
              <w:t xml:space="preserve">professional recognition and </w:t>
            </w:r>
            <w:r w:rsidRPr="004E75F0">
              <w:rPr>
                <w:rFonts w:ascii="Arial" w:hAnsi="Arial" w:cs="Arial"/>
                <w:sz w:val="20"/>
              </w:rPr>
              <w:t xml:space="preserve">awards, </w:t>
            </w:r>
            <w:r>
              <w:rPr>
                <w:rFonts w:ascii="Arial" w:hAnsi="Arial" w:cs="Arial"/>
                <w:sz w:val="20"/>
              </w:rPr>
              <w:t xml:space="preserve">achievement of </w:t>
            </w:r>
            <w:r w:rsidRPr="004E75F0">
              <w:rPr>
                <w:rFonts w:ascii="Arial" w:hAnsi="Arial" w:cs="Arial"/>
                <w:sz w:val="20"/>
              </w:rPr>
              <w:t xml:space="preserve">credentials, and </w:t>
            </w:r>
            <w:r>
              <w:rPr>
                <w:rFonts w:ascii="Arial" w:hAnsi="Arial" w:cs="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Contributions to the professional community or industry by program</w:t>
            </w:r>
            <w:r>
              <w:rPr>
                <w:rFonts w:ascii="Arial" w:hAnsi="Arial" w:cs="Arial"/>
                <w:sz w:val="20"/>
              </w:rPr>
              <w:t>-</w:t>
            </w:r>
            <w:r w:rsidRPr="004E75F0">
              <w:rPr>
                <w:rFonts w:ascii="Arial" w:hAnsi="Arial" w:cs="Arial"/>
                <w:sz w:val="20"/>
              </w:rPr>
              <w:t xml:space="preserve">associated faculty and staff including </w:t>
            </w:r>
            <w:r>
              <w:rPr>
                <w:rFonts w:ascii="Arial" w:hAnsi="Arial" w:cs="Arial"/>
                <w:sz w:val="20"/>
              </w:rPr>
              <w:t xml:space="preserve">board / committee service, </w:t>
            </w:r>
            <w:r w:rsidRPr="004E75F0">
              <w:rPr>
                <w:rFonts w:ascii="Arial" w:hAnsi="Arial" w:cs="Arial"/>
                <w:sz w:val="20"/>
              </w:rPr>
              <w:t>research</w:t>
            </w:r>
            <w:r>
              <w:rPr>
                <w:rFonts w:ascii="Arial" w:hAnsi="Arial" w:cs="Arial"/>
                <w:sz w:val="20"/>
              </w:rPr>
              <w:t>,</w:t>
            </w:r>
            <w:r w:rsidRPr="004E75F0">
              <w:rPr>
                <w:rFonts w:ascii="Arial" w:hAnsi="Arial" w:cs="Arial"/>
                <w:sz w:val="20"/>
              </w:rPr>
              <w:t xml:space="preserve"> and presentations</w:t>
            </w:r>
            <w:r>
              <w:rPr>
                <w:rFonts w:ascii="Arial" w:hAnsi="Arial" w:cs="Arial"/>
                <w:sz w:val="20"/>
              </w:rPr>
              <w:t xml:space="preserve"> / publications</w:t>
            </w:r>
          </w:p>
          <w:p w:rsidR="00276F6B" w:rsidRPr="007B62BA" w:rsidRDefault="00276F6B" w:rsidP="00276F6B">
            <w:pPr>
              <w:pStyle w:val="Title"/>
              <w:numPr>
                <w:ilvl w:val="0"/>
                <w:numId w:val="14"/>
              </w:numPr>
              <w:tabs>
                <w:tab w:val="clear" w:pos="800"/>
                <w:tab w:val="num" w:pos="360"/>
              </w:tabs>
              <w:ind w:left="360"/>
              <w:jc w:val="left"/>
              <w:rPr>
                <w:rFonts w:ascii="Arial" w:hAnsi="Arial" w:cs="Arial"/>
                <w:sz w:val="20"/>
              </w:rPr>
            </w:pPr>
            <w:r w:rsidRPr="007B62BA">
              <w:rPr>
                <w:rFonts w:ascii="Arial" w:hAnsi="Arial" w:cs="Arial"/>
                <w:sz w:val="20"/>
              </w:rPr>
              <w:t xml:space="preserve">Current staffing levels for the program in relation to program </w:t>
            </w:r>
          </w:p>
          <w:p w:rsidR="00276F6B" w:rsidRPr="004E75F0" w:rsidRDefault="00276F6B" w:rsidP="00276F6B">
            <w:pPr>
              <w:pStyle w:val="Title"/>
              <w:ind w:left="357" w:hanging="73"/>
              <w:jc w:val="left"/>
              <w:rPr>
                <w:rFonts w:ascii="Arial" w:hAnsi="Arial" w:cs="Arial"/>
                <w:sz w:val="20"/>
              </w:rPr>
            </w:pPr>
            <w:r>
              <w:rPr>
                <w:rFonts w:ascii="Arial" w:hAnsi="Arial" w:cs="Arial"/>
                <w:sz w:val="20"/>
              </w:rPr>
              <w:t xml:space="preserve"> </w:t>
            </w:r>
            <w:proofErr w:type="gramStart"/>
            <w:r>
              <w:rPr>
                <w:rFonts w:ascii="Arial" w:hAnsi="Arial" w:cs="Arial"/>
                <w:sz w:val="20"/>
              </w:rPr>
              <w:t>numbers</w:t>
            </w:r>
            <w:proofErr w:type="gramEnd"/>
            <w:r>
              <w:rPr>
                <w:rFonts w:ascii="Arial" w:hAnsi="Arial" w:cs="Arial"/>
                <w:sz w:val="20"/>
              </w:rPr>
              <w:t>, curriculum, delivery modes and areas of specialization / generalization</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Hiring priorities over the next few years </w:t>
            </w:r>
            <w:r>
              <w:rPr>
                <w:rFonts w:ascii="Arial" w:hAnsi="Arial" w:cs="Arial"/>
                <w:sz w:val="20"/>
              </w:rPr>
              <w:t>based on the above</w:t>
            </w:r>
          </w:p>
          <w:p w:rsidR="00276F6B" w:rsidRPr="004E75F0" w:rsidRDefault="00276F6B" w:rsidP="00276F6B">
            <w:pPr>
              <w:pStyle w:val="Title"/>
              <w:numPr>
                <w:ilvl w:val="0"/>
                <w:numId w:val="14"/>
              </w:numPr>
              <w:tabs>
                <w:tab w:val="clear" w:pos="800"/>
                <w:tab w:val="num" w:pos="360"/>
              </w:tabs>
              <w:ind w:left="360"/>
              <w:jc w:val="left"/>
              <w:rPr>
                <w:rFonts w:ascii="Arial" w:hAnsi="Arial" w:cs="Arial"/>
                <w:b/>
                <w:sz w:val="20"/>
              </w:rPr>
            </w:pPr>
            <w:r w:rsidRPr="004E75F0">
              <w:rPr>
                <w:rFonts w:ascii="Arial" w:hAnsi="Arial" w:cs="Arial"/>
                <w:sz w:val="20"/>
              </w:rPr>
              <w:t xml:space="preserve">Current professional development and renewal plans in relation to program or student needs </w:t>
            </w:r>
          </w:p>
          <w:p w:rsidR="00276F6B" w:rsidRPr="004E75F0" w:rsidRDefault="00276F6B" w:rsidP="00276F6B">
            <w:pPr>
              <w:tabs>
                <w:tab w:val="left" w:pos="0"/>
              </w:tabs>
              <w:ind w:left="360" w:hanging="360"/>
              <w:rPr>
                <w:rFonts w:cs="Arial"/>
                <w:b/>
                <w:sz w:val="20"/>
              </w:rPr>
            </w:pPr>
          </w:p>
        </w:tc>
        <w:tc>
          <w:tcPr>
            <w:tcW w:w="6660" w:type="dxa"/>
            <w:shd w:val="clear" w:color="auto" w:fill="auto"/>
            <w:tcMar>
              <w:top w:w="113" w:type="dxa"/>
              <w:bottom w:w="113" w:type="dxa"/>
            </w:tcMar>
          </w:tcPr>
          <w:p w:rsidR="00276F6B" w:rsidRPr="00EE3168" w:rsidRDefault="007B62BA" w:rsidP="00A873B4">
            <w:pPr>
              <w:rPr>
                <w:rFonts w:cs="Arial"/>
                <w:sz w:val="20"/>
              </w:rPr>
            </w:pPr>
            <w:r w:rsidRPr="00EE3168">
              <w:rPr>
                <w:rFonts w:cs="Arial"/>
                <w:sz w:val="20"/>
              </w:rPr>
              <w:lastRenderedPageBreak/>
              <w:t xml:space="preserve">There are two full-time </w:t>
            </w:r>
            <w:proofErr w:type="gramStart"/>
            <w:r w:rsidRPr="00EE3168">
              <w:rPr>
                <w:rFonts w:cs="Arial"/>
                <w:sz w:val="20"/>
              </w:rPr>
              <w:t>faculty</w:t>
            </w:r>
            <w:proofErr w:type="gramEnd"/>
            <w:r w:rsidRPr="00EE3168">
              <w:rPr>
                <w:rFonts w:cs="Arial"/>
                <w:sz w:val="20"/>
              </w:rPr>
              <w:t xml:space="preserve"> in the program</w:t>
            </w:r>
            <w:r w:rsidR="00402E84">
              <w:rPr>
                <w:rFonts w:cs="Arial"/>
                <w:sz w:val="20"/>
              </w:rPr>
              <w:t>, one program assistant and four to six</w:t>
            </w:r>
            <w:r w:rsidRPr="00EE3168">
              <w:rPr>
                <w:rFonts w:cs="Arial"/>
                <w:sz w:val="20"/>
              </w:rPr>
              <w:t xml:space="preserve"> part-time faculty. The coordinator </w:t>
            </w:r>
            <w:r w:rsidR="00402E84">
              <w:rPr>
                <w:rFonts w:cs="Arial"/>
                <w:sz w:val="20"/>
              </w:rPr>
              <w:t>is responsible for</w:t>
            </w:r>
            <w:r w:rsidRPr="00EE3168">
              <w:rPr>
                <w:rFonts w:cs="Arial"/>
                <w:sz w:val="20"/>
              </w:rPr>
              <w:t xml:space="preserve"> two programs (7 hours for 2 programs) and teaches in both programs.</w:t>
            </w:r>
          </w:p>
          <w:p w:rsidR="00FD2827" w:rsidRDefault="00FD2827" w:rsidP="00276F6B">
            <w:pPr>
              <w:ind w:left="360" w:hanging="360"/>
              <w:rPr>
                <w:rFonts w:cs="Arial"/>
                <w:szCs w:val="22"/>
              </w:rPr>
            </w:pPr>
          </w:p>
          <w:p w:rsidR="00FD2827" w:rsidRDefault="00FD2827" w:rsidP="00402E84">
            <w:pPr>
              <w:rPr>
                <w:rFonts w:cs="Arial"/>
                <w:sz w:val="20"/>
              </w:rPr>
            </w:pPr>
            <w:r w:rsidRPr="00FD2827">
              <w:rPr>
                <w:rFonts w:cs="Arial"/>
                <w:sz w:val="20"/>
              </w:rPr>
              <w:t xml:space="preserve">Faculty and staff sit on numerous boards; </w:t>
            </w:r>
            <w:r w:rsidR="00B514D4">
              <w:rPr>
                <w:rFonts w:cs="Arial"/>
                <w:sz w:val="20"/>
              </w:rPr>
              <w:t xml:space="preserve">serve as guest lecturers, </w:t>
            </w:r>
            <w:r w:rsidRPr="00FD2827">
              <w:rPr>
                <w:rFonts w:cs="Arial"/>
                <w:sz w:val="20"/>
              </w:rPr>
              <w:t>participate in meetings with community partners</w:t>
            </w:r>
            <w:r w:rsidR="00B514D4">
              <w:rPr>
                <w:rFonts w:cs="Arial"/>
                <w:sz w:val="20"/>
              </w:rPr>
              <w:t xml:space="preserve">, volunteer at various organizations, present at conferences and workshops, present papers, review papers, serve as session chairs, organize conferences, and provide mentorship and career assistance and advice for past graduates and </w:t>
            </w:r>
            <w:proofErr w:type="spellStart"/>
            <w:r w:rsidR="00B514D4">
              <w:rPr>
                <w:rFonts w:cs="Arial"/>
                <w:sz w:val="20"/>
              </w:rPr>
              <w:t>alumini</w:t>
            </w:r>
            <w:proofErr w:type="spellEnd"/>
            <w:r>
              <w:rPr>
                <w:rFonts w:cs="Arial"/>
                <w:sz w:val="20"/>
              </w:rPr>
              <w:t>.</w:t>
            </w:r>
          </w:p>
          <w:p w:rsidR="00FD2827" w:rsidRDefault="00FD2827" w:rsidP="00FD2827">
            <w:pPr>
              <w:ind w:left="360" w:hanging="360"/>
              <w:rPr>
                <w:rFonts w:cs="Arial"/>
                <w:sz w:val="20"/>
              </w:rPr>
            </w:pPr>
          </w:p>
          <w:p w:rsidR="00FD2827" w:rsidRDefault="00FD2827" w:rsidP="00402E84">
            <w:pPr>
              <w:rPr>
                <w:rFonts w:cs="Arial"/>
                <w:sz w:val="20"/>
              </w:rPr>
            </w:pPr>
            <w:r>
              <w:rPr>
                <w:rFonts w:cs="Arial"/>
                <w:sz w:val="20"/>
              </w:rPr>
              <w:t xml:space="preserve">Two of the faculty in the program have been Charles Pascal award winners.  One faculty has received the Ontario Museum Association Award of Merit.  The program was an Innovation Award Nominee.  </w:t>
            </w:r>
          </w:p>
          <w:p w:rsidR="00B514D4" w:rsidRDefault="00B514D4" w:rsidP="00FD2827">
            <w:pPr>
              <w:ind w:left="360" w:hanging="360"/>
              <w:rPr>
                <w:rFonts w:cs="Arial"/>
                <w:sz w:val="20"/>
              </w:rPr>
            </w:pPr>
          </w:p>
          <w:p w:rsidR="00B514D4" w:rsidRDefault="00B514D4" w:rsidP="00402E84">
            <w:pPr>
              <w:ind w:hanging="18"/>
              <w:rPr>
                <w:rFonts w:cs="Arial"/>
                <w:sz w:val="20"/>
              </w:rPr>
            </w:pPr>
            <w:r>
              <w:rPr>
                <w:rFonts w:cs="Arial"/>
                <w:sz w:val="20"/>
              </w:rPr>
              <w:t>Hiring priorities over the next few years include the need for more expertise in the area of technology in museums.  Professional development plans reflect this need as well as other disaster planning and preparedness.</w:t>
            </w:r>
            <w:r w:rsidR="008F406B">
              <w:rPr>
                <w:rFonts w:cs="Arial"/>
                <w:sz w:val="20"/>
              </w:rPr>
              <w:t xml:space="preserve">  An identified gap is a combination of formal training (bachelor education)</w:t>
            </w:r>
            <w:r w:rsidR="00747790">
              <w:rPr>
                <w:rFonts w:cs="Arial"/>
                <w:sz w:val="20"/>
              </w:rPr>
              <w:t>, plus</w:t>
            </w:r>
            <w:r w:rsidR="008F406B">
              <w:rPr>
                <w:rFonts w:cs="Arial"/>
                <w:sz w:val="20"/>
              </w:rPr>
              <w:t xml:space="preserve"> the experience of developing and delivering museum education programs.</w:t>
            </w:r>
          </w:p>
          <w:p w:rsidR="009645CA" w:rsidRDefault="009645CA" w:rsidP="00402E84">
            <w:pPr>
              <w:ind w:left="360" w:hanging="360"/>
              <w:jc w:val="center"/>
              <w:rPr>
                <w:rFonts w:cs="Arial"/>
                <w:sz w:val="20"/>
              </w:rPr>
            </w:pPr>
          </w:p>
          <w:p w:rsidR="009645CA" w:rsidRPr="009645CA" w:rsidRDefault="009645CA" w:rsidP="00FD2827">
            <w:pPr>
              <w:ind w:left="360" w:hanging="360"/>
              <w:rPr>
                <w:rFonts w:cs="Arial"/>
                <w:b/>
                <w:szCs w:val="22"/>
              </w:rPr>
            </w:pPr>
          </w:p>
        </w:tc>
      </w:tr>
      <w:tr w:rsidR="00276F6B" w:rsidRPr="00087C96" w:rsidTr="00A873B4">
        <w:tc>
          <w:tcPr>
            <w:tcW w:w="6660" w:type="dxa"/>
            <w:shd w:val="clear" w:color="auto" w:fill="auto"/>
            <w:tcMar>
              <w:top w:w="113" w:type="dxa"/>
              <w:bottom w:w="113" w:type="dxa"/>
            </w:tcMar>
          </w:tcPr>
          <w:p w:rsidR="00276F6B" w:rsidRPr="004E75F0" w:rsidRDefault="00276F6B" w:rsidP="00276F6B">
            <w:pPr>
              <w:ind w:left="360" w:hanging="360"/>
              <w:rPr>
                <w:rFonts w:cs="Arial"/>
                <w:b/>
                <w:sz w:val="20"/>
              </w:rPr>
            </w:pPr>
            <w:r w:rsidRPr="004E75F0">
              <w:rPr>
                <w:rFonts w:cs="Arial"/>
                <w:b/>
                <w:sz w:val="20"/>
              </w:rPr>
              <w:lastRenderedPageBreak/>
              <w:t>8.2 Physical Resources</w:t>
            </w:r>
          </w:p>
          <w:p w:rsidR="00276F6B" w:rsidRPr="004E75F0" w:rsidRDefault="00276F6B" w:rsidP="00276F6B">
            <w:pPr>
              <w:ind w:left="360" w:hanging="360"/>
              <w:rPr>
                <w:rFonts w:cs="Arial"/>
                <w:b/>
                <w:sz w:val="20"/>
              </w:rPr>
            </w:pPr>
          </w:p>
          <w:p w:rsidR="00276F6B" w:rsidRDefault="00276F6B" w:rsidP="00276F6B">
            <w:pPr>
              <w:ind w:left="360" w:hanging="360"/>
              <w:rPr>
                <w:rFonts w:cs="Arial"/>
                <w:b/>
                <w:bCs/>
                <w:sz w:val="20"/>
              </w:rPr>
            </w:pPr>
            <w:r>
              <w:rPr>
                <w:rFonts w:cs="Arial"/>
                <w:b/>
                <w:bCs/>
                <w:sz w:val="20"/>
              </w:rPr>
              <w:t>Review / discuss</w:t>
            </w:r>
            <w:r w:rsidRPr="004E75F0">
              <w:rPr>
                <w:rFonts w:cs="Arial"/>
                <w:b/>
                <w:bCs/>
                <w:sz w:val="20"/>
              </w:rPr>
              <w:t>:</w:t>
            </w:r>
          </w:p>
          <w:p w:rsidR="00276F6B" w:rsidRPr="004E75F0" w:rsidRDefault="00276F6B" w:rsidP="00276F6B">
            <w:pPr>
              <w:ind w:left="360" w:hanging="360"/>
              <w:rPr>
                <w:rFonts w:cs="Arial"/>
                <w:b/>
                <w:bCs/>
                <w:sz w:val="20"/>
              </w:rPr>
            </w:pP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Program costing information</w:t>
            </w: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Scope of current program resources such as laboratory equipment, software, library holdings, or tools essential to or which enhance program delivery or student learning</w:t>
            </w:r>
          </w:p>
          <w:p w:rsidR="00276F6B" w:rsidRPr="004E75F0" w:rsidRDefault="00276F6B" w:rsidP="00276F6B">
            <w:pPr>
              <w:numPr>
                <w:ilvl w:val="0"/>
                <w:numId w:val="15"/>
              </w:numPr>
              <w:tabs>
                <w:tab w:val="clear" w:pos="720"/>
                <w:tab w:val="num" w:pos="360"/>
              </w:tabs>
              <w:ind w:left="360"/>
              <w:rPr>
                <w:rFonts w:cs="Arial"/>
                <w:sz w:val="20"/>
              </w:rPr>
            </w:pPr>
            <w:r>
              <w:rPr>
                <w:rFonts w:cs="Arial"/>
                <w:sz w:val="20"/>
              </w:rPr>
              <w:t>The a</w:t>
            </w:r>
            <w:r w:rsidRPr="004E75F0">
              <w:rPr>
                <w:rFonts w:cs="Arial"/>
                <w:sz w:val="20"/>
              </w:rPr>
              <w:t>dequacy of above resources in the context of program outcomes, program currency, and student numbers</w:t>
            </w: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 xml:space="preserve">Program specific external revenue such as </w:t>
            </w:r>
            <w:r>
              <w:rPr>
                <w:rFonts w:cs="Arial"/>
                <w:sz w:val="20"/>
              </w:rPr>
              <w:t xml:space="preserve">sponsorships, </w:t>
            </w:r>
            <w:r w:rsidRPr="004E75F0">
              <w:rPr>
                <w:rFonts w:cs="Arial"/>
                <w:sz w:val="20"/>
              </w:rPr>
              <w:t>grants</w:t>
            </w:r>
            <w:r>
              <w:rPr>
                <w:rFonts w:cs="Arial"/>
                <w:sz w:val="20"/>
              </w:rPr>
              <w:t>,</w:t>
            </w:r>
            <w:r w:rsidRPr="004E75F0">
              <w:rPr>
                <w:rFonts w:cs="Arial"/>
                <w:sz w:val="20"/>
              </w:rPr>
              <w:t xml:space="preserve"> </w:t>
            </w:r>
            <w:r>
              <w:rPr>
                <w:rFonts w:cs="Arial"/>
                <w:sz w:val="20"/>
              </w:rPr>
              <w:t xml:space="preserve">donations </w:t>
            </w:r>
            <w:r w:rsidRPr="004E75F0">
              <w:rPr>
                <w:rFonts w:cs="Arial"/>
                <w:sz w:val="20"/>
              </w:rPr>
              <w:t>or gifts-in-kind</w:t>
            </w:r>
          </w:p>
          <w:p w:rsidR="00276F6B" w:rsidRPr="004E75F0" w:rsidRDefault="00276F6B" w:rsidP="00276F6B">
            <w:pPr>
              <w:numPr>
                <w:ilvl w:val="0"/>
                <w:numId w:val="15"/>
              </w:numPr>
              <w:tabs>
                <w:tab w:val="clear" w:pos="720"/>
                <w:tab w:val="left" w:pos="0"/>
                <w:tab w:val="num" w:pos="360"/>
              </w:tabs>
              <w:ind w:left="360"/>
              <w:rPr>
                <w:rFonts w:cs="Arial"/>
                <w:b/>
                <w:sz w:val="20"/>
              </w:rPr>
            </w:pPr>
            <w:r w:rsidRPr="004E75F0">
              <w:rPr>
                <w:rFonts w:cs="Arial"/>
                <w:sz w:val="20"/>
              </w:rPr>
              <w:t xml:space="preserve">Other externally generated </w:t>
            </w:r>
            <w:r>
              <w:rPr>
                <w:rFonts w:cs="Arial"/>
                <w:sz w:val="20"/>
              </w:rPr>
              <w:t>revenues,</w:t>
            </w:r>
            <w:r w:rsidRPr="004E75F0">
              <w:rPr>
                <w:rFonts w:cs="Arial"/>
                <w:sz w:val="20"/>
              </w:rPr>
              <w:t xml:space="preserve"> if applicable</w:t>
            </w:r>
          </w:p>
        </w:tc>
        <w:tc>
          <w:tcPr>
            <w:tcW w:w="6660" w:type="dxa"/>
            <w:shd w:val="clear" w:color="auto" w:fill="auto"/>
            <w:tcMar>
              <w:top w:w="113" w:type="dxa"/>
              <w:bottom w:w="113" w:type="dxa"/>
            </w:tcMar>
          </w:tcPr>
          <w:p w:rsidR="00276F6B" w:rsidRDefault="007D6F01" w:rsidP="00402E84">
            <w:pPr>
              <w:jc w:val="both"/>
              <w:rPr>
                <w:rFonts w:cs="Arial"/>
                <w:sz w:val="20"/>
              </w:rPr>
            </w:pPr>
            <w:r w:rsidRPr="00EE370E">
              <w:rPr>
                <w:rFonts w:cs="Arial"/>
                <w:sz w:val="20"/>
              </w:rPr>
              <w:t>This program contributes 3</w:t>
            </w:r>
            <w:r w:rsidR="00266758">
              <w:rPr>
                <w:rFonts w:cs="Arial"/>
                <w:sz w:val="20"/>
              </w:rPr>
              <w:t>6</w:t>
            </w:r>
            <w:r w:rsidRPr="00EE370E">
              <w:rPr>
                <w:rFonts w:cs="Arial"/>
                <w:sz w:val="20"/>
              </w:rPr>
              <w:t>.</w:t>
            </w:r>
            <w:r w:rsidR="00266758">
              <w:rPr>
                <w:rFonts w:cs="Arial"/>
                <w:sz w:val="20"/>
              </w:rPr>
              <w:t>0</w:t>
            </w:r>
            <w:r w:rsidRPr="00EE370E">
              <w:rPr>
                <w:rFonts w:cs="Arial"/>
                <w:sz w:val="20"/>
              </w:rPr>
              <w:t>% to College overhead; this is slightly below the school contribution.</w:t>
            </w:r>
          </w:p>
          <w:p w:rsidR="00251767" w:rsidRDefault="00251767" w:rsidP="00402E84">
            <w:pPr>
              <w:jc w:val="both"/>
              <w:rPr>
                <w:rFonts w:cs="Arial"/>
                <w:sz w:val="20"/>
              </w:rPr>
            </w:pPr>
          </w:p>
          <w:p w:rsidR="00251767" w:rsidRDefault="00251767" w:rsidP="00251767">
            <w:pPr>
              <w:numPr>
                <w:ilvl w:val="0"/>
                <w:numId w:val="45"/>
              </w:numPr>
              <w:ind w:left="522" w:hanging="522"/>
              <w:rPr>
                <w:rFonts w:cs="Arial"/>
                <w:sz w:val="20"/>
              </w:rPr>
            </w:pPr>
            <w:r>
              <w:rPr>
                <w:rFonts w:cs="Arial"/>
                <w:sz w:val="20"/>
              </w:rPr>
              <w:t xml:space="preserve">Dedicated, accessible teaching space at the Peterborough Museum &amp; Archives in the form of a modular building, Fleming Annex, that is equipped with multi-media station, 4 computers (which need to be replaced in the very near future), scanner, digital camera (which needs to be upgraded to a DSLR), small portable </w:t>
            </w:r>
            <w:proofErr w:type="spellStart"/>
            <w:r>
              <w:rPr>
                <w:rFonts w:cs="Arial"/>
                <w:sz w:val="20"/>
              </w:rPr>
              <w:t>photostudio</w:t>
            </w:r>
            <w:proofErr w:type="spellEnd"/>
            <w:r>
              <w:rPr>
                <w:rFonts w:cs="Arial"/>
                <w:sz w:val="20"/>
              </w:rPr>
              <w:t xml:space="preserve"> (backdrop, lights and tripod), kitchenette, and accessible washroom</w:t>
            </w:r>
          </w:p>
          <w:p w:rsidR="00251767" w:rsidRDefault="00251767" w:rsidP="00251767">
            <w:pPr>
              <w:numPr>
                <w:ilvl w:val="0"/>
                <w:numId w:val="45"/>
              </w:numPr>
              <w:ind w:left="522" w:hanging="522"/>
              <w:rPr>
                <w:rFonts w:cs="Arial"/>
                <w:sz w:val="20"/>
              </w:rPr>
            </w:pPr>
            <w:r>
              <w:rPr>
                <w:rFonts w:cs="Arial"/>
                <w:sz w:val="20"/>
              </w:rPr>
              <w:t>The program has selection of small hand and power tools secured in on-site storage units</w:t>
            </w:r>
          </w:p>
          <w:p w:rsidR="00251767" w:rsidRDefault="00251767" w:rsidP="00251767">
            <w:pPr>
              <w:numPr>
                <w:ilvl w:val="0"/>
                <w:numId w:val="45"/>
              </w:numPr>
              <w:ind w:left="522" w:hanging="522"/>
              <w:rPr>
                <w:rFonts w:cs="Arial"/>
                <w:sz w:val="20"/>
              </w:rPr>
            </w:pPr>
            <w:r>
              <w:rPr>
                <w:rFonts w:cs="Arial"/>
                <w:sz w:val="20"/>
              </w:rPr>
              <w:t xml:space="preserve">A small reference library is available within the classroom environment </w:t>
            </w:r>
          </w:p>
          <w:p w:rsidR="00251767" w:rsidRDefault="00251767" w:rsidP="00251767">
            <w:pPr>
              <w:numPr>
                <w:ilvl w:val="0"/>
                <w:numId w:val="45"/>
              </w:numPr>
              <w:ind w:left="522" w:hanging="522"/>
              <w:rPr>
                <w:rFonts w:cs="Arial"/>
                <w:sz w:val="20"/>
              </w:rPr>
            </w:pPr>
            <w:r>
              <w:rPr>
                <w:rFonts w:cs="Arial"/>
                <w:sz w:val="20"/>
              </w:rPr>
              <w:t>Classes are also taught in the well-equipped conservation laboratory at the Sutherland Campus and Trent University Archives</w:t>
            </w:r>
          </w:p>
          <w:p w:rsidR="00251767" w:rsidRDefault="00251767" w:rsidP="00251767">
            <w:pPr>
              <w:numPr>
                <w:ilvl w:val="0"/>
                <w:numId w:val="45"/>
              </w:numPr>
              <w:ind w:left="522" w:hanging="522"/>
              <w:rPr>
                <w:rFonts w:cs="Arial"/>
                <w:sz w:val="20"/>
              </w:rPr>
            </w:pPr>
            <w:r>
              <w:rPr>
                <w:rFonts w:cs="Arial"/>
                <w:sz w:val="20"/>
              </w:rPr>
              <w:t>Specialized computer software: Photoshop, Hobo Ware, QP Card, Flip Share</w:t>
            </w:r>
          </w:p>
          <w:p w:rsidR="00572245" w:rsidRPr="00EE370E" w:rsidRDefault="002B3ECC" w:rsidP="00251767">
            <w:pPr>
              <w:numPr>
                <w:ilvl w:val="0"/>
                <w:numId w:val="45"/>
              </w:numPr>
              <w:ind w:left="522" w:hanging="522"/>
              <w:rPr>
                <w:rFonts w:cs="Arial"/>
                <w:sz w:val="20"/>
              </w:rPr>
            </w:pPr>
            <w:r>
              <w:rPr>
                <w:rFonts w:cs="Arial"/>
                <w:sz w:val="20"/>
              </w:rPr>
              <w:t xml:space="preserve">See list of suggested equipment needs attached </w:t>
            </w:r>
            <w:r w:rsidR="002F5C01">
              <w:rPr>
                <w:rFonts w:cs="Arial"/>
                <w:b/>
                <w:sz w:val="20"/>
              </w:rPr>
              <w:t>APPENDIX A</w:t>
            </w:r>
          </w:p>
        </w:tc>
      </w:tr>
    </w:tbl>
    <w:p w:rsidR="00276F6B" w:rsidRPr="00ED4E12" w:rsidRDefault="00276F6B" w:rsidP="00276F6B"/>
    <w:p w:rsidR="00276F6B" w:rsidRDefault="00276F6B" w:rsidP="00276F6B">
      <w:pPr>
        <w:rPr>
          <w:rFonts w:cs="Arial"/>
          <w:b/>
        </w:rPr>
      </w:pPr>
    </w:p>
    <w:p w:rsidR="00276F6B" w:rsidRDefault="00276F6B" w:rsidP="00276F6B">
      <w:pPr>
        <w:rPr>
          <w:rFonts w:cs="Arial"/>
          <w:b/>
        </w:rPr>
      </w:pPr>
    </w:p>
    <w:p w:rsidR="00276F6B" w:rsidRPr="00434C06" w:rsidRDefault="00276F6B" w:rsidP="00276F6B">
      <w:pPr>
        <w:pStyle w:val="Title"/>
        <w:jc w:val="left"/>
        <w:rPr>
          <w:rFonts w:ascii="Arial" w:hAnsi="Arial" w:cs="Arial"/>
          <w:sz w:val="16"/>
          <w:szCs w:val="16"/>
        </w:rPr>
      </w:pPr>
      <w:r>
        <w:rPr>
          <w:rFonts w:ascii="Arial" w:hAnsi="Arial" w:cs="Arial"/>
          <w:sz w:val="18"/>
          <w:szCs w:val="18"/>
        </w:rPr>
        <w:t>F</w:t>
      </w:r>
      <w:r w:rsidRPr="00DC1597">
        <w:rPr>
          <w:rFonts w:ascii="Arial" w:hAnsi="Arial" w:cs="Arial"/>
          <w:sz w:val="18"/>
          <w:szCs w:val="18"/>
        </w:rPr>
        <w:t xml:space="preserve">ile report in: </w:t>
      </w:r>
    </w:p>
    <w:p w:rsidR="00276F6B" w:rsidRDefault="00630E7F" w:rsidP="00276F6B">
      <w:pPr>
        <w:pStyle w:val="Title"/>
        <w:jc w:val="left"/>
        <w:rPr>
          <w:rFonts w:ascii="Arial" w:hAnsi="Arial" w:cs="Arial"/>
          <w:b/>
          <w:sz w:val="16"/>
          <w:szCs w:val="16"/>
        </w:rPr>
      </w:pPr>
      <w:r>
        <w:rPr>
          <w:rFonts w:cs="Arial"/>
          <w:b/>
          <w:sz w:val="16"/>
          <w:szCs w:val="16"/>
        </w:rPr>
        <w:t>S:\shared data\CLT</w:t>
      </w:r>
      <w:proofErr w:type="gramStart"/>
      <w:r>
        <w:rPr>
          <w:rFonts w:cs="Arial"/>
          <w:b/>
          <w:sz w:val="16"/>
          <w:szCs w:val="16"/>
        </w:rPr>
        <w:t>\:</w:t>
      </w:r>
      <w:proofErr w:type="gramEnd"/>
      <w:r>
        <w:rPr>
          <w:rFonts w:cs="Arial"/>
          <w:b/>
          <w:i/>
          <w:sz w:val="16"/>
          <w:szCs w:val="16"/>
        </w:rPr>
        <w:t>&lt; School name</w:t>
      </w:r>
      <w:r>
        <w:rPr>
          <w:rFonts w:cs="Arial"/>
          <w:b/>
          <w:sz w:val="16"/>
          <w:szCs w:val="16"/>
        </w:rPr>
        <w:t>&gt;: &lt;</w:t>
      </w:r>
      <w:r>
        <w:rPr>
          <w:rFonts w:cs="Arial"/>
          <w:b/>
          <w:i/>
          <w:sz w:val="16"/>
          <w:szCs w:val="16"/>
        </w:rPr>
        <w:t>Program Name</w:t>
      </w:r>
      <w:r>
        <w:rPr>
          <w:rFonts w:cs="Arial"/>
          <w:b/>
          <w:sz w:val="16"/>
          <w:szCs w:val="16"/>
        </w:rPr>
        <w:t>&gt;</w:t>
      </w:r>
    </w:p>
    <w:p w:rsidR="00276F6B" w:rsidRDefault="00276F6B" w:rsidP="00276F6B">
      <w:pPr>
        <w:pStyle w:val="Title"/>
        <w:jc w:val="left"/>
        <w:rPr>
          <w:rFonts w:ascii="Arial" w:hAnsi="Arial" w:cs="Arial"/>
          <w:sz w:val="16"/>
          <w:szCs w:val="16"/>
        </w:rPr>
      </w:pPr>
      <w:r w:rsidRPr="00681EEA">
        <w:rPr>
          <w:rFonts w:ascii="Arial" w:hAnsi="Arial" w:cs="Arial"/>
          <w:sz w:val="16"/>
          <w:szCs w:val="16"/>
        </w:rPr>
        <w:t xml:space="preserve">Attach </w:t>
      </w:r>
      <w:r>
        <w:rPr>
          <w:rFonts w:ascii="Arial" w:hAnsi="Arial" w:cs="Arial"/>
          <w:sz w:val="16"/>
          <w:szCs w:val="16"/>
        </w:rPr>
        <w:t>copies of existing and revised bench marks</w:t>
      </w:r>
    </w:p>
    <w:p w:rsidR="00276F6B" w:rsidRPr="00681EEA" w:rsidRDefault="00276F6B" w:rsidP="00276F6B">
      <w:pPr>
        <w:pStyle w:val="Title"/>
        <w:jc w:val="left"/>
        <w:rPr>
          <w:rFonts w:ascii="Arial" w:hAnsi="Arial" w:cs="Arial"/>
          <w:sz w:val="16"/>
          <w:szCs w:val="16"/>
        </w:rPr>
      </w:pPr>
      <w:r>
        <w:rPr>
          <w:rFonts w:ascii="Arial" w:hAnsi="Arial" w:cs="Arial"/>
          <w:sz w:val="16"/>
          <w:szCs w:val="16"/>
        </w:rPr>
        <w:t>Attach an updated Program Curriculum Map</w:t>
      </w:r>
    </w:p>
    <w:p w:rsidR="00276F6B" w:rsidRPr="00CA49A8" w:rsidRDefault="00276F6B" w:rsidP="00276F6B">
      <w:pPr>
        <w:rPr>
          <w:rFonts w:cs="Arial"/>
          <w:b/>
        </w:rPr>
        <w:sectPr w:rsidR="00276F6B" w:rsidRPr="00CA49A8" w:rsidSect="00276F6B">
          <w:pgSz w:w="15840" w:h="12240" w:orient="landscape"/>
          <w:pgMar w:top="1979" w:right="1440" w:bottom="851" w:left="2520" w:header="709" w:footer="709" w:gutter="0"/>
          <w:cols w:space="708"/>
          <w:docGrid w:linePitch="360"/>
        </w:sectPr>
      </w:pPr>
    </w:p>
    <w:p w:rsidR="00276F6B" w:rsidRDefault="00276F6B" w:rsidP="00276F6B">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276F6B" w:rsidRDefault="00276F6B" w:rsidP="00276F6B">
      <w:pPr>
        <w:rPr>
          <w:rFonts w:cs="Arial"/>
          <w:b/>
        </w:rPr>
      </w:pPr>
    </w:p>
    <w:p w:rsidR="00276F6B" w:rsidRDefault="00276F6B" w:rsidP="00276F6B">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925F49" w:rsidRDefault="00925F49" w:rsidP="00925F49">
      <w:pPr>
        <w:rPr>
          <w:rFonts w:cs="Arial"/>
          <w:b/>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980"/>
        <w:gridCol w:w="2430"/>
      </w:tblGrid>
      <w:tr w:rsidR="00925F49" w:rsidRPr="00DC1597" w:rsidTr="00925F49">
        <w:tc>
          <w:tcPr>
            <w:tcW w:w="5760" w:type="dxa"/>
            <w:shd w:val="clear" w:color="auto" w:fill="C0C0C0"/>
            <w:vAlign w:val="center"/>
          </w:tcPr>
          <w:p w:rsidR="00925F49" w:rsidRPr="00925F49" w:rsidRDefault="00925F49" w:rsidP="00C93B27">
            <w:pPr>
              <w:pStyle w:val="Title"/>
              <w:rPr>
                <w:rFonts w:ascii="Arial" w:hAnsi="Arial" w:cs="Arial"/>
                <w:b/>
                <w:szCs w:val="24"/>
              </w:rPr>
            </w:pPr>
          </w:p>
          <w:p w:rsidR="00925F49" w:rsidRPr="00925F49" w:rsidRDefault="00925F49" w:rsidP="00C93B27">
            <w:pPr>
              <w:pStyle w:val="Title"/>
              <w:rPr>
                <w:rFonts w:ascii="Arial" w:hAnsi="Arial" w:cs="Arial"/>
                <w:b/>
                <w:szCs w:val="24"/>
              </w:rPr>
            </w:pPr>
            <w:r w:rsidRPr="00925F49">
              <w:rPr>
                <w:rFonts w:ascii="Arial" w:hAnsi="Arial" w:cs="Arial"/>
                <w:b/>
                <w:szCs w:val="24"/>
              </w:rPr>
              <w:t>Program Review Action Plan</w:t>
            </w:r>
          </w:p>
          <w:p w:rsidR="00925F49" w:rsidRPr="00925F49" w:rsidRDefault="00925F49" w:rsidP="00C93B27">
            <w:pPr>
              <w:pStyle w:val="Title"/>
              <w:rPr>
                <w:rFonts w:ascii="Arial" w:hAnsi="Arial" w:cs="Arial"/>
                <w:b/>
                <w:sz w:val="22"/>
                <w:szCs w:val="22"/>
              </w:rPr>
            </w:pPr>
          </w:p>
        </w:tc>
        <w:tc>
          <w:tcPr>
            <w:tcW w:w="1980" w:type="dxa"/>
            <w:shd w:val="clear" w:color="auto" w:fill="C0C0C0"/>
            <w:vAlign w:val="center"/>
          </w:tcPr>
          <w:p w:rsidR="00925F49" w:rsidRPr="00925F49" w:rsidRDefault="00925F49" w:rsidP="00C93B27">
            <w:pPr>
              <w:pStyle w:val="Title"/>
              <w:rPr>
                <w:rFonts w:ascii="Arial" w:hAnsi="Arial" w:cs="Arial"/>
                <w:b/>
                <w:szCs w:val="24"/>
              </w:rPr>
            </w:pPr>
            <w:r w:rsidRPr="00925F49">
              <w:rPr>
                <w:rFonts w:ascii="Arial" w:hAnsi="Arial" w:cs="Arial"/>
                <w:b/>
                <w:szCs w:val="24"/>
              </w:rPr>
              <w:t>Responsibility</w:t>
            </w:r>
          </w:p>
        </w:tc>
        <w:tc>
          <w:tcPr>
            <w:tcW w:w="2430" w:type="dxa"/>
            <w:shd w:val="clear" w:color="auto" w:fill="C0C0C0"/>
            <w:vAlign w:val="center"/>
          </w:tcPr>
          <w:p w:rsidR="00925F49" w:rsidRPr="00925F49" w:rsidRDefault="00925F49" w:rsidP="00C93B27">
            <w:pPr>
              <w:pStyle w:val="Title"/>
              <w:rPr>
                <w:rFonts w:ascii="Arial" w:hAnsi="Arial" w:cs="Arial"/>
                <w:b/>
                <w:szCs w:val="24"/>
              </w:rPr>
            </w:pPr>
            <w:r w:rsidRPr="00925F49">
              <w:rPr>
                <w:rFonts w:ascii="Arial" w:hAnsi="Arial" w:cs="Arial"/>
                <w:b/>
                <w:szCs w:val="24"/>
              </w:rPr>
              <w:t>Timeframe</w:t>
            </w:r>
          </w:p>
        </w:tc>
      </w:tr>
      <w:tr w:rsidR="00925F49" w:rsidRPr="00DC1597" w:rsidTr="00925F49">
        <w:tc>
          <w:tcPr>
            <w:tcW w:w="10170" w:type="dxa"/>
            <w:gridSpan w:val="3"/>
          </w:tcPr>
          <w:p w:rsidR="00925F49" w:rsidRPr="00925F49" w:rsidRDefault="00925F49" w:rsidP="00925F49">
            <w:pPr>
              <w:pStyle w:val="Title"/>
              <w:jc w:val="left"/>
              <w:rPr>
                <w:rFonts w:ascii="Arial" w:hAnsi="Arial" w:cs="Arial"/>
                <w:b/>
                <w:szCs w:val="24"/>
                <w:u w:val="single"/>
              </w:rPr>
            </w:pPr>
          </w:p>
          <w:p w:rsidR="00925F49" w:rsidRPr="00925F49" w:rsidRDefault="00925F49" w:rsidP="00925F49">
            <w:pPr>
              <w:pStyle w:val="Title"/>
              <w:jc w:val="left"/>
              <w:rPr>
                <w:rFonts w:ascii="Arial" w:hAnsi="Arial" w:cs="Arial"/>
                <w:b/>
                <w:szCs w:val="24"/>
              </w:rPr>
            </w:pPr>
            <w:r w:rsidRPr="00925F49">
              <w:rPr>
                <w:rFonts w:ascii="Arial" w:hAnsi="Arial" w:cs="Arial"/>
                <w:b/>
                <w:szCs w:val="24"/>
                <w:u w:val="single"/>
              </w:rPr>
              <w:t>Recommendations</w:t>
            </w:r>
            <w:r w:rsidRPr="00925F49">
              <w:rPr>
                <w:rFonts w:ascii="Arial" w:hAnsi="Arial" w:cs="Arial"/>
                <w:b/>
                <w:szCs w:val="24"/>
              </w:rPr>
              <w:t>:</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jc w:val="left"/>
              <w:rPr>
                <w:rFonts w:ascii="Arial" w:hAnsi="Arial" w:cs="Arial"/>
                <w:b/>
                <w:szCs w:val="24"/>
              </w:rPr>
            </w:pPr>
          </w:p>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Request block common time for </w:t>
            </w:r>
            <w:r w:rsidR="00E80843">
              <w:rPr>
                <w:rFonts w:ascii="Arial" w:hAnsi="Arial" w:cs="Arial"/>
                <w:sz w:val="22"/>
                <w:szCs w:val="22"/>
              </w:rPr>
              <w:t xml:space="preserve">faculty professional development and </w:t>
            </w:r>
            <w:r w:rsidRPr="00925F49">
              <w:rPr>
                <w:rFonts w:ascii="Arial" w:hAnsi="Arial" w:cs="Arial"/>
                <w:sz w:val="22"/>
                <w:szCs w:val="22"/>
              </w:rPr>
              <w:t>curriculum development and modifications</w:t>
            </w:r>
            <w:r w:rsidR="00E80843">
              <w:rPr>
                <w:rFonts w:ascii="Arial" w:hAnsi="Arial" w:cs="Arial"/>
                <w:sz w:val="22"/>
                <w:szCs w:val="22"/>
              </w:rPr>
              <w:t>, with an emphasis on new technologies</w:t>
            </w:r>
            <w:r w:rsidRPr="00925F49">
              <w:rPr>
                <w:rFonts w:ascii="Arial" w:hAnsi="Arial" w:cs="Arial"/>
                <w:sz w:val="22"/>
                <w:szCs w:val="22"/>
              </w:rPr>
              <w:t xml:space="preserve">.  </w:t>
            </w:r>
            <w:proofErr w:type="gramStart"/>
            <w:r w:rsidRPr="00925F49">
              <w:rPr>
                <w:rFonts w:ascii="Arial" w:hAnsi="Arial" w:cs="Arial"/>
                <w:sz w:val="22"/>
                <w:szCs w:val="22"/>
              </w:rPr>
              <w:t>SWF full-time faculty together for this development and to plan implementation.</w:t>
            </w:r>
            <w:proofErr w:type="gramEnd"/>
            <w:r w:rsidRPr="00925F49">
              <w:rPr>
                <w:rFonts w:ascii="Arial" w:hAnsi="Arial" w:cs="Arial"/>
                <w:sz w:val="22"/>
                <w:szCs w:val="22"/>
              </w:rPr>
              <w:t xml:space="preserve">  Increase resources to include p/time faculty in the process.  </w:t>
            </w:r>
          </w:p>
          <w:p w:rsidR="00925F49" w:rsidRPr="00925F49" w:rsidRDefault="00925F49" w:rsidP="00925F49">
            <w:pPr>
              <w:pStyle w:val="Title"/>
              <w:jc w:val="left"/>
              <w:rPr>
                <w:rFonts w:ascii="Arial" w:hAnsi="Arial" w:cs="Arial"/>
                <w:b/>
                <w:sz w:val="22"/>
                <w:szCs w:val="22"/>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Dean and Teaching Team </w:t>
            </w:r>
          </w:p>
        </w:tc>
        <w:tc>
          <w:tcPr>
            <w:tcW w:w="2430" w:type="dxa"/>
            <w:vAlign w:val="center"/>
          </w:tcPr>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Spring 2012</w:t>
            </w: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E80843" w:rsidP="00925F49">
            <w:pPr>
              <w:pStyle w:val="Title"/>
              <w:numPr>
                <w:ilvl w:val="0"/>
                <w:numId w:val="47"/>
              </w:numPr>
              <w:ind w:left="567" w:hanging="567"/>
              <w:jc w:val="left"/>
              <w:rPr>
                <w:rFonts w:ascii="Arial" w:hAnsi="Arial" w:cs="Arial"/>
                <w:sz w:val="22"/>
                <w:szCs w:val="22"/>
              </w:rPr>
            </w:pPr>
            <w:r>
              <w:rPr>
                <w:rFonts w:ascii="Arial" w:hAnsi="Arial" w:cs="Arial"/>
                <w:sz w:val="22"/>
                <w:szCs w:val="22"/>
              </w:rPr>
              <w:t xml:space="preserve">Reinstate faculty renewal to </w:t>
            </w:r>
            <w:r w:rsidR="00925F49" w:rsidRPr="00925F49">
              <w:rPr>
                <w:rFonts w:ascii="Arial" w:hAnsi="Arial" w:cs="Arial"/>
                <w:sz w:val="22"/>
                <w:szCs w:val="22"/>
              </w:rPr>
              <w:t xml:space="preserve">maintain relevance, currency and connections with the field.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VPA</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Per College strategic plan and faculty’s commitment to life-long learning</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Establish a process for screening applicants to ensure appropriate fit and student success given the intensive, applied nature of the program</w:t>
            </w:r>
            <w:r w:rsidRPr="00925F49">
              <w:rPr>
                <w:rFonts w:cs="Arial"/>
                <w:sz w:val="22"/>
                <w:szCs w:val="22"/>
              </w:rPr>
              <w:t xml:space="preserve">.  </w:t>
            </w:r>
          </w:p>
        </w:tc>
        <w:tc>
          <w:tcPr>
            <w:tcW w:w="1980" w:type="dxa"/>
            <w:vAlign w:val="center"/>
          </w:tcPr>
          <w:p w:rsidR="00925F49" w:rsidRPr="00925F49" w:rsidRDefault="00925F49" w:rsidP="00925F49">
            <w:pPr>
              <w:pStyle w:val="Title"/>
              <w:jc w:val="left"/>
              <w:rPr>
                <w:rFonts w:ascii="Arial" w:hAnsi="Arial" w:cs="Arial"/>
                <w:b/>
                <w:sz w:val="22"/>
                <w:szCs w:val="22"/>
                <w:highlight w:val="yellow"/>
              </w:rPr>
            </w:pPr>
            <w:r w:rsidRPr="00925F49">
              <w:rPr>
                <w:rFonts w:ascii="Arial" w:hAnsi="Arial" w:cs="Arial"/>
                <w:b/>
                <w:sz w:val="22"/>
                <w:szCs w:val="22"/>
              </w:rPr>
              <w:t>Dean, Teaching Team, Registrar’s Office</w:t>
            </w:r>
          </w:p>
        </w:tc>
        <w:tc>
          <w:tcPr>
            <w:tcW w:w="2430" w:type="dxa"/>
            <w:vAlign w:val="center"/>
          </w:tcPr>
          <w:p w:rsidR="00925F49" w:rsidRPr="00925F49" w:rsidRDefault="00925F49" w:rsidP="00925F49">
            <w:pPr>
              <w:pStyle w:val="Title"/>
              <w:jc w:val="left"/>
              <w:rPr>
                <w:rFonts w:ascii="Arial" w:hAnsi="Arial" w:cs="Arial"/>
                <w:b/>
                <w:sz w:val="22"/>
                <w:szCs w:val="22"/>
                <w:highlight w:val="yellow"/>
              </w:rPr>
            </w:pPr>
            <w:r w:rsidRPr="00925F49">
              <w:rPr>
                <w:rFonts w:ascii="Arial" w:hAnsi="Arial" w:cs="Arial"/>
                <w:b/>
                <w:sz w:val="22"/>
                <w:szCs w:val="22"/>
              </w:rPr>
              <w:t>To be determined by the Dean and Registrar’s Office</w:t>
            </w: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Amalgamate Fundraising and </w:t>
            </w:r>
            <w:proofErr w:type="spellStart"/>
            <w:r w:rsidRPr="00925F49">
              <w:rPr>
                <w:rFonts w:ascii="Arial" w:hAnsi="Arial" w:cs="Arial"/>
                <w:sz w:val="22"/>
                <w:szCs w:val="22"/>
              </w:rPr>
              <w:t>Grantsmanship</w:t>
            </w:r>
            <w:proofErr w:type="spellEnd"/>
            <w:r w:rsidRPr="00925F49">
              <w:rPr>
                <w:rFonts w:ascii="Arial" w:hAnsi="Arial" w:cs="Arial"/>
                <w:sz w:val="22"/>
                <w:szCs w:val="22"/>
              </w:rPr>
              <w:t xml:space="preserve"> into Gallery and Museum Administration II </w:t>
            </w:r>
          </w:p>
          <w:p w:rsidR="00925F49" w:rsidRPr="00925F49" w:rsidRDefault="00925F49" w:rsidP="00925F49">
            <w:pPr>
              <w:pStyle w:val="Title"/>
              <w:ind w:left="567"/>
              <w:jc w:val="left"/>
              <w:rPr>
                <w:rFonts w:ascii="Arial" w:hAnsi="Arial" w:cs="Arial"/>
                <w:sz w:val="22"/>
                <w:szCs w:val="22"/>
              </w:rPr>
            </w:pP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Completed for </w:t>
            </w:r>
            <w:proofErr w:type="gramStart"/>
            <w:r w:rsidRPr="00925F49">
              <w:rPr>
                <w:rFonts w:ascii="Arial" w:hAnsi="Arial" w:cs="Arial"/>
                <w:b/>
                <w:sz w:val="22"/>
                <w:szCs w:val="22"/>
              </w:rPr>
              <w:t>Winter</w:t>
            </w:r>
            <w:proofErr w:type="gramEnd"/>
            <w:r w:rsidRPr="00925F49">
              <w:rPr>
                <w:rFonts w:ascii="Arial" w:hAnsi="Arial" w:cs="Arial"/>
                <w:b/>
                <w:sz w:val="22"/>
                <w:szCs w:val="22"/>
              </w:rPr>
              <w:t xml:space="preserve"> 2012</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Break out Gallery and Museum Admin I and II into 1 hour lecture with 2, 2 hour </w:t>
            </w:r>
            <w:proofErr w:type="spellStart"/>
            <w:r w:rsidRPr="00925F49">
              <w:rPr>
                <w:rFonts w:ascii="Arial" w:hAnsi="Arial" w:cs="Arial"/>
                <w:sz w:val="22"/>
                <w:szCs w:val="22"/>
              </w:rPr>
              <w:t>practicums</w:t>
            </w:r>
            <w:proofErr w:type="spellEnd"/>
            <w:r w:rsidRPr="00925F49">
              <w:rPr>
                <w:rFonts w:ascii="Arial" w:hAnsi="Arial" w:cs="Arial"/>
                <w:sz w:val="22"/>
                <w:szCs w:val="22"/>
              </w:rPr>
              <w:t xml:space="preserve"> (2 sections of students)</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vAlign w:val="center"/>
          </w:tcPr>
          <w:p w:rsidR="00925F49" w:rsidRPr="00925F49" w:rsidRDefault="00925F49" w:rsidP="00925F49">
            <w:pPr>
              <w:pStyle w:val="Title"/>
              <w:jc w:val="left"/>
              <w:rPr>
                <w:rFonts w:ascii="Arial" w:hAnsi="Arial" w:cs="Arial"/>
                <w:b/>
                <w:sz w:val="22"/>
                <w:szCs w:val="22"/>
              </w:rPr>
            </w:pPr>
            <w:proofErr w:type="gramStart"/>
            <w:r w:rsidRPr="00925F49">
              <w:rPr>
                <w:rFonts w:ascii="Arial" w:hAnsi="Arial" w:cs="Arial"/>
                <w:b/>
                <w:sz w:val="22"/>
                <w:szCs w:val="22"/>
              </w:rPr>
              <w:t>Completed  for</w:t>
            </w:r>
            <w:proofErr w:type="gramEnd"/>
            <w:r w:rsidRPr="00925F49">
              <w:rPr>
                <w:rFonts w:ascii="Arial" w:hAnsi="Arial" w:cs="Arial"/>
                <w:b/>
                <w:sz w:val="22"/>
                <w:szCs w:val="22"/>
              </w:rPr>
              <w:t xml:space="preserve"> Fall and future semester 2011/ 2012</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Research and acquire collections software for student use/learning for collections management, conservation, exhibits, digitization, online collections, etc.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In progress</w:t>
            </w: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Refresh and include more archival management content into the curriculum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In progress</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Rework Introduction to Museums Course.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Completed for </w:t>
            </w:r>
            <w:proofErr w:type="gramStart"/>
            <w:r w:rsidRPr="00925F49">
              <w:rPr>
                <w:rFonts w:ascii="Arial" w:hAnsi="Arial" w:cs="Arial"/>
                <w:b/>
                <w:sz w:val="22"/>
                <w:szCs w:val="22"/>
              </w:rPr>
              <w:t>Fall</w:t>
            </w:r>
            <w:proofErr w:type="gramEnd"/>
            <w:r w:rsidRPr="00925F49">
              <w:rPr>
                <w:rFonts w:ascii="Arial" w:hAnsi="Arial" w:cs="Arial"/>
                <w:b/>
                <w:sz w:val="22"/>
                <w:szCs w:val="22"/>
              </w:rPr>
              <w:t xml:space="preserve"> 2011 </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Borders>
              <w:bottom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Incorporate more content on interpersonal skills such as team work, leadership, </w:t>
            </w:r>
            <w:proofErr w:type="gramStart"/>
            <w:r w:rsidRPr="00925F49">
              <w:rPr>
                <w:rFonts w:ascii="Arial" w:hAnsi="Arial" w:cs="Arial"/>
                <w:sz w:val="22"/>
                <w:szCs w:val="22"/>
              </w:rPr>
              <w:t>service</w:t>
            </w:r>
            <w:proofErr w:type="gramEnd"/>
            <w:r w:rsidRPr="00925F49">
              <w:rPr>
                <w:rFonts w:ascii="Arial" w:hAnsi="Arial" w:cs="Arial"/>
                <w:sz w:val="22"/>
                <w:szCs w:val="22"/>
              </w:rPr>
              <w:t xml:space="preserve"> excellence </w:t>
            </w:r>
            <w:r w:rsidRPr="00925F49">
              <w:rPr>
                <w:rFonts w:ascii="Arial" w:hAnsi="Arial" w:cs="Arial"/>
                <w:sz w:val="22"/>
                <w:szCs w:val="22"/>
              </w:rPr>
              <w:lastRenderedPageBreak/>
              <w:t>customer service training, and negotiating and conflict management.</w:t>
            </w:r>
          </w:p>
        </w:tc>
        <w:tc>
          <w:tcPr>
            <w:tcW w:w="1980" w:type="dxa"/>
            <w:tcBorders>
              <w:bottom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lastRenderedPageBreak/>
              <w:t>Dean and Teaching Team</w:t>
            </w:r>
          </w:p>
        </w:tc>
        <w:tc>
          <w:tcPr>
            <w:tcW w:w="2430" w:type="dxa"/>
            <w:tcBorders>
              <w:bottom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Completed </w:t>
            </w:r>
            <w:proofErr w:type="gramStart"/>
            <w:r w:rsidRPr="00925F49">
              <w:rPr>
                <w:rFonts w:ascii="Arial" w:hAnsi="Arial" w:cs="Arial"/>
                <w:b/>
                <w:sz w:val="22"/>
                <w:szCs w:val="22"/>
              </w:rPr>
              <w:t>Fall</w:t>
            </w:r>
            <w:proofErr w:type="gramEnd"/>
            <w:r w:rsidRPr="00925F49">
              <w:rPr>
                <w:rFonts w:ascii="Arial" w:hAnsi="Arial" w:cs="Arial"/>
                <w:b/>
                <w:sz w:val="22"/>
                <w:szCs w:val="22"/>
              </w:rPr>
              <w:t xml:space="preserve"> 2011 and Ongoing</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shd w:val="clear" w:color="auto" w:fill="A6A6A6" w:themeFill="background1" w:themeFillShade="A6"/>
            <w:vAlign w:val="center"/>
          </w:tcPr>
          <w:p w:rsidR="00925F49" w:rsidRPr="00925F49" w:rsidRDefault="00925F49" w:rsidP="00C93B27">
            <w:pPr>
              <w:pStyle w:val="Title"/>
              <w:rPr>
                <w:rFonts w:ascii="Arial" w:hAnsi="Arial" w:cs="Arial"/>
                <w:b/>
                <w:szCs w:val="24"/>
              </w:rPr>
            </w:pPr>
          </w:p>
          <w:p w:rsidR="00925F49" w:rsidRPr="00925F49" w:rsidRDefault="00925F49" w:rsidP="00C93B27">
            <w:pPr>
              <w:pStyle w:val="Title"/>
              <w:rPr>
                <w:rFonts w:ascii="Arial" w:hAnsi="Arial" w:cs="Arial"/>
                <w:b/>
                <w:szCs w:val="24"/>
              </w:rPr>
            </w:pPr>
            <w:r w:rsidRPr="00925F49">
              <w:rPr>
                <w:rFonts w:ascii="Arial" w:hAnsi="Arial" w:cs="Arial"/>
                <w:b/>
                <w:szCs w:val="24"/>
              </w:rPr>
              <w:t>Program Review Action Plan</w:t>
            </w:r>
          </w:p>
          <w:p w:rsidR="00925F49" w:rsidRPr="00925F49" w:rsidRDefault="00925F49" w:rsidP="00C93B27">
            <w:pPr>
              <w:pStyle w:val="Title"/>
              <w:rPr>
                <w:rFonts w:ascii="Arial" w:hAnsi="Arial" w:cs="Arial"/>
                <w:b/>
                <w:sz w:val="22"/>
                <w:szCs w:val="22"/>
              </w:rPr>
            </w:pPr>
          </w:p>
        </w:tc>
        <w:tc>
          <w:tcPr>
            <w:tcW w:w="1980" w:type="dxa"/>
            <w:shd w:val="clear" w:color="auto" w:fill="A6A6A6" w:themeFill="background1" w:themeFillShade="A6"/>
            <w:vAlign w:val="center"/>
          </w:tcPr>
          <w:p w:rsidR="00925F49" w:rsidRPr="00925F49" w:rsidRDefault="00925F49" w:rsidP="00C93B27">
            <w:pPr>
              <w:pStyle w:val="Title"/>
              <w:rPr>
                <w:rFonts w:ascii="Arial" w:hAnsi="Arial" w:cs="Arial"/>
                <w:b/>
                <w:szCs w:val="24"/>
              </w:rPr>
            </w:pPr>
            <w:r w:rsidRPr="00925F49">
              <w:rPr>
                <w:rFonts w:ascii="Arial" w:hAnsi="Arial" w:cs="Arial"/>
                <w:b/>
                <w:szCs w:val="24"/>
              </w:rPr>
              <w:t>Responsibility</w:t>
            </w:r>
          </w:p>
        </w:tc>
        <w:tc>
          <w:tcPr>
            <w:tcW w:w="2430" w:type="dxa"/>
            <w:shd w:val="clear" w:color="auto" w:fill="A6A6A6" w:themeFill="background1" w:themeFillShade="A6"/>
            <w:vAlign w:val="center"/>
          </w:tcPr>
          <w:p w:rsidR="00925F49" w:rsidRPr="00925F49" w:rsidRDefault="00925F49" w:rsidP="00C93B27">
            <w:pPr>
              <w:pStyle w:val="Title"/>
              <w:rPr>
                <w:rFonts w:ascii="Arial" w:hAnsi="Arial" w:cs="Arial"/>
                <w:b/>
                <w:szCs w:val="24"/>
              </w:rPr>
            </w:pPr>
            <w:r w:rsidRPr="00925F49">
              <w:rPr>
                <w:rFonts w:ascii="Arial" w:hAnsi="Arial" w:cs="Arial"/>
                <w:b/>
                <w:szCs w:val="24"/>
              </w:rPr>
              <w:t>Timeframe</w:t>
            </w: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Create cross-over opportunities between MMC and CCM programs.  A successful pilot for a joint Orientation occurred in Sept 2011.</w:t>
            </w:r>
          </w:p>
          <w:p w:rsidR="00925F49" w:rsidRPr="00925F49" w:rsidRDefault="00925F49" w:rsidP="00925F49">
            <w:pPr>
              <w:pStyle w:val="Title"/>
              <w:ind w:left="567"/>
              <w:jc w:val="left"/>
              <w:rPr>
                <w:rFonts w:ascii="Arial" w:hAnsi="Arial" w:cs="Arial"/>
                <w:sz w:val="22"/>
                <w:szCs w:val="22"/>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Completed </w:t>
            </w:r>
            <w:proofErr w:type="gramStart"/>
            <w:r w:rsidRPr="00925F49">
              <w:rPr>
                <w:rFonts w:ascii="Arial" w:hAnsi="Arial" w:cs="Arial"/>
                <w:b/>
                <w:sz w:val="22"/>
                <w:szCs w:val="22"/>
              </w:rPr>
              <w:t>Fall</w:t>
            </w:r>
            <w:proofErr w:type="gramEnd"/>
            <w:r w:rsidRPr="00925F49">
              <w:rPr>
                <w:rFonts w:ascii="Arial" w:hAnsi="Arial" w:cs="Arial"/>
                <w:b/>
                <w:sz w:val="22"/>
                <w:szCs w:val="22"/>
              </w:rPr>
              <w:t xml:space="preserve"> 2011 and Ongoing</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Develop and further enhance course content on basic photography and digital photography (that could be shared between both programs) and assignments to realize the learning.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In progress</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Develop and deliver Adobe Creative Suite training specific for museum applications.  Students have to pay for the workshop and supplies for the pilot.  This may not be sustainable and options need to be identified including the college offering it and budgeting for it.</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Teaching Team and outside expertise</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Pilot </w:t>
            </w:r>
            <w:proofErr w:type="gramStart"/>
            <w:r w:rsidRPr="00925F49">
              <w:rPr>
                <w:rFonts w:ascii="Arial" w:hAnsi="Arial" w:cs="Arial"/>
                <w:b/>
                <w:sz w:val="22"/>
                <w:szCs w:val="22"/>
              </w:rPr>
              <w:t>Fall</w:t>
            </w:r>
            <w:proofErr w:type="gramEnd"/>
            <w:r w:rsidRPr="00925F49">
              <w:rPr>
                <w:rFonts w:ascii="Arial" w:hAnsi="Arial" w:cs="Arial"/>
                <w:b/>
                <w:sz w:val="22"/>
                <w:szCs w:val="22"/>
              </w:rPr>
              <w:t xml:space="preserve"> 2011 with Canadian Canoe Museum</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Install a dedicated photo studio at the Fleming Annex at the PMA, or within the museum, along with the purchase of the appropriate equipment (DSLR, photo lights, etc.). *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Teaching Team and Museum staff</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In progress </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Explore additional partnership with Art Gallery of Peterborough (AGP) to increase art gallery specific content</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 and AGP staff</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In discussion </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Change course names where appropriate to better reflect the content.  For example, Care of Collections I could be renamed, Reducing Risks to Collections and Care of Collections II could be Materials and Preservation Techniques.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Fall 2012</w:t>
            </w:r>
          </w:p>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In advance of calendar production and webpage updates</w:t>
            </w: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Establish two courses in Education and Interpretation Programming – rename the courses to align with Learning in Museums and Audience Experiences.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Fall 2011, </w:t>
            </w:r>
            <w:proofErr w:type="gramStart"/>
            <w:r w:rsidRPr="00925F49">
              <w:rPr>
                <w:rFonts w:ascii="Arial" w:hAnsi="Arial" w:cs="Arial"/>
                <w:b/>
                <w:sz w:val="22"/>
                <w:szCs w:val="22"/>
              </w:rPr>
              <w:t>Winter</w:t>
            </w:r>
            <w:proofErr w:type="gramEnd"/>
            <w:r w:rsidRPr="00925F49">
              <w:rPr>
                <w:rFonts w:ascii="Arial" w:hAnsi="Arial" w:cs="Arial"/>
                <w:b/>
                <w:sz w:val="22"/>
                <w:szCs w:val="22"/>
              </w:rPr>
              <w:t xml:space="preserve"> 2012 in advance of curriculum verification grid deadline</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Engage outside experts in curriculum review of some course components.  </w:t>
            </w:r>
            <w:proofErr w:type="gramStart"/>
            <w:r w:rsidRPr="00925F49">
              <w:rPr>
                <w:rFonts w:ascii="Arial" w:hAnsi="Arial" w:cs="Arial"/>
                <w:sz w:val="22"/>
                <w:szCs w:val="22"/>
              </w:rPr>
              <w:t>For example, the establishment of two courses in Education and Interpretation Programming.</w:t>
            </w:r>
            <w:proofErr w:type="gramEnd"/>
            <w:r w:rsidRPr="00925F49">
              <w:rPr>
                <w:rFonts w:ascii="Arial" w:hAnsi="Arial" w:cs="Arial"/>
                <w:sz w:val="22"/>
                <w:szCs w:val="22"/>
              </w:rPr>
              <w:t xml:space="preserve">  </w:t>
            </w:r>
          </w:p>
          <w:p w:rsidR="00925F49" w:rsidRPr="00925F49" w:rsidRDefault="00925F49" w:rsidP="00925F49">
            <w:pPr>
              <w:pStyle w:val="Title"/>
              <w:jc w:val="left"/>
              <w:rPr>
                <w:rFonts w:ascii="Arial" w:hAnsi="Arial" w:cs="Arial"/>
                <w:b/>
                <w:sz w:val="20"/>
              </w:rPr>
            </w:pPr>
          </w:p>
        </w:tc>
        <w:tc>
          <w:tcPr>
            <w:tcW w:w="198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vAlign w:val="center"/>
          </w:tcPr>
          <w:p w:rsidR="00925F49" w:rsidRPr="00925F49" w:rsidRDefault="00925F49" w:rsidP="00925F49">
            <w:pPr>
              <w:pStyle w:val="Title"/>
              <w:jc w:val="left"/>
              <w:rPr>
                <w:rFonts w:ascii="Arial" w:hAnsi="Arial" w:cs="Arial"/>
                <w:b/>
                <w:sz w:val="22"/>
                <w:szCs w:val="22"/>
              </w:rPr>
            </w:pPr>
            <w:proofErr w:type="gramStart"/>
            <w:r w:rsidRPr="00925F49">
              <w:rPr>
                <w:rFonts w:ascii="Arial" w:hAnsi="Arial" w:cs="Arial"/>
                <w:b/>
                <w:sz w:val="22"/>
                <w:szCs w:val="22"/>
              </w:rPr>
              <w:t>Fall 2012?</w:t>
            </w:r>
            <w:proofErr w:type="gramEnd"/>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Build in more time for exhibit work to reflect the actual time spent by faculty, students and partners.  </w:t>
            </w:r>
          </w:p>
          <w:p w:rsidR="00925F49" w:rsidRPr="00925F49" w:rsidRDefault="00925F49" w:rsidP="00925F49">
            <w:pPr>
              <w:pStyle w:val="Title"/>
              <w:jc w:val="left"/>
              <w:rPr>
                <w:rFonts w:ascii="Arial" w:hAnsi="Arial" w:cs="Arial"/>
                <w:b/>
                <w:sz w:val="20"/>
              </w:rPr>
            </w:pPr>
          </w:p>
        </w:tc>
        <w:tc>
          <w:tcPr>
            <w:tcW w:w="1980" w:type="dxa"/>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As soon as possible</w:t>
            </w:r>
          </w:p>
          <w:p w:rsidR="00925F49" w:rsidRPr="00925F49" w:rsidRDefault="00925F49" w:rsidP="00925F49">
            <w:pPr>
              <w:pStyle w:val="Title"/>
              <w:jc w:val="left"/>
              <w:rPr>
                <w:rFonts w:ascii="Arial" w:hAnsi="Arial" w:cs="Arial"/>
                <w:b/>
                <w:sz w:val="22"/>
                <w:szCs w:val="22"/>
              </w:rPr>
            </w:pPr>
          </w:p>
        </w:tc>
      </w:tr>
    </w:tbl>
    <w:p w:rsidR="00925F49" w:rsidRDefault="00925F49">
      <w:r>
        <w:br w:type="page"/>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980"/>
        <w:gridCol w:w="2430"/>
      </w:tblGrid>
      <w:tr w:rsidR="00925F49" w:rsidRPr="00DC1597" w:rsidTr="00925F49">
        <w:tc>
          <w:tcPr>
            <w:tcW w:w="57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25F49" w:rsidRPr="00925F49" w:rsidRDefault="00925F49" w:rsidP="00925F49">
            <w:pPr>
              <w:pStyle w:val="Title"/>
              <w:ind w:left="567" w:hanging="567"/>
              <w:rPr>
                <w:rFonts w:ascii="Arial" w:hAnsi="Arial" w:cs="Arial"/>
                <w:sz w:val="22"/>
                <w:szCs w:val="22"/>
              </w:rPr>
            </w:pPr>
          </w:p>
          <w:p w:rsidR="00925F49" w:rsidRPr="00925F49" w:rsidRDefault="00925F49" w:rsidP="00925F49">
            <w:pPr>
              <w:pStyle w:val="Title"/>
              <w:ind w:left="567" w:hanging="567"/>
              <w:rPr>
                <w:rFonts w:ascii="Arial" w:hAnsi="Arial" w:cs="Arial"/>
                <w:b/>
                <w:sz w:val="22"/>
                <w:szCs w:val="22"/>
              </w:rPr>
            </w:pPr>
            <w:r w:rsidRPr="00925F49">
              <w:rPr>
                <w:rFonts w:ascii="Arial" w:hAnsi="Arial" w:cs="Arial"/>
                <w:b/>
                <w:sz w:val="22"/>
                <w:szCs w:val="22"/>
              </w:rPr>
              <w:t>Program Review Action Plan</w:t>
            </w:r>
          </w:p>
          <w:p w:rsidR="00925F49" w:rsidRPr="00925F49" w:rsidRDefault="00925F49" w:rsidP="00925F49">
            <w:pPr>
              <w:pStyle w:val="Title"/>
              <w:ind w:left="567" w:hanging="567"/>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25F49" w:rsidRPr="00925F49" w:rsidRDefault="00925F49" w:rsidP="00925F49">
            <w:pPr>
              <w:pStyle w:val="Title"/>
              <w:rPr>
                <w:rFonts w:ascii="Arial" w:hAnsi="Arial" w:cs="Arial"/>
                <w:b/>
                <w:sz w:val="22"/>
                <w:szCs w:val="22"/>
              </w:rPr>
            </w:pPr>
            <w:r w:rsidRPr="00925F49">
              <w:rPr>
                <w:rFonts w:ascii="Arial" w:hAnsi="Arial" w:cs="Arial"/>
                <w:b/>
                <w:sz w:val="22"/>
                <w:szCs w:val="22"/>
              </w:rPr>
              <w:t>Responsibility</w:t>
            </w:r>
          </w:p>
        </w:tc>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25F49" w:rsidRPr="00925F49" w:rsidRDefault="00925F49" w:rsidP="00925F49">
            <w:pPr>
              <w:pStyle w:val="Title"/>
              <w:rPr>
                <w:rFonts w:ascii="Arial" w:hAnsi="Arial" w:cs="Arial"/>
                <w:b/>
                <w:sz w:val="22"/>
                <w:szCs w:val="22"/>
              </w:rPr>
            </w:pPr>
            <w:r w:rsidRPr="00925F49">
              <w:rPr>
                <w:rFonts w:ascii="Arial" w:hAnsi="Arial" w:cs="Arial"/>
                <w:b/>
                <w:sz w:val="22"/>
                <w:szCs w:val="22"/>
              </w:rPr>
              <w:t>Timeframe</w:t>
            </w:r>
          </w:p>
        </w:tc>
      </w:tr>
      <w:tr w:rsidR="00925F49" w:rsidRPr="00DC1597" w:rsidTr="00925F49">
        <w:tc>
          <w:tcPr>
            <w:tcW w:w="57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Support two separate (7 hours each) co-</w:t>
            </w:r>
            <w:proofErr w:type="spellStart"/>
            <w:r w:rsidRPr="00925F49">
              <w:rPr>
                <w:rFonts w:ascii="Arial" w:hAnsi="Arial" w:cs="Arial"/>
                <w:sz w:val="22"/>
                <w:szCs w:val="22"/>
              </w:rPr>
              <w:t>ordinatorships</w:t>
            </w:r>
            <w:proofErr w:type="spellEnd"/>
            <w:r w:rsidRPr="00925F49">
              <w:rPr>
                <w:rFonts w:ascii="Arial" w:hAnsi="Arial" w:cs="Arial"/>
                <w:sz w:val="22"/>
                <w:szCs w:val="22"/>
              </w:rPr>
              <w:t xml:space="preserve"> or appoint two separate co-ordinators – one for MMC, one for CCM.  </w:t>
            </w:r>
          </w:p>
          <w:p w:rsidR="00925F49" w:rsidRPr="00925F49" w:rsidRDefault="00925F49" w:rsidP="00925F49">
            <w:pPr>
              <w:pStyle w:val="Title"/>
              <w:ind w:left="567" w:hanging="567"/>
              <w:jc w:val="left"/>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Dean </w:t>
            </w:r>
          </w:p>
        </w:tc>
        <w:tc>
          <w:tcPr>
            <w:tcW w:w="243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As soon as possible</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Increase program budget for supplies in order to resource technology requirements.</w:t>
            </w:r>
          </w:p>
          <w:p w:rsidR="00925F49" w:rsidRPr="00925F49" w:rsidRDefault="00925F49" w:rsidP="00925F49">
            <w:pPr>
              <w:pStyle w:val="Title"/>
              <w:ind w:left="567" w:hanging="567"/>
              <w:jc w:val="left"/>
              <w:rPr>
                <w:rFonts w:ascii="Arial" w:hAnsi="Arial" w:cs="Arial"/>
                <w:sz w:val="22"/>
                <w:szCs w:val="22"/>
              </w:rPr>
            </w:pPr>
          </w:p>
          <w:p w:rsidR="00925F49" w:rsidRPr="00925F49" w:rsidRDefault="00925F49" w:rsidP="00925F49">
            <w:pPr>
              <w:pStyle w:val="Title"/>
              <w:ind w:left="567" w:hanging="567"/>
              <w:jc w:val="left"/>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w:t>
            </w:r>
          </w:p>
        </w:tc>
        <w:tc>
          <w:tcPr>
            <w:tcW w:w="243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As soon as possible</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Develop a dedicated budget for each of the two exhibit projects ($1500-$2500 per exhibit project).  This would enable us to have a more positive and balanced relationship with the community partners and an incentive for community partners working with us.</w:t>
            </w:r>
          </w:p>
          <w:p w:rsidR="00925F49" w:rsidRPr="00925F49" w:rsidRDefault="00925F49" w:rsidP="00925F49">
            <w:pPr>
              <w:pStyle w:val="Title"/>
              <w:ind w:left="567" w:hanging="567"/>
              <w:jc w:val="left"/>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and Teaching Team</w:t>
            </w:r>
          </w:p>
        </w:tc>
        <w:tc>
          <w:tcPr>
            <w:tcW w:w="243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As soon as possible</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In semester 2 think about front ending all the course content in the first 7 weeks – with </w:t>
            </w:r>
            <w:proofErr w:type="spellStart"/>
            <w:r w:rsidRPr="00925F49">
              <w:rPr>
                <w:rFonts w:ascii="Arial" w:hAnsi="Arial" w:cs="Arial"/>
                <w:sz w:val="22"/>
                <w:szCs w:val="22"/>
              </w:rPr>
              <w:t>practicums</w:t>
            </w:r>
            <w:proofErr w:type="spellEnd"/>
            <w:r w:rsidRPr="00925F49">
              <w:rPr>
                <w:rFonts w:ascii="Arial" w:hAnsi="Arial" w:cs="Arial"/>
                <w:sz w:val="22"/>
                <w:szCs w:val="22"/>
              </w:rPr>
              <w:t xml:space="preserve"> to support content – the last 7 weeks can be dedicated to APPLIED PROJECTS, </w:t>
            </w:r>
            <w:proofErr w:type="spellStart"/>
            <w:r w:rsidRPr="00925F49">
              <w:rPr>
                <w:rFonts w:ascii="Arial" w:hAnsi="Arial" w:cs="Arial"/>
                <w:sz w:val="22"/>
                <w:szCs w:val="22"/>
              </w:rPr>
              <w:t>ie</w:t>
            </w:r>
            <w:proofErr w:type="spellEnd"/>
            <w:r w:rsidRPr="00925F49">
              <w:rPr>
                <w:rFonts w:ascii="Arial" w:hAnsi="Arial" w:cs="Arial"/>
                <w:sz w:val="22"/>
                <w:szCs w:val="22"/>
              </w:rPr>
              <w:t>, exhibits, school programs, grant applications, collections management projects, care of collections work towards exhibit preparations, presentations, etc.</w:t>
            </w:r>
          </w:p>
          <w:p w:rsidR="00925F49" w:rsidRPr="00925F49" w:rsidRDefault="00925F49" w:rsidP="00925F49">
            <w:pPr>
              <w:pStyle w:val="Title"/>
              <w:ind w:left="567" w:hanging="567"/>
              <w:jc w:val="left"/>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Ongoing discussion </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Examine program outcomes and revise for part of Curriculum Renewal</w:t>
            </w:r>
          </w:p>
          <w:p w:rsidR="00925F49" w:rsidRPr="00925F49" w:rsidRDefault="00925F49" w:rsidP="00925F49">
            <w:pPr>
              <w:pStyle w:val="Title"/>
              <w:ind w:left="567" w:hanging="567"/>
              <w:jc w:val="left"/>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Teaching Team</w:t>
            </w:r>
          </w:p>
        </w:tc>
        <w:tc>
          <w:tcPr>
            <w:tcW w:w="243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Fall 2012</w:t>
            </w:r>
          </w:p>
          <w:p w:rsidR="00925F49" w:rsidRPr="00925F49" w:rsidRDefault="00925F49" w:rsidP="00925F49">
            <w:pPr>
              <w:pStyle w:val="Title"/>
              <w:jc w:val="left"/>
              <w:rPr>
                <w:rFonts w:ascii="Arial" w:hAnsi="Arial" w:cs="Arial"/>
                <w:b/>
                <w:sz w:val="22"/>
                <w:szCs w:val="22"/>
              </w:rPr>
            </w:pPr>
          </w:p>
        </w:tc>
      </w:tr>
      <w:tr w:rsidR="00925F49" w:rsidRPr="00DC1597" w:rsidTr="00925F49">
        <w:tc>
          <w:tcPr>
            <w:tcW w:w="57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7"/>
              </w:numPr>
              <w:ind w:left="567" w:hanging="567"/>
              <w:jc w:val="left"/>
              <w:rPr>
                <w:rFonts w:ascii="Arial" w:hAnsi="Arial" w:cs="Arial"/>
                <w:sz w:val="22"/>
                <w:szCs w:val="22"/>
              </w:rPr>
            </w:pPr>
            <w:r w:rsidRPr="00925F49">
              <w:rPr>
                <w:rFonts w:ascii="Arial" w:hAnsi="Arial" w:cs="Arial"/>
                <w:sz w:val="22"/>
                <w:szCs w:val="22"/>
              </w:rPr>
              <w:t xml:space="preserve">Continue discussion to maintain post grad status and length of program.  </w:t>
            </w:r>
          </w:p>
          <w:p w:rsidR="00925F49" w:rsidRPr="00925F49" w:rsidRDefault="00925F49" w:rsidP="00925F49">
            <w:pPr>
              <w:pStyle w:val="Title"/>
              <w:ind w:left="567" w:hanging="567"/>
              <w:jc w:val="left"/>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Dean, Teaching Team and CLT</w:t>
            </w:r>
          </w:p>
        </w:tc>
        <w:tc>
          <w:tcPr>
            <w:tcW w:w="243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Ongoing discussion</w:t>
            </w:r>
          </w:p>
          <w:p w:rsidR="00925F49" w:rsidRPr="00925F49" w:rsidRDefault="00925F49" w:rsidP="00925F49">
            <w:pPr>
              <w:pStyle w:val="Title"/>
              <w:jc w:val="left"/>
              <w:rPr>
                <w:rFonts w:ascii="Arial" w:hAnsi="Arial" w:cs="Arial"/>
                <w:b/>
                <w:sz w:val="22"/>
                <w:szCs w:val="22"/>
              </w:rPr>
            </w:pPr>
          </w:p>
          <w:p w:rsidR="00925F49" w:rsidRPr="00925F49" w:rsidRDefault="00925F49" w:rsidP="00925F49">
            <w:pPr>
              <w:pStyle w:val="Title"/>
              <w:jc w:val="left"/>
              <w:rPr>
                <w:rFonts w:ascii="Arial" w:hAnsi="Arial" w:cs="Arial"/>
                <w:b/>
                <w:sz w:val="22"/>
                <w:szCs w:val="22"/>
              </w:rPr>
            </w:pPr>
          </w:p>
        </w:tc>
      </w:tr>
      <w:tr w:rsidR="00D01CF8" w:rsidRPr="00DC1597" w:rsidTr="00925F49">
        <w:tc>
          <w:tcPr>
            <w:tcW w:w="5760" w:type="dxa"/>
            <w:tcBorders>
              <w:top w:val="single" w:sz="4" w:space="0" w:color="auto"/>
              <w:left w:val="single" w:sz="4" w:space="0" w:color="auto"/>
              <w:bottom w:val="single" w:sz="4" w:space="0" w:color="auto"/>
              <w:right w:val="single" w:sz="4" w:space="0" w:color="auto"/>
            </w:tcBorders>
          </w:tcPr>
          <w:p w:rsidR="00D01CF8" w:rsidRPr="00E67C16" w:rsidRDefault="00D01CF8" w:rsidP="00D01CF8">
            <w:pPr>
              <w:pStyle w:val="Title"/>
              <w:numPr>
                <w:ilvl w:val="0"/>
                <w:numId w:val="47"/>
              </w:numPr>
              <w:ind w:left="567" w:hanging="567"/>
              <w:jc w:val="left"/>
              <w:rPr>
                <w:rFonts w:ascii="Arial" w:hAnsi="Arial" w:cs="Arial"/>
                <w:sz w:val="22"/>
                <w:szCs w:val="22"/>
              </w:rPr>
            </w:pPr>
            <w:r>
              <w:rPr>
                <w:rFonts w:ascii="Arial" w:hAnsi="Arial" w:cs="Arial"/>
                <w:sz w:val="22"/>
                <w:szCs w:val="22"/>
              </w:rPr>
              <w:t xml:space="preserve">Allow faculty more hours for 1) internship planning and 2) internship supervision.  Internship planning and the supervision of interns </w:t>
            </w:r>
            <w:proofErr w:type="gramStart"/>
            <w:r>
              <w:rPr>
                <w:rFonts w:ascii="Arial" w:hAnsi="Arial" w:cs="Arial"/>
                <w:sz w:val="22"/>
                <w:szCs w:val="22"/>
              </w:rPr>
              <w:t>consumes</w:t>
            </w:r>
            <w:proofErr w:type="gramEnd"/>
            <w:r>
              <w:rPr>
                <w:rFonts w:ascii="Arial" w:hAnsi="Arial" w:cs="Arial"/>
                <w:sz w:val="22"/>
                <w:szCs w:val="22"/>
              </w:rPr>
              <w:t xml:space="preserve"> an extra-ordinary number of hours. Faculty assist the students in their internship preparations and negotiations.  During the internship, faculty are extremely well connected to with the interns through the evaluation of their journals, academic reviews, (site visits when possible) and evaluation of student’s mini thesis papers</w:t>
            </w:r>
          </w:p>
        </w:tc>
        <w:tc>
          <w:tcPr>
            <w:tcW w:w="1980" w:type="dxa"/>
            <w:tcBorders>
              <w:top w:val="single" w:sz="4" w:space="0" w:color="auto"/>
              <w:left w:val="single" w:sz="4" w:space="0" w:color="auto"/>
              <w:bottom w:val="single" w:sz="4" w:space="0" w:color="auto"/>
              <w:right w:val="single" w:sz="4" w:space="0" w:color="auto"/>
            </w:tcBorders>
            <w:vAlign w:val="center"/>
          </w:tcPr>
          <w:p w:rsidR="00D01CF8" w:rsidRDefault="00D01CF8" w:rsidP="002A2D4E">
            <w:pPr>
              <w:pStyle w:val="Title"/>
              <w:jc w:val="left"/>
              <w:rPr>
                <w:rFonts w:ascii="Arial" w:hAnsi="Arial" w:cs="Arial"/>
                <w:b/>
                <w:sz w:val="22"/>
                <w:szCs w:val="22"/>
              </w:rPr>
            </w:pPr>
            <w:r>
              <w:rPr>
                <w:rFonts w:ascii="Arial" w:hAnsi="Arial" w:cs="Arial"/>
                <w:b/>
                <w:sz w:val="22"/>
                <w:szCs w:val="22"/>
              </w:rPr>
              <w:t>Dean, Teaching Team</w:t>
            </w:r>
          </w:p>
        </w:tc>
        <w:tc>
          <w:tcPr>
            <w:tcW w:w="2430" w:type="dxa"/>
            <w:tcBorders>
              <w:top w:val="single" w:sz="4" w:space="0" w:color="auto"/>
              <w:left w:val="single" w:sz="4" w:space="0" w:color="auto"/>
              <w:bottom w:val="single" w:sz="4" w:space="0" w:color="auto"/>
              <w:right w:val="single" w:sz="4" w:space="0" w:color="auto"/>
            </w:tcBorders>
            <w:vAlign w:val="center"/>
          </w:tcPr>
          <w:p w:rsidR="00D01CF8" w:rsidRDefault="00D01CF8" w:rsidP="002A2D4E">
            <w:pPr>
              <w:pStyle w:val="Title"/>
              <w:jc w:val="left"/>
              <w:rPr>
                <w:rFonts w:ascii="Arial" w:hAnsi="Arial" w:cs="Arial"/>
                <w:b/>
                <w:sz w:val="22"/>
                <w:szCs w:val="22"/>
              </w:rPr>
            </w:pPr>
            <w:r>
              <w:rPr>
                <w:rFonts w:ascii="Arial" w:hAnsi="Arial" w:cs="Arial"/>
                <w:b/>
                <w:sz w:val="22"/>
                <w:szCs w:val="22"/>
              </w:rPr>
              <w:t>As soon as possible</w:t>
            </w:r>
          </w:p>
          <w:p w:rsidR="00AE7EB8" w:rsidRDefault="00AE7EB8" w:rsidP="00AE7EB8">
            <w:pPr>
              <w:pStyle w:val="Title"/>
              <w:jc w:val="left"/>
              <w:rPr>
                <w:rFonts w:ascii="Arial" w:hAnsi="Arial" w:cs="Arial"/>
                <w:b/>
                <w:sz w:val="22"/>
                <w:szCs w:val="22"/>
              </w:rPr>
            </w:pPr>
          </w:p>
          <w:p w:rsidR="00AE7EB8" w:rsidRPr="00E67C16" w:rsidRDefault="00AE7EB8" w:rsidP="00AE7EB8">
            <w:pPr>
              <w:pStyle w:val="Title"/>
              <w:jc w:val="left"/>
              <w:rPr>
                <w:rFonts w:ascii="Arial" w:hAnsi="Arial" w:cs="Arial"/>
                <w:b/>
                <w:sz w:val="22"/>
                <w:szCs w:val="22"/>
              </w:rPr>
            </w:pPr>
            <w:r>
              <w:rPr>
                <w:rFonts w:ascii="Arial" w:hAnsi="Arial" w:cs="Arial"/>
                <w:b/>
                <w:sz w:val="22"/>
                <w:szCs w:val="22"/>
              </w:rPr>
              <w:t xml:space="preserve">Internship planning increased by 1 hour for </w:t>
            </w:r>
            <w:proofErr w:type="gramStart"/>
            <w:r>
              <w:rPr>
                <w:rFonts w:ascii="Arial" w:hAnsi="Arial" w:cs="Arial"/>
                <w:b/>
                <w:sz w:val="22"/>
                <w:szCs w:val="22"/>
              </w:rPr>
              <w:t>Winter</w:t>
            </w:r>
            <w:proofErr w:type="gramEnd"/>
            <w:r>
              <w:rPr>
                <w:rFonts w:ascii="Arial" w:hAnsi="Arial" w:cs="Arial"/>
                <w:b/>
                <w:sz w:val="22"/>
                <w:szCs w:val="22"/>
              </w:rPr>
              <w:t xml:space="preserve"> 2012</w:t>
            </w:r>
          </w:p>
        </w:tc>
      </w:tr>
      <w:tr w:rsidR="00D01CF8" w:rsidRPr="00DC1597" w:rsidTr="00925F49">
        <w:tc>
          <w:tcPr>
            <w:tcW w:w="5760" w:type="dxa"/>
            <w:tcBorders>
              <w:top w:val="single" w:sz="4" w:space="0" w:color="auto"/>
              <w:left w:val="single" w:sz="4" w:space="0" w:color="auto"/>
              <w:bottom w:val="single" w:sz="4" w:space="0" w:color="auto"/>
              <w:right w:val="single" w:sz="4" w:space="0" w:color="auto"/>
            </w:tcBorders>
          </w:tcPr>
          <w:p w:rsidR="00D01CF8" w:rsidRPr="00E80843" w:rsidRDefault="00D01CF8" w:rsidP="00E80843">
            <w:pPr>
              <w:pStyle w:val="Title"/>
              <w:numPr>
                <w:ilvl w:val="0"/>
                <w:numId w:val="47"/>
              </w:numPr>
              <w:ind w:left="567" w:hanging="567"/>
              <w:jc w:val="left"/>
              <w:rPr>
                <w:rFonts w:ascii="Arial" w:hAnsi="Arial" w:cs="Arial"/>
                <w:sz w:val="22"/>
                <w:szCs w:val="22"/>
              </w:rPr>
            </w:pPr>
            <w:r>
              <w:rPr>
                <w:rFonts w:ascii="Arial" w:hAnsi="Arial" w:cs="Arial"/>
                <w:sz w:val="22"/>
                <w:szCs w:val="22"/>
              </w:rPr>
              <w:t xml:space="preserve">Develop and enhance web presence including program profile and tools for student learning and professional applications.  This is two-fold: 1. Public access to program information for example, program FAQs, internship details, community-based projects, job postings, additional training </w:t>
            </w:r>
            <w:r>
              <w:rPr>
                <w:rFonts w:ascii="Arial" w:hAnsi="Arial" w:cs="Arial"/>
                <w:sz w:val="22"/>
                <w:szCs w:val="22"/>
              </w:rPr>
              <w:lastRenderedPageBreak/>
              <w:t xml:space="preserve">opportunities, etc. 2.Controlled access (students, faculty, learning partners) to learning tools and resources that will support development of </w:t>
            </w:r>
            <w:r w:rsidRPr="006907E2">
              <w:rPr>
                <w:rFonts w:ascii="Arial" w:hAnsi="Arial" w:cs="Arial"/>
                <w:sz w:val="22"/>
                <w:szCs w:val="22"/>
              </w:rPr>
              <w:t>e-portfolios, web-based open source</w:t>
            </w:r>
            <w:r>
              <w:rPr>
                <w:rFonts w:ascii="Arial" w:hAnsi="Arial" w:cs="Arial"/>
                <w:sz w:val="22"/>
                <w:szCs w:val="22"/>
              </w:rPr>
              <w:t xml:space="preserve"> collections management systems</w:t>
            </w:r>
            <w:r w:rsidRPr="006907E2">
              <w:rPr>
                <w:rFonts w:ascii="Arial" w:hAnsi="Arial" w:cs="Arial"/>
                <w:sz w:val="22"/>
                <w:szCs w:val="22"/>
              </w:rPr>
              <w:t xml:space="preserve">, community-based </w:t>
            </w:r>
            <w:r>
              <w:rPr>
                <w:rFonts w:ascii="Arial" w:hAnsi="Arial" w:cs="Arial"/>
                <w:sz w:val="22"/>
                <w:szCs w:val="22"/>
              </w:rPr>
              <w:t xml:space="preserve">projects, </w:t>
            </w:r>
            <w:r w:rsidRPr="006907E2">
              <w:rPr>
                <w:rFonts w:ascii="Arial" w:hAnsi="Arial" w:cs="Arial"/>
                <w:sz w:val="22"/>
                <w:szCs w:val="22"/>
              </w:rPr>
              <w:t>blogging,</w:t>
            </w:r>
            <w:r>
              <w:rPr>
                <w:rFonts w:ascii="Arial" w:hAnsi="Arial" w:cs="Arial"/>
                <w:sz w:val="22"/>
                <w:szCs w:val="22"/>
              </w:rPr>
              <w:t xml:space="preserve"> pod-casts,</w:t>
            </w:r>
            <w:r w:rsidRPr="006907E2">
              <w:rPr>
                <w:rFonts w:ascii="Arial" w:hAnsi="Arial" w:cs="Arial"/>
                <w:sz w:val="22"/>
                <w:szCs w:val="22"/>
              </w:rPr>
              <w:t xml:space="preserve"> </w:t>
            </w:r>
            <w:r>
              <w:rPr>
                <w:rFonts w:ascii="Arial" w:hAnsi="Arial" w:cs="Arial"/>
                <w:sz w:val="22"/>
                <w:szCs w:val="22"/>
              </w:rPr>
              <w:t xml:space="preserve">information sharing, etc. </w:t>
            </w:r>
            <w:r w:rsidRPr="006907E2">
              <w:rPr>
                <w:rFonts w:ascii="Arial" w:hAnsi="Arial" w:cs="Arial"/>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D01CF8" w:rsidRPr="00925F49" w:rsidRDefault="00D01CF8" w:rsidP="00925F49">
            <w:pPr>
              <w:pStyle w:val="Title"/>
              <w:jc w:val="left"/>
              <w:rPr>
                <w:rFonts w:ascii="Arial" w:hAnsi="Arial" w:cs="Arial"/>
                <w:b/>
                <w:sz w:val="22"/>
                <w:szCs w:val="22"/>
              </w:rPr>
            </w:pPr>
            <w:r>
              <w:rPr>
                <w:rFonts w:ascii="Arial" w:hAnsi="Arial" w:cs="Arial"/>
                <w:b/>
                <w:sz w:val="22"/>
                <w:szCs w:val="22"/>
              </w:rPr>
              <w:lastRenderedPageBreak/>
              <w:t xml:space="preserve">Teaching Team, CLT and IT </w:t>
            </w:r>
          </w:p>
        </w:tc>
        <w:tc>
          <w:tcPr>
            <w:tcW w:w="2430" w:type="dxa"/>
            <w:tcBorders>
              <w:top w:val="single" w:sz="4" w:space="0" w:color="auto"/>
              <w:left w:val="single" w:sz="4" w:space="0" w:color="auto"/>
              <w:bottom w:val="single" w:sz="4" w:space="0" w:color="auto"/>
              <w:right w:val="single" w:sz="4" w:space="0" w:color="auto"/>
            </w:tcBorders>
            <w:vAlign w:val="center"/>
          </w:tcPr>
          <w:p w:rsidR="00D01CF8" w:rsidRDefault="00D01CF8" w:rsidP="00925F49">
            <w:pPr>
              <w:pStyle w:val="Title"/>
              <w:jc w:val="left"/>
              <w:rPr>
                <w:rFonts w:ascii="Arial" w:hAnsi="Arial" w:cs="Arial"/>
                <w:b/>
                <w:sz w:val="22"/>
                <w:szCs w:val="22"/>
              </w:rPr>
            </w:pPr>
            <w:r>
              <w:rPr>
                <w:rFonts w:ascii="Arial" w:hAnsi="Arial" w:cs="Arial"/>
                <w:b/>
                <w:sz w:val="22"/>
                <w:szCs w:val="22"/>
              </w:rPr>
              <w:t xml:space="preserve">Summer 2011 creation of a program webpage prototype – workinmuseums.ca </w:t>
            </w:r>
          </w:p>
          <w:p w:rsidR="00D01CF8" w:rsidRDefault="00D01CF8" w:rsidP="00925F49">
            <w:pPr>
              <w:pStyle w:val="Title"/>
              <w:jc w:val="left"/>
              <w:rPr>
                <w:rFonts w:ascii="Arial" w:hAnsi="Arial" w:cs="Arial"/>
                <w:b/>
                <w:sz w:val="22"/>
                <w:szCs w:val="22"/>
              </w:rPr>
            </w:pPr>
          </w:p>
          <w:p w:rsidR="00D01CF8" w:rsidRPr="00925F49" w:rsidRDefault="00D01CF8" w:rsidP="00925F49">
            <w:pPr>
              <w:pStyle w:val="Title"/>
              <w:jc w:val="left"/>
              <w:rPr>
                <w:rFonts w:ascii="Arial" w:hAnsi="Arial" w:cs="Arial"/>
                <w:b/>
                <w:sz w:val="22"/>
                <w:szCs w:val="22"/>
              </w:rPr>
            </w:pPr>
            <w:r>
              <w:rPr>
                <w:rFonts w:ascii="Arial" w:hAnsi="Arial" w:cs="Arial"/>
                <w:b/>
                <w:sz w:val="22"/>
                <w:szCs w:val="22"/>
              </w:rPr>
              <w:lastRenderedPageBreak/>
              <w:t xml:space="preserve">Ongoing discussion </w:t>
            </w:r>
          </w:p>
        </w:tc>
      </w:tr>
      <w:tr w:rsidR="00D01CF8" w:rsidRPr="00DC1597" w:rsidTr="00925F49">
        <w:tc>
          <w:tcPr>
            <w:tcW w:w="5760" w:type="dxa"/>
            <w:tcBorders>
              <w:top w:val="single" w:sz="4" w:space="0" w:color="auto"/>
              <w:left w:val="single" w:sz="4" w:space="0" w:color="auto"/>
              <w:bottom w:val="single" w:sz="4" w:space="0" w:color="auto"/>
              <w:right w:val="single" w:sz="4" w:space="0" w:color="auto"/>
            </w:tcBorders>
          </w:tcPr>
          <w:p w:rsidR="00D01CF8" w:rsidRDefault="00D01CF8" w:rsidP="00526AE7">
            <w:pPr>
              <w:pStyle w:val="Title"/>
              <w:numPr>
                <w:ilvl w:val="0"/>
                <w:numId w:val="47"/>
              </w:numPr>
              <w:ind w:left="567" w:hanging="567"/>
              <w:jc w:val="left"/>
              <w:rPr>
                <w:rFonts w:ascii="Arial" w:hAnsi="Arial" w:cs="Arial"/>
                <w:sz w:val="22"/>
                <w:szCs w:val="22"/>
              </w:rPr>
            </w:pPr>
            <w:r>
              <w:rPr>
                <w:rFonts w:ascii="Arial" w:hAnsi="Arial" w:cs="Arial"/>
                <w:sz w:val="22"/>
                <w:szCs w:val="22"/>
              </w:rPr>
              <w:lastRenderedPageBreak/>
              <w:t xml:space="preserve">Increase human resources at the program level to support, facilitate and embed current and evolving technologies into curriculum, applied learning experiences/projects and virtual program activities.  </w:t>
            </w:r>
          </w:p>
        </w:tc>
        <w:tc>
          <w:tcPr>
            <w:tcW w:w="1980" w:type="dxa"/>
            <w:tcBorders>
              <w:top w:val="single" w:sz="4" w:space="0" w:color="auto"/>
              <w:left w:val="single" w:sz="4" w:space="0" w:color="auto"/>
              <w:bottom w:val="single" w:sz="4" w:space="0" w:color="auto"/>
              <w:right w:val="single" w:sz="4" w:space="0" w:color="auto"/>
            </w:tcBorders>
            <w:vAlign w:val="center"/>
          </w:tcPr>
          <w:p w:rsidR="00D01CF8" w:rsidRDefault="00AE7EB8" w:rsidP="00925F49">
            <w:pPr>
              <w:pStyle w:val="Title"/>
              <w:jc w:val="left"/>
              <w:rPr>
                <w:rFonts w:ascii="Arial" w:hAnsi="Arial" w:cs="Arial"/>
                <w:b/>
                <w:sz w:val="22"/>
                <w:szCs w:val="22"/>
              </w:rPr>
            </w:pPr>
            <w:r>
              <w:rPr>
                <w:rFonts w:ascii="Arial" w:hAnsi="Arial" w:cs="Arial"/>
                <w:b/>
                <w:sz w:val="22"/>
                <w:szCs w:val="22"/>
              </w:rPr>
              <w:t>Dean</w:t>
            </w:r>
          </w:p>
        </w:tc>
        <w:tc>
          <w:tcPr>
            <w:tcW w:w="2430" w:type="dxa"/>
            <w:tcBorders>
              <w:top w:val="single" w:sz="4" w:space="0" w:color="auto"/>
              <w:left w:val="single" w:sz="4" w:space="0" w:color="auto"/>
              <w:bottom w:val="single" w:sz="4" w:space="0" w:color="auto"/>
              <w:right w:val="single" w:sz="4" w:space="0" w:color="auto"/>
            </w:tcBorders>
            <w:vAlign w:val="center"/>
          </w:tcPr>
          <w:p w:rsidR="00D01CF8" w:rsidRDefault="00AE7EB8" w:rsidP="00925F49">
            <w:pPr>
              <w:pStyle w:val="Title"/>
              <w:jc w:val="left"/>
              <w:rPr>
                <w:rFonts w:ascii="Arial" w:hAnsi="Arial" w:cs="Arial"/>
                <w:b/>
                <w:sz w:val="22"/>
                <w:szCs w:val="22"/>
              </w:rPr>
            </w:pPr>
            <w:r>
              <w:rPr>
                <w:rFonts w:ascii="Arial" w:hAnsi="Arial" w:cs="Arial"/>
                <w:b/>
                <w:sz w:val="22"/>
                <w:szCs w:val="22"/>
              </w:rPr>
              <w:t xml:space="preserve">As soon as possible </w:t>
            </w:r>
          </w:p>
        </w:tc>
      </w:tr>
    </w:tbl>
    <w:p w:rsidR="00925F49" w:rsidRPr="00DC1597" w:rsidRDefault="00925F49" w:rsidP="00925F49">
      <w:pPr>
        <w:rPr>
          <w:rFonts w:cs="Arial"/>
          <w:b/>
        </w:rPr>
      </w:pPr>
    </w:p>
    <w:p w:rsidR="00925F49" w:rsidRDefault="00925F49">
      <w:r>
        <w:br w:type="page"/>
      </w:r>
    </w:p>
    <w:p w:rsidR="00925F49" w:rsidRDefault="00266758" w:rsidP="00925F49">
      <w:pPr>
        <w:rPr>
          <w:rFonts w:cs="Arial"/>
          <w:b/>
        </w:rPr>
      </w:pPr>
      <w:r>
        <w:rPr>
          <w:rFonts w:cs="Arial"/>
          <w:b/>
        </w:rPr>
        <w:t>APPENDIX A</w:t>
      </w:r>
    </w:p>
    <w:p w:rsidR="00925F49" w:rsidRDefault="00925F49" w:rsidP="00266758">
      <w:pPr>
        <w:pStyle w:val="Title"/>
        <w:rPr>
          <w:rFonts w:ascii="Arial" w:hAnsi="Arial" w:cs="Arial"/>
          <w:b/>
          <w:szCs w:val="24"/>
        </w:rPr>
      </w:pPr>
      <w:r>
        <w:rPr>
          <w:rFonts w:ascii="Arial" w:hAnsi="Arial" w:cs="Arial"/>
          <w:b/>
          <w:szCs w:val="24"/>
          <w:u w:val="single"/>
        </w:rPr>
        <w:t>Recommendations for required equipment</w:t>
      </w:r>
      <w:r>
        <w:rPr>
          <w:rFonts w:ascii="Arial" w:hAnsi="Arial" w:cs="Arial"/>
          <w:b/>
          <w:szCs w:val="24"/>
        </w:rPr>
        <w:t>:</w:t>
      </w:r>
    </w:p>
    <w:p w:rsidR="00925F49" w:rsidRPr="00DC1597" w:rsidRDefault="00925F49" w:rsidP="00925F49">
      <w:pPr>
        <w:rPr>
          <w:rFonts w:cs="Arial"/>
          <w:b/>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1800"/>
        <w:gridCol w:w="1710"/>
      </w:tblGrid>
      <w:tr w:rsidR="00925F49" w:rsidRPr="00DC1597" w:rsidTr="00925F49">
        <w:tc>
          <w:tcPr>
            <w:tcW w:w="6660" w:type="dxa"/>
            <w:tcBorders>
              <w:top w:val="single" w:sz="4" w:space="0" w:color="auto"/>
              <w:left w:val="single" w:sz="4" w:space="0" w:color="auto"/>
              <w:bottom w:val="single" w:sz="4" w:space="0" w:color="auto"/>
              <w:right w:val="single" w:sz="4" w:space="0" w:color="auto"/>
            </w:tcBorders>
            <w:shd w:val="clear" w:color="auto" w:fill="C0C0C0"/>
            <w:vAlign w:val="center"/>
          </w:tcPr>
          <w:p w:rsidR="00925F49" w:rsidRPr="00925F49" w:rsidRDefault="00925F49" w:rsidP="00C93B27">
            <w:pPr>
              <w:pStyle w:val="Title"/>
              <w:rPr>
                <w:rFonts w:ascii="Arial" w:hAnsi="Arial" w:cs="Arial"/>
                <w:b/>
              </w:rPr>
            </w:pPr>
          </w:p>
          <w:p w:rsidR="00925F49" w:rsidRPr="00925F49" w:rsidRDefault="00925F49" w:rsidP="00C93B27">
            <w:pPr>
              <w:pStyle w:val="Title"/>
              <w:rPr>
                <w:rFonts w:ascii="Arial" w:hAnsi="Arial" w:cs="Arial"/>
                <w:b/>
              </w:rPr>
            </w:pPr>
            <w:r w:rsidRPr="00925F49">
              <w:rPr>
                <w:rFonts w:ascii="Arial" w:hAnsi="Arial" w:cs="Arial"/>
                <w:b/>
              </w:rPr>
              <w:t>Equipment Needs</w:t>
            </w:r>
          </w:p>
          <w:p w:rsidR="00925F49" w:rsidRPr="00925F49" w:rsidRDefault="00925F49" w:rsidP="00C93B27">
            <w:pPr>
              <w:pStyle w:val="Title"/>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p w:rsidR="00925F49" w:rsidRPr="00925F49" w:rsidRDefault="00925F49" w:rsidP="00C93B27">
            <w:pPr>
              <w:pStyle w:val="Title"/>
              <w:rPr>
                <w:rFonts w:ascii="Arial" w:hAnsi="Arial" w:cs="Arial"/>
                <w:b/>
                <w:szCs w:val="24"/>
              </w:rPr>
            </w:pPr>
            <w:r w:rsidRPr="00925F49">
              <w:rPr>
                <w:rFonts w:ascii="Arial" w:hAnsi="Arial" w:cs="Arial"/>
                <w:b/>
                <w:szCs w:val="24"/>
              </w:rPr>
              <w:t>Replacement</w:t>
            </w:r>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p w:rsidR="00925F49" w:rsidRPr="00925F49" w:rsidRDefault="00925F49" w:rsidP="00C93B27">
            <w:pPr>
              <w:pStyle w:val="Title"/>
              <w:rPr>
                <w:rFonts w:ascii="Arial" w:hAnsi="Arial" w:cs="Arial"/>
                <w:b/>
                <w:szCs w:val="24"/>
              </w:rPr>
            </w:pPr>
            <w:r w:rsidRPr="00925F49">
              <w:rPr>
                <w:rFonts w:ascii="Arial" w:hAnsi="Arial" w:cs="Arial"/>
                <w:b/>
                <w:szCs w:val="24"/>
              </w:rPr>
              <w:t>New</w:t>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8"/>
              </w:numPr>
              <w:ind w:left="612" w:hanging="612"/>
              <w:jc w:val="left"/>
              <w:rPr>
                <w:rFonts w:ascii="Arial" w:hAnsi="Arial" w:cs="Arial"/>
                <w:sz w:val="22"/>
                <w:szCs w:val="22"/>
              </w:rPr>
            </w:pPr>
            <w:r w:rsidRPr="00925F49">
              <w:rPr>
                <w:rFonts w:ascii="Arial" w:hAnsi="Arial" w:cs="Arial"/>
                <w:sz w:val="22"/>
                <w:szCs w:val="22"/>
              </w:rPr>
              <w:t>Exhibit Case designed to best practices that can be used for teaching and display-contact Space Committee</w:t>
            </w: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Old one was removed</w:t>
            </w:r>
          </w:p>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4 Computers with wide-screens</w:t>
            </w:r>
          </w:p>
          <w:p w:rsidR="00925F49" w:rsidRPr="00925F49" w:rsidRDefault="00925F49" w:rsidP="00925F49">
            <w:pPr>
              <w:pStyle w:val="Title"/>
              <w:ind w:left="612" w:hanging="612"/>
              <w:jc w:val="left"/>
              <w:rPr>
                <w:rFonts w:ascii="Arial" w:hAnsi="Arial" w:cs="Arial"/>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Yes</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Macintosh-based computer station for graphic design applications</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sym w:font="Wingdings" w:char="F0FC"/>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Dedicated computer to tether to DSLR Camera with required software</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sym w:font="Wingdings" w:char="F0FC"/>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MAC Notebook</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Digital SLR camera – case, extra battery, remote, memory card, macro lens</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Upgrade</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PURCHASED</w:t>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Digital audio and video recorders (15)</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sym w:font="Wingdings" w:char="F0FC"/>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Tri-pod</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Upgrade</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PURCHASED</w:t>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Daylight-balanced fluorescent photography lights (Kino-Flo)</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Upgrade</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Mono-pod</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sym w:font="Wingdings" w:char="F0FC"/>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 xml:space="preserve">Collections Management Database software to teach to, with licensing </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sym w:font="Wingdings" w:char="F0FC"/>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Portable hard drive</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PURCHASED</w:t>
            </w: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 xml:space="preserve">Colour printer </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Upgrade</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Scanner for negatives and prints</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Upgrade</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New chairs for Fleming Annex (30)</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Yes</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Computer chairs (5)</w:t>
            </w:r>
          </w:p>
          <w:p w:rsidR="00925F49" w:rsidRPr="00925F49" w:rsidRDefault="00925F49" w:rsidP="00925F49">
            <w:pPr>
              <w:pStyle w:val="Title"/>
              <w:ind w:left="612"/>
              <w:jc w:val="lef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Yes</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r w:rsidR="00925F49" w:rsidRPr="00DC1597" w:rsidTr="00925F49">
        <w:tc>
          <w:tcPr>
            <w:tcW w:w="6660" w:type="dxa"/>
            <w:tcBorders>
              <w:top w:val="single" w:sz="4" w:space="0" w:color="auto"/>
              <w:left w:val="single" w:sz="4" w:space="0" w:color="auto"/>
              <w:bottom w:val="single" w:sz="4" w:space="0" w:color="auto"/>
              <w:right w:val="single" w:sz="4" w:space="0" w:color="auto"/>
            </w:tcBorders>
          </w:tcPr>
          <w:p w:rsidR="00925F49" w:rsidRPr="00925F49" w:rsidRDefault="00925F49" w:rsidP="00925F49">
            <w:pPr>
              <w:pStyle w:val="Title"/>
              <w:numPr>
                <w:ilvl w:val="0"/>
                <w:numId w:val="46"/>
              </w:numPr>
              <w:ind w:left="612" w:hanging="612"/>
              <w:jc w:val="left"/>
              <w:rPr>
                <w:rFonts w:ascii="Arial" w:hAnsi="Arial" w:cs="Arial"/>
                <w:sz w:val="22"/>
                <w:szCs w:val="22"/>
              </w:rPr>
            </w:pPr>
            <w:r w:rsidRPr="00925F49">
              <w:rPr>
                <w:rFonts w:ascii="Arial" w:hAnsi="Arial" w:cs="Arial"/>
                <w:sz w:val="22"/>
                <w:szCs w:val="22"/>
              </w:rPr>
              <w:t>Computer Desks (5)</w:t>
            </w:r>
          </w:p>
        </w:tc>
        <w:tc>
          <w:tcPr>
            <w:tcW w:w="180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r w:rsidRPr="00925F49">
              <w:rPr>
                <w:rFonts w:ascii="Arial" w:hAnsi="Arial" w:cs="Arial"/>
                <w:b/>
                <w:sz w:val="22"/>
                <w:szCs w:val="22"/>
              </w:rPr>
              <w:t xml:space="preserve">Yes – currently using tables </w:t>
            </w:r>
          </w:p>
        </w:tc>
        <w:tc>
          <w:tcPr>
            <w:tcW w:w="1710" w:type="dxa"/>
            <w:tcBorders>
              <w:top w:val="single" w:sz="4" w:space="0" w:color="auto"/>
              <w:left w:val="single" w:sz="4" w:space="0" w:color="auto"/>
              <w:bottom w:val="single" w:sz="4" w:space="0" w:color="auto"/>
              <w:right w:val="single" w:sz="4" w:space="0" w:color="auto"/>
            </w:tcBorders>
            <w:vAlign w:val="center"/>
          </w:tcPr>
          <w:p w:rsidR="00925F49" w:rsidRPr="00925F49" w:rsidRDefault="00925F49" w:rsidP="00925F49">
            <w:pPr>
              <w:pStyle w:val="Title"/>
              <w:jc w:val="left"/>
              <w:rPr>
                <w:rFonts w:ascii="Arial" w:hAnsi="Arial" w:cs="Arial"/>
                <w:b/>
                <w:sz w:val="22"/>
                <w:szCs w:val="22"/>
              </w:rPr>
            </w:pPr>
          </w:p>
        </w:tc>
      </w:tr>
    </w:tbl>
    <w:p w:rsidR="00925F49" w:rsidRDefault="00925F49" w:rsidP="00925F49"/>
    <w:p w:rsidR="00925F49" w:rsidRDefault="00925F49" w:rsidP="00925F49"/>
    <w:p w:rsidR="00F0505A" w:rsidRDefault="00925F49" w:rsidP="00925F49">
      <w:r>
        <w:t xml:space="preserve"> </w:t>
      </w:r>
    </w:p>
    <w:sectPr w:rsidR="00F0505A" w:rsidSect="00C73B75">
      <w:pgSz w:w="12240" w:h="15840"/>
      <w:pgMar w:top="1440" w:right="180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627" w:rsidRDefault="00847627">
      <w:r>
        <w:separator/>
      </w:r>
    </w:p>
  </w:endnote>
  <w:endnote w:type="continuationSeparator" w:id="0">
    <w:p w:rsidR="00847627" w:rsidRDefault="008476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627" w:rsidRDefault="00847627">
      <w:r>
        <w:separator/>
      </w:r>
    </w:p>
  </w:footnote>
  <w:footnote w:type="continuationSeparator" w:id="0">
    <w:p w:rsidR="00847627" w:rsidRDefault="00847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CAE"/>
    <w:multiLevelType w:val="hybridMultilevel"/>
    <w:tmpl w:val="EF402966"/>
    <w:lvl w:ilvl="0" w:tplc="10090001">
      <w:start w:val="1"/>
      <w:numFmt w:val="bullet"/>
      <w:lvlText w:val=""/>
      <w:lvlJc w:val="left"/>
      <w:pPr>
        <w:ind w:left="1321" w:hanging="360"/>
      </w:pPr>
      <w:rPr>
        <w:rFonts w:ascii="Symbol" w:hAnsi="Symbol" w:hint="default"/>
      </w:rPr>
    </w:lvl>
    <w:lvl w:ilvl="1" w:tplc="10090003" w:tentative="1">
      <w:start w:val="1"/>
      <w:numFmt w:val="bullet"/>
      <w:lvlText w:val="o"/>
      <w:lvlJc w:val="left"/>
      <w:pPr>
        <w:ind w:left="2041" w:hanging="360"/>
      </w:pPr>
      <w:rPr>
        <w:rFonts w:ascii="Courier New" w:hAnsi="Courier New" w:cs="Courier New" w:hint="default"/>
      </w:rPr>
    </w:lvl>
    <w:lvl w:ilvl="2" w:tplc="10090005" w:tentative="1">
      <w:start w:val="1"/>
      <w:numFmt w:val="bullet"/>
      <w:lvlText w:val=""/>
      <w:lvlJc w:val="left"/>
      <w:pPr>
        <w:ind w:left="2761" w:hanging="360"/>
      </w:pPr>
      <w:rPr>
        <w:rFonts w:ascii="Wingdings" w:hAnsi="Wingdings" w:hint="default"/>
      </w:rPr>
    </w:lvl>
    <w:lvl w:ilvl="3" w:tplc="10090001" w:tentative="1">
      <w:start w:val="1"/>
      <w:numFmt w:val="bullet"/>
      <w:lvlText w:val=""/>
      <w:lvlJc w:val="left"/>
      <w:pPr>
        <w:ind w:left="3481" w:hanging="360"/>
      </w:pPr>
      <w:rPr>
        <w:rFonts w:ascii="Symbol" w:hAnsi="Symbol" w:hint="default"/>
      </w:rPr>
    </w:lvl>
    <w:lvl w:ilvl="4" w:tplc="10090003" w:tentative="1">
      <w:start w:val="1"/>
      <w:numFmt w:val="bullet"/>
      <w:lvlText w:val="o"/>
      <w:lvlJc w:val="left"/>
      <w:pPr>
        <w:ind w:left="4201" w:hanging="360"/>
      </w:pPr>
      <w:rPr>
        <w:rFonts w:ascii="Courier New" w:hAnsi="Courier New" w:cs="Courier New" w:hint="default"/>
      </w:rPr>
    </w:lvl>
    <w:lvl w:ilvl="5" w:tplc="10090005" w:tentative="1">
      <w:start w:val="1"/>
      <w:numFmt w:val="bullet"/>
      <w:lvlText w:val=""/>
      <w:lvlJc w:val="left"/>
      <w:pPr>
        <w:ind w:left="4921" w:hanging="360"/>
      </w:pPr>
      <w:rPr>
        <w:rFonts w:ascii="Wingdings" w:hAnsi="Wingdings" w:hint="default"/>
      </w:rPr>
    </w:lvl>
    <w:lvl w:ilvl="6" w:tplc="10090001" w:tentative="1">
      <w:start w:val="1"/>
      <w:numFmt w:val="bullet"/>
      <w:lvlText w:val=""/>
      <w:lvlJc w:val="left"/>
      <w:pPr>
        <w:ind w:left="5641" w:hanging="360"/>
      </w:pPr>
      <w:rPr>
        <w:rFonts w:ascii="Symbol" w:hAnsi="Symbol" w:hint="default"/>
      </w:rPr>
    </w:lvl>
    <w:lvl w:ilvl="7" w:tplc="10090003" w:tentative="1">
      <w:start w:val="1"/>
      <w:numFmt w:val="bullet"/>
      <w:lvlText w:val="o"/>
      <w:lvlJc w:val="left"/>
      <w:pPr>
        <w:ind w:left="6361" w:hanging="360"/>
      </w:pPr>
      <w:rPr>
        <w:rFonts w:ascii="Courier New" w:hAnsi="Courier New" w:cs="Courier New" w:hint="default"/>
      </w:rPr>
    </w:lvl>
    <w:lvl w:ilvl="8" w:tplc="10090005" w:tentative="1">
      <w:start w:val="1"/>
      <w:numFmt w:val="bullet"/>
      <w:lvlText w:val=""/>
      <w:lvlJc w:val="left"/>
      <w:pPr>
        <w:ind w:left="7081" w:hanging="360"/>
      </w:pPr>
      <w:rPr>
        <w:rFonts w:ascii="Wingdings" w:hAnsi="Wingdings" w:hint="default"/>
      </w:rPr>
    </w:lvl>
  </w:abstractNum>
  <w:abstractNum w:abstractNumId="1">
    <w:nsid w:val="00B95DC0"/>
    <w:multiLevelType w:val="hybridMultilevel"/>
    <w:tmpl w:val="D0AE5E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1A95A2E"/>
    <w:multiLevelType w:val="hybridMultilevel"/>
    <w:tmpl w:val="B94E6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3201335"/>
    <w:multiLevelType w:val="hybridMultilevel"/>
    <w:tmpl w:val="F22292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6">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0CF96194"/>
    <w:multiLevelType w:val="hybridMultilevel"/>
    <w:tmpl w:val="8466B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4955C67"/>
    <w:multiLevelType w:val="hybridMultilevel"/>
    <w:tmpl w:val="3B56A8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B1070A7"/>
    <w:multiLevelType w:val="hybridMultilevel"/>
    <w:tmpl w:val="31865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0E65319"/>
    <w:multiLevelType w:val="hybridMultilevel"/>
    <w:tmpl w:val="5F7A494C"/>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4">
    <w:nsid w:val="23F4083F"/>
    <w:multiLevelType w:val="hybridMultilevel"/>
    <w:tmpl w:val="1BC49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58D3D3C"/>
    <w:multiLevelType w:val="multilevel"/>
    <w:tmpl w:val="BC0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2FC5471F"/>
    <w:multiLevelType w:val="multilevel"/>
    <w:tmpl w:val="647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33904CAA"/>
    <w:multiLevelType w:val="hybridMultilevel"/>
    <w:tmpl w:val="D57ED2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6837544"/>
    <w:multiLevelType w:val="hybridMultilevel"/>
    <w:tmpl w:val="19145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6912120"/>
    <w:multiLevelType w:val="hybridMultilevel"/>
    <w:tmpl w:val="B78021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37BD02FB"/>
    <w:multiLevelType w:val="hybridMultilevel"/>
    <w:tmpl w:val="3066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B3786"/>
    <w:multiLevelType w:val="hybridMultilevel"/>
    <w:tmpl w:val="BF0E2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45453ADE"/>
    <w:multiLevelType w:val="hybridMultilevel"/>
    <w:tmpl w:val="1CF8E07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48814DA0"/>
    <w:multiLevelType w:val="hybridMultilevel"/>
    <w:tmpl w:val="8CF65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D7B3A69"/>
    <w:multiLevelType w:val="hybridMultilevel"/>
    <w:tmpl w:val="1F86BE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29975C5"/>
    <w:multiLevelType w:val="hybridMultilevel"/>
    <w:tmpl w:val="BFE6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5BD12F36"/>
    <w:multiLevelType w:val="hybridMultilevel"/>
    <w:tmpl w:val="E012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6389440E"/>
    <w:multiLevelType w:val="hybridMultilevel"/>
    <w:tmpl w:val="19BEE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669B179B"/>
    <w:multiLevelType w:val="hybridMultilevel"/>
    <w:tmpl w:val="1ECCE34C"/>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37">
    <w:nsid w:val="672F54C2"/>
    <w:multiLevelType w:val="hybridMultilevel"/>
    <w:tmpl w:val="A48C192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8566C90"/>
    <w:multiLevelType w:val="hybridMultilevel"/>
    <w:tmpl w:val="4EAA4632"/>
    <w:lvl w:ilvl="0" w:tplc="10090017">
      <w:start w:val="1"/>
      <w:numFmt w:val="lowerLetter"/>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6B9E69CB"/>
    <w:multiLevelType w:val="hybridMultilevel"/>
    <w:tmpl w:val="B760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E66465"/>
    <w:multiLevelType w:val="hybridMultilevel"/>
    <w:tmpl w:val="D8A4926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6F1C5591"/>
    <w:multiLevelType w:val="hybridMultilevel"/>
    <w:tmpl w:val="E702E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6817E2F"/>
    <w:multiLevelType w:val="hybridMultilevel"/>
    <w:tmpl w:val="37CE41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DAC02A2"/>
    <w:multiLevelType w:val="hybridMultilevel"/>
    <w:tmpl w:val="62F01D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8"/>
  </w:num>
  <w:num w:numId="3">
    <w:abstractNumId w:val="36"/>
  </w:num>
  <w:num w:numId="4">
    <w:abstractNumId w:val="42"/>
  </w:num>
  <w:num w:numId="5">
    <w:abstractNumId w:val="25"/>
  </w:num>
  <w:num w:numId="6">
    <w:abstractNumId w:val="16"/>
  </w:num>
  <w:num w:numId="7">
    <w:abstractNumId w:val="12"/>
  </w:num>
  <w:num w:numId="8">
    <w:abstractNumId w:val="6"/>
  </w:num>
  <w:num w:numId="9">
    <w:abstractNumId w:val="31"/>
  </w:num>
  <w:num w:numId="10">
    <w:abstractNumId w:val="10"/>
  </w:num>
  <w:num w:numId="11">
    <w:abstractNumId w:val="43"/>
  </w:num>
  <w:num w:numId="12">
    <w:abstractNumId w:val="22"/>
  </w:num>
  <w:num w:numId="13">
    <w:abstractNumId w:val="47"/>
  </w:num>
  <w:num w:numId="14">
    <w:abstractNumId w:val="5"/>
  </w:num>
  <w:num w:numId="15">
    <w:abstractNumId w:val="39"/>
  </w:num>
  <w:num w:numId="16">
    <w:abstractNumId w:val="1"/>
  </w:num>
  <w:num w:numId="17">
    <w:abstractNumId w:val="45"/>
  </w:num>
  <w:num w:numId="18">
    <w:abstractNumId w:val="11"/>
  </w:num>
  <w:num w:numId="19">
    <w:abstractNumId w:val="19"/>
  </w:num>
  <w:num w:numId="20">
    <w:abstractNumId w:val="37"/>
  </w:num>
  <w:num w:numId="21">
    <w:abstractNumId w:val="26"/>
  </w:num>
  <w:num w:numId="22">
    <w:abstractNumId w:val="3"/>
  </w:num>
  <w:num w:numId="23">
    <w:abstractNumId w:val="35"/>
  </w:num>
  <w:num w:numId="24">
    <w:abstractNumId w:val="17"/>
  </w:num>
  <w:num w:numId="25">
    <w:abstractNumId w:val="18"/>
  </w:num>
  <w:num w:numId="26">
    <w:abstractNumId w:val="15"/>
  </w:num>
  <w:num w:numId="27">
    <w:abstractNumId w:val="40"/>
  </w:num>
  <w:num w:numId="28">
    <w:abstractNumId w:val="28"/>
  </w:num>
  <w:num w:numId="29">
    <w:abstractNumId w:val="46"/>
  </w:num>
  <w:num w:numId="30">
    <w:abstractNumId w:val="13"/>
  </w:num>
  <w:num w:numId="31">
    <w:abstractNumId w:val="21"/>
  </w:num>
  <w:num w:numId="32">
    <w:abstractNumId w:val="0"/>
  </w:num>
  <w:num w:numId="33">
    <w:abstractNumId w:val="33"/>
  </w:num>
  <w:num w:numId="34">
    <w:abstractNumId w:val="29"/>
  </w:num>
  <w:num w:numId="35">
    <w:abstractNumId w:val="2"/>
  </w:num>
  <w:num w:numId="36">
    <w:abstractNumId w:val="14"/>
  </w:num>
  <w:num w:numId="37">
    <w:abstractNumId w:val="20"/>
  </w:num>
  <w:num w:numId="38">
    <w:abstractNumId w:val="44"/>
  </w:num>
  <w:num w:numId="39">
    <w:abstractNumId w:val="4"/>
  </w:num>
  <w:num w:numId="40">
    <w:abstractNumId w:val="41"/>
  </w:num>
  <w:num w:numId="41">
    <w:abstractNumId w:val="23"/>
  </w:num>
  <w:num w:numId="42">
    <w:abstractNumId w:val="32"/>
  </w:num>
  <w:num w:numId="43">
    <w:abstractNumId w:val="34"/>
  </w:num>
  <w:num w:numId="44">
    <w:abstractNumId w:val="9"/>
  </w:num>
  <w:num w:numId="45">
    <w:abstractNumId w:val="7"/>
  </w:num>
  <w:num w:numId="46">
    <w:abstractNumId w:val="30"/>
  </w:num>
  <w:num w:numId="47">
    <w:abstractNumId w:val="8"/>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6F6B"/>
    <w:rsid w:val="0001481F"/>
    <w:rsid w:val="00047A98"/>
    <w:rsid w:val="00052CA6"/>
    <w:rsid w:val="000571F4"/>
    <w:rsid w:val="00064F10"/>
    <w:rsid w:val="0007521F"/>
    <w:rsid w:val="00076C51"/>
    <w:rsid w:val="000971E7"/>
    <w:rsid w:val="00097BE5"/>
    <w:rsid w:val="000B52AB"/>
    <w:rsid w:val="000C0B10"/>
    <w:rsid w:val="000C56E1"/>
    <w:rsid w:val="000D7934"/>
    <w:rsid w:val="000E5E30"/>
    <w:rsid w:val="000E7983"/>
    <w:rsid w:val="000F641A"/>
    <w:rsid w:val="000F6E74"/>
    <w:rsid w:val="001014F7"/>
    <w:rsid w:val="0010785D"/>
    <w:rsid w:val="00126115"/>
    <w:rsid w:val="00155D4F"/>
    <w:rsid w:val="00167B75"/>
    <w:rsid w:val="00176228"/>
    <w:rsid w:val="00180C57"/>
    <w:rsid w:val="001A2A39"/>
    <w:rsid w:val="001B165F"/>
    <w:rsid w:val="001B4A90"/>
    <w:rsid w:val="001E4A6D"/>
    <w:rsid w:val="001F37E4"/>
    <w:rsid w:val="001F3B3B"/>
    <w:rsid w:val="00207BB8"/>
    <w:rsid w:val="0022535A"/>
    <w:rsid w:val="00225554"/>
    <w:rsid w:val="00237C86"/>
    <w:rsid w:val="00243681"/>
    <w:rsid w:val="00251767"/>
    <w:rsid w:val="00266758"/>
    <w:rsid w:val="00276F6B"/>
    <w:rsid w:val="00295E29"/>
    <w:rsid w:val="002A2D4E"/>
    <w:rsid w:val="002B2335"/>
    <w:rsid w:val="002B3ECC"/>
    <w:rsid w:val="002C35DA"/>
    <w:rsid w:val="002C3E37"/>
    <w:rsid w:val="002C4335"/>
    <w:rsid w:val="002C63AF"/>
    <w:rsid w:val="002D13B9"/>
    <w:rsid w:val="002E0022"/>
    <w:rsid w:val="002E3991"/>
    <w:rsid w:val="002F20FA"/>
    <w:rsid w:val="002F4271"/>
    <w:rsid w:val="002F5C01"/>
    <w:rsid w:val="002F72C0"/>
    <w:rsid w:val="00300987"/>
    <w:rsid w:val="00312D59"/>
    <w:rsid w:val="003201A9"/>
    <w:rsid w:val="003301FD"/>
    <w:rsid w:val="003309E9"/>
    <w:rsid w:val="003323A1"/>
    <w:rsid w:val="003702E8"/>
    <w:rsid w:val="003704F8"/>
    <w:rsid w:val="00375B88"/>
    <w:rsid w:val="00395C11"/>
    <w:rsid w:val="003A27E1"/>
    <w:rsid w:val="003A6380"/>
    <w:rsid w:val="003B00C7"/>
    <w:rsid w:val="003B0174"/>
    <w:rsid w:val="003C037D"/>
    <w:rsid w:val="003C0954"/>
    <w:rsid w:val="003D1E13"/>
    <w:rsid w:val="003D387D"/>
    <w:rsid w:val="003E5B2C"/>
    <w:rsid w:val="00402E84"/>
    <w:rsid w:val="00412777"/>
    <w:rsid w:val="004254C4"/>
    <w:rsid w:val="00425803"/>
    <w:rsid w:val="00462111"/>
    <w:rsid w:val="004656C1"/>
    <w:rsid w:val="004A7EB5"/>
    <w:rsid w:val="004B12A5"/>
    <w:rsid w:val="004B346B"/>
    <w:rsid w:val="004B492D"/>
    <w:rsid w:val="004C728E"/>
    <w:rsid w:val="004D61C2"/>
    <w:rsid w:val="00503BD7"/>
    <w:rsid w:val="0051550B"/>
    <w:rsid w:val="005156D4"/>
    <w:rsid w:val="00517025"/>
    <w:rsid w:val="00526AE7"/>
    <w:rsid w:val="005600E6"/>
    <w:rsid w:val="00570DA9"/>
    <w:rsid w:val="00572245"/>
    <w:rsid w:val="00577CCA"/>
    <w:rsid w:val="005A0CED"/>
    <w:rsid w:val="005B2B9B"/>
    <w:rsid w:val="005B392E"/>
    <w:rsid w:val="005C5679"/>
    <w:rsid w:val="005D3D23"/>
    <w:rsid w:val="00605B09"/>
    <w:rsid w:val="00615E61"/>
    <w:rsid w:val="00630E7F"/>
    <w:rsid w:val="00636EB2"/>
    <w:rsid w:val="006465FD"/>
    <w:rsid w:val="00656149"/>
    <w:rsid w:val="00667E03"/>
    <w:rsid w:val="006705DE"/>
    <w:rsid w:val="00674C93"/>
    <w:rsid w:val="006907E2"/>
    <w:rsid w:val="006A33EC"/>
    <w:rsid w:val="006A4467"/>
    <w:rsid w:val="006A525F"/>
    <w:rsid w:val="006B11F0"/>
    <w:rsid w:val="006C3E10"/>
    <w:rsid w:val="006D1B53"/>
    <w:rsid w:val="006F38D0"/>
    <w:rsid w:val="007056D3"/>
    <w:rsid w:val="00716F42"/>
    <w:rsid w:val="0072070E"/>
    <w:rsid w:val="00740EE8"/>
    <w:rsid w:val="0074457D"/>
    <w:rsid w:val="007464AD"/>
    <w:rsid w:val="00747790"/>
    <w:rsid w:val="007477E2"/>
    <w:rsid w:val="007640FA"/>
    <w:rsid w:val="00764299"/>
    <w:rsid w:val="0076791E"/>
    <w:rsid w:val="007913B9"/>
    <w:rsid w:val="007A7656"/>
    <w:rsid w:val="007B5443"/>
    <w:rsid w:val="007B62BA"/>
    <w:rsid w:val="007C0464"/>
    <w:rsid w:val="007D6F01"/>
    <w:rsid w:val="007E5ED4"/>
    <w:rsid w:val="007F2C26"/>
    <w:rsid w:val="008206BE"/>
    <w:rsid w:val="008225F6"/>
    <w:rsid w:val="00823C7B"/>
    <w:rsid w:val="0083028D"/>
    <w:rsid w:val="0083471B"/>
    <w:rsid w:val="00845B1B"/>
    <w:rsid w:val="00847627"/>
    <w:rsid w:val="008554AC"/>
    <w:rsid w:val="00857BD5"/>
    <w:rsid w:val="008753A8"/>
    <w:rsid w:val="00892AF1"/>
    <w:rsid w:val="008B2E35"/>
    <w:rsid w:val="008F406B"/>
    <w:rsid w:val="00905FAA"/>
    <w:rsid w:val="00906C74"/>
    <w:rsid w:val="00916350"/>
    <w:rsid w:val="0091771E"/>
    <w:rsid w:val="00922584"/>
    <w:rsid w:val="00925F49"/>
    <w:rsid w:val="00930326"/>
    <w:rsid w:val="0094465D"/>
    <w:rsid w:val="00944893"/>
    <w:rsid w:val="00952FD1"/>
    <w:rsid w:val="009645CA"/>
    <w:rsid w:val="00965835"/>
    <w:rsid w:val="0098431D"/>
    <w:rsid w:val="00990371"/>
    <w:rsid w:val="009A116D"/>
    <w:rsid w:val="009C0EB3"/>
    <w:rsid w:val="009C22E8"/>
    <w:rsid w:val="009C767E"/>
    <w:rsid w:val="009D191F"/>
    <w:rsid w:val="009D1A5B"/>
    <w:rsid w:val="009E0674"/>
    <w:rsid w:val="00A057CD"/>
    <w:rsid w:val="00A15935"/>
    <w:rsid w:val="00A262CF"/>
    <w:rsid w:val="00A41883"/>
    <w:rsid w:val="00A44C98"/>
    <w:rsid w:val="00A47748"/>
    <w:rsid w:val="00A50D21"/>
    <w:rsid w:val="00A6659F"/>
    <w:rsid w:val="00A7083D"/>
    <w:rsid w:val="00A81067"/>
    <w:rsid w:val="00A82C72"/>
    <w:rsid w:val="00A83C1E"/>
    <w:rsid w:val="00A83EFB"/>
    <w:rsid w:val="00A873B4"/>
    <w:rsid w:val="00A930B0"/>
    <w:rsid w:val="00AA4F7D"/>
    <w:rsid w:val="00AB6AB2"/>
    <w:rsid w:val="00AC2E43"/>
    <w:rsid w:val="00AC7970"/>
    <w:rsid w:val="00AD31C9"/>
    <w:rsid w:val="00AE7EB8"/>
    <w:rsid w:val="00AF5D8D"/>
    <w:rsid w:val="00B06862"/>
    <w:rsid w:val="00B50FDB"/>
    <w:rsid w:val="00B514D4"/>
    <w:rsid w:val="00B743D3"/>
    <w:rsid w:val="00B82C3B"/>
    <w:rsid w:val="00B9772E"/>
    <w:rsid w:val="00BA71EE"/>
    <w:rsid w:val="00BB2B03"/>
    <w:rsid w:val="00BB602D"/>
    <w:rsid w:val="00BD0317"/>
    <w:rsid w:val="00BE5137"/>
    <w:rsid w:val="00BF04B4"/>
    <w:rsid w:val="00C01273"/>
    <w:rsid w:val="00C04A81"/>
    <w:rsid w:val="00C535C8"/>
    <w:rsid w:val="00C54539"/>
    <w:rsid w:val="00C55E62"/>
    <w:rsid w:val="00C66A3D"/>
    <w:rsid w:val="00C73B75"/>
    <w:rsid w:val="00C753B1"/>
    <w:rsid w:val="00C87DD2"/>
    <w:rsid w:val="00C93B27"/>
    <w:rsid w:val="00CA1B6A"/>
    <w:rsid w:val="00CB6BA4"/>
    <w:rsid w:val="00CD33F3"/>
    <w:rsid w:val="00D01CF8"/>
    <w:rsid w:val="00D032E9"/>
    <w:rsid w:val="00D42A26"/>
    <w:rsid w:val="00D55AE0"/>
    <w:rsid w:val="00D631FF"/>
    <w:rsid w:val="00D7069F"/>
    <w:rsid w:val="00D74CB1"/>
    <w:rsid w:val="00D8489E"/>
    <w:rsid w:val="00D84A1C"/>
    <w:rsid w:val="00D876EC"/>
    <w:rsid w:val="00DA30C8"/>
    <w:rsid w:val="00DA7259"/>
    <w:rsid w:val="00DA7E96"/>
    <w:rsid w:val="00DC227A"/>
    <w:rsid w:val="00DD042A"/>
    <w:rsid w:val="00DF1761"/>
    <w:rsid w:val="00DF1906"/>
    <w:rsid w:val="00DF7001"/>
    <w:rsid w:val="00E062A8"/>
    <w:rsid w:val="00E06E26"/>
    <w:rsid w:val="00E25136"/>
    <w:rsid w:val="00E363D9"/>
    <w:rsid w:val="00E573B4"/>
    <w:rsid w:val="00E63B97"/>
    <w:rsid w:val="00E67C16"/>
    <w:rsid w:val="00E80843"/>
    <w:rsid w:val="00E840BA"/>
    <w:rsid w:val="00EA77AF"/>
    <w:rsid w:val="00EC6A5F"/>
    <w:rsid w:val="00EE08A6"/>
    <w:rsid w:val="00EE3168"/>
    <w:rsid w:val="00EE370E"/>
    <w:rsid w:val="00EE3CA1"/>
    <w:rsid w:val="00F0505A"/>
    <w:rsid w:val="00F115E9"/>
    <w:rsid w:val="00F17652"/>
    <w:rsid w:val="00F2601C"/>
    <w:rsid w:val="00F37139"/>
    <w:rsid w:val="00F450F6"/>
    <w:rsid w:val="00F530CB"/>
    <w:rsid w:val="00F604D5"/>
    <w:rsid w:val="00F6226C"/>
    <w:rsid w:val="00F753E9"/>
    <w:rsid w:val="00F82116"/>
    <w:rsid w:val="00F917ED"/>
    <w:rsid w:val="00FA2703"/>
    <w:rsid w:val="00FA7365"/>
    <w:rsid w:val="00FB55B0"/>
    <w:rsid w:val="00FB76A7"/>
    <w:rsid w:val="00FC13E6"/>
    <w:rsid w:val="00FC354B"/>
    <w:rsid w:val="00FD2827"/>
    <w:rsid w:val="00FE44F4"/>
    <w:rsid w:val="00FE74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F6B"/>
    <w:rPr>
      <w:rFonts w:ascii="Arial" w:hAnsi="Arial"/>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6F6B"/>
    <w:pPr>
      <w:jc w:val="center"/>
    </w:pPr>
    <w:rPr>
      <w:rFonts w:ascii="Times New Roman" w:hAnsi="Times New Roman"/>
      <w:sz w:val="24"/>
      <w:lang w:val="en-GB"/>
    </w:rPr>
  </w:style>
  <w:style w:type="paragraph" w:styleId="Header">
    <w:name w:val="header"/>
    <w:basedOn w:val="Normal"/>
    <w:rsid w:val="00276F6B"/>
    <w:pPr>
      <w:tabs>
        <w:tab w:val="center" w:pos="4320"/>
        <w:tab w:val="right" w:pos="8640"/>
      </w:tabs>
    </w:pPr>
  </w:style>
  <w:style w:type="table" w:styleId="TableGrid">
    <w:name w:val="Table Grid"/>
    <w:basedOn w:val="TableNormal"/>
    <w:rsid w:val="0027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767E"/>
    <w:pPr>
      <w:ind w:left="720"/>
    </w:pPr>
  </w:style>
  <w:style w:type="character" w:styleId="Strong">
    <w:name w:val="Strong"/>
    <w:basedOn w:val="DefaultParagraphFont"/>
    <w:uiPriority w:val="22"/>
    <w:qFormat/>
    <w:rsid w:val="00B82C3B"/>
    <w:rPr>
      <w:b/>
      <w:bCs/>
    </w:rPr>
  </w:style>
  <w:style w:type="character" w:customStyle="1" w:styleId="programtitle1">
    <w:name w:val="programtitle1"/>
    <w:basedOn w:val="DefaultParagraphFont"/>
    <w:rsid w:val="00180C57"/>
    <w:rPr>
      <w:b/>
      <w:bCs/>
      <w:color w:val="4269CE"/>
      <w:sz w:val="21"/>
      <w:szCs w:val="21"/>
    </w:rPr>
  </w:style>
  <w:style w:type="character" w:customStyle="1" w:styleId="TitleChar">
    <w:name w:val="Title Char"/>
    <w:basedOn w:val="DefaultParagraphFont"/>
    <w:link w:val="Title"/>
    <w:rsid w:val="005A0CED"/>
    <w:rPr>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B4E7-BE5C-4C6A-989A-57133821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25</Pages>
  <Words>6836</Words>
  <Characters>38894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Template for Program Review</vt:lpstr>
    </vt:vector>
  </TitlesOfParts>
  <Company>Sir Sandford Fleming College</Company>
  <LinksUpToDate>false</LinksUpToDate>
  <CharactersWithSpaces>45639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subject/>
  <dc:creator>ITS</dc:creator>
  <cp:keywords/>
  <dc:description/>
  <cp:lastModifiedBy>BrXP Set</cp:lastModifiedBy>
  <cp:revision>171</cp:revision>
  <cp:lastPrinted>2012-01-31T16:44:00Z</cp:lastPrinted>
  <dcterms:created xsi:type="dcterms:W3CDTF">2011-01-11T17:47:00Z</dcterms:created>
  <dcterms:modified xsi:type="dcterms:W3CDTF">2012-01-31T17:32:00Z</dcterms:modified>
</cp:coreProperties>
</file>