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F9" w:rsidRDefault="00663BF9" w:rsidP="00663BF9">
      <w:pPr>
        <w:jc w:val="center"/>
        <w:rPr>
          <w:rFonts w:ascii="Arial" w:hAnsi="Arial" w:cs="Arial"/>
          <w:b/>
          <w:sz w:val="28"/>
          <w:szCs w:val="28"/>
        </w:rPr>
      </w:pPr>
    </w:p>
    <w:p w:rsidR="00970925" w:rsidRDefault="00970925" w:rsidP="00970925">
      <w:pPr>
        <w:jc w:val="center"/>
        <w:rPr>
          <w:rFonts w:ascii="Arial" w:hAnsi="Arial" w:cs="Arial"/>
          <w:b/>
          <w:sz w:val="28"/>
          <w:szCs w:val="28"/>
        </w:rPr>
      </w:pPr>
      <w:r w:rsidRPr="00884889">
        <w:rPr>
          <w:rFonts w:ascii="Arial" w:hAnsi="Arial" w:cs="Arial"/>
          <w:b/>
          <w:sz w:val="28"/>
          <w:szCs w:val="28"/>
        </w:rPr>
        <w:t xml:space="preserve">Non-Competitive </w:t>
      </w:r>
      <w:r>
        <w:rPr>
          <w:rFonts w:ascii="Arial" w:hAnsi="Arial" w:cs="Arial"/>
          <w:b/>
          <w:sz w:val="28"/>
          <w:szCs w:val="28"/>
        </w:rPr>
        <w:t xml:space="preserve">Procurement </w:t>
      </w:r>
      <w:r w:rsidRPr="00884889">
        <w:rPr>
          <w:rFonts w:ascii="Arial" w:hAnsi="Arial" w:cs="Arial"/>
          <w:b/>
          <w:sz w:val="28"/>
          <w:szCs w:val="28"/>
        </w:rPr>
        <w:t>Approval Form</w:t>
      </w:r>
    </w:p>
    <w:p w:rsidR="00970925" w:rsidRDefault="00970925" w:rsidP="00970925">
      <w:pPr>
        <w:jc w:val="center"/>
        <w:rPr>
          <w:rFonts w:ascii="Arial" w:hAnsi="Arial" w:cs="Arial"/>
          <w:b/>
          <w:sz w:val="28"/>
          <w:szCs w:val="28"/>
        </w:rPr>
      </w:pPr>
      <w:r>
        <w:rPr>
          <w:rFonts w:ascii="Arial" w:hAnsi="Arial" w:cs="Arial"/>
          <w:b/>
          <w:sz w:val="28"/>
          <w:szCs w:val="28"/>
        </w:rPr>
        <w:t xml:space="preserve">- Goods and Non-Consulting Services </w:t>
      </w:r>
      <w:r w:rsidR="00855F0F">
        <w:rPr>
          <w:rFonts w:ascii="Arial" w:hAnsi="Arial" w:cs="Arial"/>
          <w:b/>
          <w:sz w:val="28"/>
          <w:szCs w:val="28"/>
        </w:rPr>
        <w:t>$5,000</w:t>
      </w:r>
      <w:r w:rsidR="005D44DE">
        <w:rPr>
          <w:rFonts w:ascii="Arial" w:hAnsi="Arial" w:cs="Arial"/>
          <w:b/>
          <w:sz w:val="28"/>
          <w:szCs w:val="28"/>
        </w:rPr>
        <w:t xml:space="preserve"> and Over</w:t>
      </w:r>
      <w:r w:rsidR="00855F0F">
        <w:rPr>
          <w:rFonts w:ascii="Arial" w:hAnsi="Arial" w:cs="Arial"/>
          <w:b/>
          <w:sz w:val="28"/>
          <w:szCs w:val="28"/>
        </w:rPr>
        <w:t xml:space="preserve"> </w:t>
      </w:r>
      <w:r>
        <w:rPr>
          <w:rFonts w:ascii="Arial" w:hAnsi="Arial" w:cs="Arial"/>
          <w:b/>
          <w:sz w:val="28"/>
          <w:szCs w:val="28"/>
        </w:rPr>
        <w:t>-</w:t>
      </w:r>
    </w:p>
    <w:p w:rsidR="00970925" w:rsidRDefault="00970925" w:rsidP="00663BF9">
      <w:pPr>
        <w:jc w:val="center"/>
        <w:rPr>
          <w:rFonts w:ascii="Arial" w:hAnsi="Arial" w:cs="Arial"/>
          <w:b/>
          <w:sz w:val="28"/>
          <w:szCs w:val="28"/>
        </w:rPr>
      </w:pPr>
    </w:p>
    <w:p w:rsidR="00D94A67" w:rsidRPr="00884889" w:rsidRDefault="00D94A67" w:rsidP="00964845">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szCs w:val="28"/>
        </w:rPr>
      </w:pP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Pr>
          <w:rFonts w:ascii="Arial" w:hAnsi="Arial" w:cs="Arial"/>
          <w:i/>
          <w:color w:val="000000"/>
        </w:rPr>
        <w:t>Per the Fleming College Purchasing Policy, Section 3, all purchases of goods and/or non-consulting services $5,000.00</w:t>
      </w:r>
      <w:r w:rsidR="00B440B6">
        <w:rPr>
          <w:rFonts w:ascii="Arial" w:hAnsi="Arial" w:cs="Arial"/>
          <w:i/>
          <w:color w:val="000000"/>
        </w:rPr>
        <w:t xml:space="preserve"> and over</w:t>
      </w:r>
      <w:r>
        <w:rPr>
          <w:rFonts w:ascii="Arial" w:hAnsi="Arial" w:cs="Arial"/>
          <w:i/>
          <w:color w:val="000000"/>
        </w:rPr>
        <w:t xml:space="preserve"> (before taxes</w:t>
      </w:r>
      <w:r w:rsidR="00D34B48">
        <w:rPr>
          <w:rFonts w:ascii="Arial" w:hAnsi="Arial" w:cs="Arial"/>
          <w:i/>
          <w:color w:val="000000"/>
        </w:rPr>
        <w:t>, over the maximum life of the contract including extensions</w:t>
      </w:r>
      <w:r>
        <w:rPr>
          <w:rFonts w:ascii="Arial" w:hAnsi="Arial" w:cs="Arial"/>
          <w:i/>
          <w:color w:val="000000"/>
        </w:rPr>
        <w:t xml:space="preserve">) must be supported by at </w:t>
      </w:r>
      <w:r w:rsidR="00855F0F">
        <w:rPr>
          <w:rFonts w:ascii="Arial" w:hAnsi="Arial" w:cs="Arial"/>
          <w:i/>
          <w:color w:val="000000"/>
        </w:rPr>
        <w:t>least three (3) formal quotes.</w:t>
      </w: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Pr>
          <w:rFonts w:ascii="Arial" w:hAnsi="Arial" w:cs="Arial"/>
          <w:i/>
          <w:color w:val="000000"/>
        </w:rPr>
        <w:t>In situations where it is not possible t</w:t>
      </w:r>
      <w:r w:rsidR="004427B4">
        <w:rPr>
          <w:rFonts w:ascii="Arial" w:hAnsi="Arial" w:cs="Arial"/>
          <w:i/>
          <w:color w:val="000000"/>
        </w:rPr>
        <w:t>o adhere</w:t>
      </w:r>
      <w:r w:rsidR="008C5459">
        <w:rPr>
          <w:rFonts w:ascii="Arial" w:hAnsi="Arial" w:cs="Arial"/>
          <w:i/>
          <w:color w:val="000000"/>
        </w:rPr>
        <w:t xml:space="preserve"> to the Purchasing Policy a Non-Competitive Appr</w:t>
      </w:r>
      <w:r w:rsidR="00A50596">
        <w:rPr>
          <w:rFonts w:ascii="Arial" w:hAnsi="Arial" w:cs="Arial"/>
          <w:i/>
          <w:color w:val="000000"/>
        </w:rPr>
        <w:t>oval Form must be</w:t>
      </w:r>
      <w:r w:rsidR="00A50596" w:rsidRPr="00365A93">
        <w:rPr>
          <w:rFonts w:ascii="Arial" w:hAnsi="Arial" w:cs="Arial"/>
          <w:b/>
          <w:i/>
          <w:color w:val="000000"/>
        </w:rPr>
        <w:t xml:space="preserve"> </w:t>
      </w:r>
      <w:r w:rsidR="00A50596" w:rsidRPr="00855F0F">
        <w:rPr>
          <w:rFonts w:ascii="Arial" w:hAnsi="Arial" w:cs="Arial"/>
          <w:b/>
          <w:i/>
          <w:color w:val="000000"/>
          <w:u w:val="double"/>
        </w:rPr>
        <w:t>fully approved prior to</w:t>
      </w:r>
      <w:r w:rsidR="00A50596">
        <w:rPr>
          <w:rFonts w:ascii="Arial" w:hAnsi="Arial" w:cs="Arial"/>
          <w:i/>
          <w:color w:val="000000"/>
        </w:rPr>
        <w:t xml:space="preserve"> the purchase of the goods or non-consulting services.</w:t>
      </w:r>
      <w:r>
        <w:rPr>
          <w:rFonts w:ascii="Arial" w:hAnsi="Arial" w:cs="Arial"/>
          <w:i/>
          <w:color w:val="000000"/>
        </w:rPr>
        <w:t xml:space="preserve"> </w:t>
      </w:r>
    </w:p>
    <w:p w:rsidR="00CB6860" w:rsidRDefault="00CB6860"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750F03" w:rsidRPr="00364998" w:rsidRDefault="00750F03" w:rsidP="00964845">
      <w:pPr>
        <w:pStyle w:val="Pa1"/>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r w:rsidRPr="00364998">
        <w:rPr>
          <w:rFonts w:ascii="Arial" w:hAnsi="Arial" w:cs="Arial"/>
          <w:i/>
          <w:color w:val="000000"/>
        </w:rPr>
        <w:t xml:space="preserve">Non-Competitive procurements can only be utilized in </w:t>
      </w:r>
      <w:r w:rsidR="00A50596">
        <w:rPr>
          <w:rFonts w:ascii="Arial" w:hAnsi="Arial" w:cs="Arial"/>
          <w:i/>
          <w:color w:val="000000"/>
        </w:rPr>
        <w:t xml:space="preserve">the </w:t>
      </w:r>
      <w:r w:rsidR="00D34B48">
        <w:rPr>
          <w:rFonts w:ascii="Arial" w:hAnsi="Arial" w:cs="Arial"/>
          <w:i/>
          <w:color w:val="000000"/>
        </w:rPr>
        <w:t xml:space="preserve">exceptional </w:t>
      </w:r>
      <w:r w:rsidRPr="00364998">
        <w:rPr>
          <w:rFonts w:ascii="Arial" w:hAnsi="Arial" w:cs="Arial"/>
          <w:i/>
          <w:color w:val="000000"/>
        </w:rPr>
        <w:t xml:space="preserve">situations outlined in the </w:t>
      </w:r>
      <w:r w:rsidR="00A50596">
        <w:rPr>
          <w:rFonts w:ascii="Arial" w:hAnsi="Arial" w:cs="Arial"/>
          <w:i/>
          <w:color w:val="000000"/>
        </w:rPr>
        <w:t xml:space="preserve">Sole Source, Single Source </w:t>
      </w:r>
      <w:r w:rsidRPr="00364998">
        <w:rPr>
          <w:rFonts w:ascii="Arial" w:hAnsi="Arial" w:cs="Arial"/>
          <w:i/>
          <w:color w:val="000000"/>
        </w:rPr>
        <w:t xml:space="preserve">or </w:t>
      </w:r>
      <w:r w:rsidR="00A50596">
        <w:rPr>
          <w:rFonts w:ascii="Arial" w:hAnsi="Arial" w:cs="Arial"/>
          <w:i/>
          <w:color w:val="000000"/>
        </w:rPr>
        <w:t>N</w:t>
      </w:r>
      <w:r w:rsidRPr="00364998">
        <w:rPr>
          <w:rFonts w:ascii="Arial" w:hAnsi="Arial" w:cs="Arial"/>
          <w:i/>
          <w:color w:val="000000"/>
        </w:rPr>
        <w:t>on-</w:t>
      </w:r>
      <w:r w:rsidR="00A50596">
        <w:rPr>
          <w:rFonts w:ascii="Arial" w:hAnsi="Arial" w:cs="Arial"/>
          <w:i/>
          <w:color w:val="000000"/>
        </w:rPr>
        <w:t>A</w:t>
      </w:r>
      <w:r w:rsidRPr="00364998">
        <w:rPr>
          <w:rFonts w:ascii="Arial" w:hAnsi="Arial" w:cs="Arial"/>
          <w:i/>
          <w:color w:val="000000"/>
        </w:rPr>
        <w:t xml:space="preserve">pplication </w:t>
      </w:r>
      <w:r w:rsidR="00A50596">
        <w:rPr>
          <w:rFonts w:ascii="Arial" w:hAnsi="Arial" w:cs="Arial"/>
          <w:i/>
          <w:color w:val="000000"/>
        </w:rPr>
        <w:t>codes</w:t>
      </w:r>
      <w:r w:rsidR="00365A93">
        <w:rPr>
          <w:rFonts w:ascii="Arial" w:hAnsi="Arial" w:cs="Arial"/>
          <w:i/>
          <w:color w:val="000000"/>
        </w:rPr>
        <w:t xml:space="preserve"> outlined </w:t>
      </w:r>
      <w:r w:rsidR="00F667D6">
        <w:rPr>
          <w:rFonts w:ascii="Arial" w:hAnsi="Arial" w:cs="Arial"/>
          <w:i/>
          <w:color w:val="000000"/>
        </w:rPr>
        <w:t>o</w:t>
      </w:r>
      <w:r w:rsidR="00365A93">
        <w:rPr>
          <w:rFonts w:ascii="Arial" w:hAnsi="Arial" w:cs="Arial"/>
          <w:i/>
          <w:color w:val="000000"/>
        </w:rPr>
        <w:t xml:space="preserve">n </w:t>
      </w:r>
      <w:r w:rsidR="00F667D6">
        <w:rPr>
          <w:rFonts w:ascii="Arial" w:hAnsi="Arial" w:cs="Arial"/>
          <w:i/>
          <w:color w:val="000000"/>
        </w:rPr>
        <w:t xml:space="preserve">the last page of this </w:t>
      </w:r>
      <w:r w:rsidR="00365A93">
        <w:rPr>
          <w:rFonts w:ascii="Arial" w:hAnsi="Arial" w:cs="Arial"/>
          <w:i/>
          <w:color w:val="000000"/>
        </w:rPr>
        <w:t>document</w:t>
      </w:r>
      <w:r w:rsidR="00D34B48">
        <w:rPr>
          <w:rFonts w:ascii="Arial" w:hAnsi="Arial" w:cs="Arial"/>
          <w:i/>
          <w:color w:val="000000"/>
        </w:rPr>
        <w:t>, from the Agreement on Internal Trade</w:t>
      </w:r>
      <w:r w:rsidR="00855F0F">
        <w:rPr>
          <w:rFonts w:ascii="Arial" w:hAnsi="Arial" w:cs="Arial"/>
          <w:i/>
          <w:color w:val="000000"/>
        </w:rPr>
        <w:t xml:space="preserve"> (Non-Competitive Procurement Approval Form – Exception Codes)</w:t>
      </w:r>
      <w:r w:rsidR="00365A93">
        <w:rPr>
          <w:rFonts w:ascii="Arial" w:hAnsi="Arial" w:cs="Arial"/>
          <w:i/>
          <w:color w:val="000000"/>
        </w:rPr>
        <w:t>.  Requirements which do not meet the standard set by those codes will be rejected, and formal quotes that meet the Purchasing Policy will be required.</w:t>
      </w:r>
    </w:p>
    <w:p w:rsidR="00750F03" w:rsidRPr="00364998" w:rsidRDefault="00750F03" w:rsidP="00964845">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i/>
          <w:color w:val="000000"/>
        </w:rPr>
      </w:pPr>
    </w:p>
    <w:p w:rsidR="00970925" w:rsidRDefault="00970925">
      <w:pPr>
        <w:rPr>
          <w:rFonts w:ascii="Arial" w:hAnsi="Arial" w:cs="Arial"/>
          <w:b/>
          <w:sz w:val="28"/>
          <w:szCs w:val="28"/>
        </w:rPr>
      </w:pPr>
    </w:p>
    <w:p w:rsidR="007C0F8A" w:rsidRDefault="007C0F8A">
      <w:pPr>
        <w:rPr>
          <w:rFonts w:ascii="Arial" w:hAnsi="Arial" w:cs="Arial"/>
          <w:b/>
          <w:sz w:val="28"/>
          <w:szCs w:val="28"/>
        </w:rPr>
      </w:pP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To help ensure a smooth review and approval process please ensure that this document is complete and has been signed by Department Vice President</w:t>
      </w:r>
      <w:r w:rsidR="00A14C74">
        <w:rPr>
          <w:rFonts w:ascii="Arial" w:hAnsi="Arial" w:cs="Arial"/>
        </w:rPr>
        <w:t>, Department Head</w:t>
      </w:r>
      <w:r>
        <w:rPr>
          <w:rFonts w:ascii="Arial" w:hAnsi="Arial" w:cs="Arial"/>
        </w:rPr>
        <w:t xml:space="preserve"> or Dean</w:t>
      </w:r>
      <w:r w:rsidR="00A14C74">
        <w:rPr>
          <w:rFonts w:ascii="Arial" w:hAnsi="Arial" w:cs="Arial"/>
        </w:rPr>
        <w:t>,</w:t>
      </w:r>
      <w:r>
        <w:rPr>
          <w:rFonts w:ascii="Arial" w:hAnsi="Arial" w:cs="Arial"/>
        </w:rPr>
        <w:t xml:space="preserve"> before sending this to Purchasing.</w:t>
      </w: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A properly completed form should satisfy the following:</w:t>
      </w:r>
    </w:p>
    <w:p w:rsidR="00970925" w:rsidRDefault="00970925" w:rsidP="00964845">
      <w:pPr>
        <w:pBdr>
          <w:top w:val="single" w:sz="4" w:space="1" w:color="auto" w:shadow="1"/>
          <w:left w:val="single" w:sz="4" w:space="4" w:color="auto" w:shadow="1"/>
          <w:bottom w:val="single" w:sz="4" w:space="1" w:color="auto" w:shadow="1"/>
          <w:right w:val="single" w:sz="4" w:space="4" w:color="auto" w:shadow="1"/>
        </w:pBdr>
        <w:rPr>
          <w:rFonts w:ascii="Arial" w:hAnsi="Arial" w:cs="Arial"/>
        </w:rPr>
      </w:pP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Be addressed to and approved by the Department Vice President</w:t>
      </w:r>
      <w:r w:rsidR="00A14C74">
        <w:rPr>
          <w:rFonts w:ascii="Arial" w:hAnsi="Arial" w:cs="Arial"/>
        </w:rPr>
        <w:t>, Department Head</w:t>
      </w:r>
      <w:r>
        <w:rPr>
          <w:rFonts w:ascii="Arial" w:hAnsi="Arial" w:cs="Arial"/>
        </w:rPr>
        <w:t xml:space="preserve"> or Dean</w:t>
      </w: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Accurately name the recommended supplier; the total length of term (service) being considered including all possible extensions; total procurement value across that term (and all extensions)</w:t>
      </w:r>
    </w:p>
    <w:p w:rsidR="00970925" w:rsidRDefault="00970925"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 xml:space="preserve">The Background Statement should provide the reader with a clear understanding of </w:t>
      </w:r>
      <w:r w:rsidR="007C0F8A">
        <w:rPr>
          <w:rFonts w:ascii="Arial" w:hAnsi="Arial" w:cs="Arial"/>
        </w:rPr>
        <w:t>what is being purchased and what has created the non-competitive requirement</w:t>
      </w:r>
    </w:p>
    <w:p w:rsidR="007C0F8A"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The Justification section should identify the Exception Code(s) that has/have been selected.</w:t>
      </w:r>
    </w:p>
    <w:p w:rsidR="007C0F8A"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Pr>
          <w:rFonts w:ascii="Arial" w:hAnsi="Arial" w:cs="Arial"/>
        </w:rPr>
        <w:t>The Justification Statement must be a direct link to, and must provide support for the Exception Code that has been selected.</w:t>
      </w:r>
    </w:p>
    <w:p w:rsidR="00970925" w:rsidRPr="00964845" w:rsidRDefault="007C0F8A" w:rsidP="00964845">
      <w:pPr>
        <w:pStyle w:val="ListParagraph"/>
        <w:numPr>
          <w:ilvl w:val="0"/>
          <w:numId w:val="12"/>
        </w:numPr>
        <w:pBdr>
          <w:top w:val="single" w:sz="4" w:space="1" w:color="auto" w:shadow="1"/>
          <w:left w:val="single" w:sz="4" w:space="4" w:color="auto" w:shadow="1"/>
          <w:bottom w:val="single" w:sz="4" w:space="1" w:color="auto" w:shadow="1"/>
          <w:right w:val="single" w:sz="4" w:space="4" w:color="auto" w:shadow="1"/>
        </w:pBdr>
        <w:ind w:left="357" w:hanging="357"/>
        <w:rPr>
          <w:rFonts w:ascii="Arial" w:hAnsi="Arial" w:cs="Arial"/>
        </w:rPr>
      </w:pPr>
      <w:r w:rsidRPr="007C0F8A">
        <w:rPr>
          <w:rFonts w:ascii="Arial" w:hAnsi="Arial" w:cs="Arial"/>
        </w:rPr>
        <w:t xml:space="preserve">The Required Timing should provide a reasonable amount of time to have the Non-Competitive Procurement Approval Form approved as well as provide sufficient time to properly engage the Supplier.  </w:t>
      </w:r>
      <w:r w:rsidRPr="00855F0F">
        <w:rPr>
          <w:rFonts w:ascii="Arial" w:hAnsi="Arial" w:cs="Arial"/>
          <w:b/>
          <w:u w:val="double"/>
        </w:rPr>
        <w:t xml:space="preserve">The Form must be </w:t>
      </w:r>
      <w:r w:rsidR="00855F0F" w:rsidRPr="00855F0F">
        <w:rPr>
          <w:rFonts w:ascii="Arial" w:hAnsi="Arial" w:cs="Arial"/>
          <w:b/>
          <w:u w:val="double"/>
        </w:rPr>
        <w:t xml:space="preserve">fully </w:t>
      </w:r>
      <w:r w:rsidRPr="00855F0F">
        <w:rPr>
          <w:rFonts w:ascii="Arial" w:hAnsi="Arial" w:cs="Arial"/>
          <w:b/>
          <w:u w:val="double"/>
        </w:rPr>
        <w:t>approved before the Supplier has been engaged.</w:t>
      </w:r>
      <w:bookmarkStart w:id="0" w:name="_GoBack"/>
      <w:bookmarkEnd w:id="0"/>
    </w:p>
    <w:p w:rsidR="00365A93" w:rsidRPr="00970925" w:rsidRDefault="00365A93" w:rsidP="00970925">
      <w:pPr>
        <w:pBdr>
          <w:top w:val="single" w:sz="4" w:space="1" w:color="auto"/>
          <w:left w:val="single" w:sz="4" w:space="4" w:color="auto"/>
          <w:bottom w:val="single" w:sz="4" w:space="1" w:color="auto"/>
          <w:right w:val="single" w:sz="4" w:space="4" w:color="auto"/>
        </w:pBdr>
        <w:rPr>
          <w:rFonts w:ascii="Arial" w:hAnsi="Arial" w:cs="Arial"/>
          <w:b/>
        </w:rPr>
      </w:pPr>
      <w:r w:rsidRPr="00970925">
        <w:rPr>
          <w:rFonts w:ascii="Arial" w:hAnsi="Arial" w:cs="Arial"/>
          <w:b/>
        </w:rPr>
        <w:br w:type="page"/>
      </w:r>
    </w:p>
    <w:p w:rsidR="005F741D" w:rsidRDefault="00D665F1" w:rsidP="00D94A67">
      <w:pPr>
        <w:rPr>
          <w:rFonts w:ascii="Arial" w:hAnsi="Arial" w:cs="Arial"/>
          <w:b/>
          <w:sz w:val="28"/>
          <w:szCs w:val="28"/>
        </w:rPr>
      </w:pPr>
      <w:r>
        <w:rPr>
          <w:rFonts w:ascii="Arial" w:hAnsi="Arial" w:cs="Arial"/>
          <w:b/>
          <w:noProof/>
          <w:sz w:val="28"/>
          <w:szCs w:val="28"/>
          <w:u w:val="single"/>
          <w:lang w:val="en-CA" w:eastAsia="en-CA"/>
        </w:rPr>
        <w:lastRenderedPageBreak/>
        <mc:AlternateContent>
          <mc:Choice Requires="wps">
            <w:drawing>
              <wp:anchor distT="0" distB="0" distL="114300" distR="114300" simplePos="0" relativeHeight="251661312" behindDoc="0" locked="0" layoutInCell="1" allowOverlap="1" wp14:anchorId="61739ECA" wp14:editId="2B9F9868">
                <wp:simplePos x="0" y="0"/>
                <wp:positionH relativeFrom="column">
                  <wp:posOffset>0</wp:posOffset>
                </wp:positionH>
                <wp:positionV relativeFrom="paragraph">
                  <wp:posOffset>112395</wp:posOffset>
                </wp:positionV>
                <wp:extent cx="6019800" cy="0"/>
                <wp:effectExtent l="19050" t="17145" r="19050" b="209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6965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aU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" strokeweight="2.5pt"/>
            </w:pict>
          </mc:Fallback>
        </mc:AlternateContent>
      </w:r>
    </w:p>
    <w:p w:rsidR="00D94A67" w:rsidRPr="00C84D7B" w:rsidRDefault="00D94A67" w:rsidP="00D94A67">
      <w:pPr>
        <w:rPr>
          <w:rFonts w:ascii="Arial" w:hAnsi="Arial" w:cs="Arial"/>
          <w:b/>
          <w:sz w:val="28"/>
          <w:szCs w:val="28"/>
        </w:rPr>
      </w:pPr>
      <w:r w:rsidRPr="00C84D7B">
        <w:rPr>
          <w:rFonts w:ascii="Arial" w:hAnsi="Arial" w:cs="Arial"/>
          <w:b/>
          <w:sz w:val="28"/>
          <w:szCs w:val="28"/>
        </w:rPr>
        <w:t>Briefing Note</w:t>
      </w:r>
    </w:p>
    <w:p w:rsidR="00D94A67" w:rsidRPr="00C84D7B" w:rsidRDefault="00D94A67" w:rsidP="00D94A67">
      <w:pPr>
        <w:rPr>
          <w:rFonts w:ascii="Arial" w:hAnsi="Arial" w:cs="Arial"/>
        </w:rPr>
      </w:pPr>
    </w:p>
    <w:p w:rsidR="00D94A67" w:rsidRPr="001E00CE" w:rsidRDefault="00D94A67" w:rsidP="00D94A67">
      <w:pPr>
        <w:tabs>
          <w:tab w:val="left" w:pos="1080"/>
        </w:tabs>
        <w:ind w:left="1080" w:hanging="1080"/>
        <w:rPr>
          <w:rFonts w:ascii="Arial" w:hAnsi="Arial" w:cs="Arial"/>
        </w:rPr>
      </w:pPr>
      <w:r w:rsidRPr="001E00CE">
        <w:rPr>
          <w:rFonts w:ascii="Arial" w:hAnsi="Arial" w:cs="Arial"/>
          <w:b/>
        </w:rPr>
        <w:t>To:</w:t>
      </w:r>
      <w:r>
        <w:rPr>
          <w:rFonts w:ascii="Arial" w:hAnsi="Arial" w:cs="Arial"/>
        </w:rPr>
        <w:tab/>
      </w:r>
      <w:proofErr w:type="spellStart"/>
      <w:r w:rsidRPr="001E00CE">
        <w:rPr>
          <w:rFonts w:ascii="Arial" w:hAnsi="Arial" w:cs="Arial"/>
          <w:highlight w:val="yellow"/>
        </w:rPr>
        <w:t>xxxxxxx</w:t>
      </w:r>
      <w:proofErr w:type="spellEnd"/>
      <w:r w:rsidRPr="001E00CE">
        <w:rPr>
          <w:rFonts w:ascii="Arial" w:hAnsi="Arial" w:cs="Arial"/>
          <w:highlight w:val="yellow"/>
        </w:rPr>
        <w:t xml:space="preserve">, </w:t>
      </w:r>
      <w:r w:rsidRPr="00103FFE">
        <w:rPr>
          <w:rFonts w:ascii="Arial" w:hAnsi="Arial" w:cs="Arial"/>
          <w:highlight w:val="yellow"/>
        </w:rPr>
        <w:t>Departmen</w:t>
      </w:r>
      <w:r w:rsidRPr="002A13B1">
        <w:rPr>
          <w:rFonts w:ascii="Arial" w:hAnsi="Arial" w:cs="Arial"/>
          <w:highlight w:val="yellow"/>
        </w:rPr>
        <w:t>t Vice President</w:t>
      </w:r>
      <w:r w:rsidR="00C321F8">
        <w:rPr>
          <w:rFonts w:ascii="Arial" w:hAnsi="Arial" w:cs="Arial"/>
          <w:highlight w:val="yellow"/>
        </w:rPr>
        <w:t>, Department Head</w:t>
      </w:r>
      <w:r w:rsidRPr="002A13B1">
        <w:rPr>
          <w:rFonts w:ascii="Arial" w:hAnsi="Arial" w:cs="Arial"/>
          <w:highlight w:val="yellow"/>
        </w:rPr>
        <w:t xml:space="preserve"> or Dean</w:t>
      </w:r>
    </w:p>
    <w:p w:rsidR="00D94A67" w:rsidRPr="001E00CE" w:rsidRDefault="00D94A67" w:rsidP="00D94A67">
      <w:pPr>
        <w:tabs>
          <w:tab w:val="left" w:pos="1080"/>
        </w:tabs>
        <w:ind w:left="1080" w:hanging="1080"/>
        <w:rPr>
          <w:rFonts w:ascii="Arial" w:hAnsi="Arial" w:cs="Arial"/>
        </w:rPr>
      </w:pPr>
      <w:r>
        <w:rPr>
          <w:rFonts w:ascii="Arial" w:hAnsi="Arial" w:cs="Arial"/>
        </w:rPr>
        <w:tab/>
      </w:r>
    </w:p>
    <w:p w:rsidR="00D94A67" w:rsidRPr="001E00CE" w:rsidRDefault="00D94A67" w:rsidP="00D94A67">
      <w:pPr>
        <w:tabs>
          <w:tab w:val="left" w:pos="1080"/>
        </w:tabs>
        <w:rPr>
          <w:rFonts w:ascii="Arial" w:hAnsi="Arial" w:cs="Arial"/>
        </w:rPr>
      </w:pPr>
      <w:r w:rsidRPr="001E00CE">
        <w:rPr>
          <w:rFonts w:ascii="Arial" w:hAnsi="Arial" w:cs="Arial"/>
          <w:b/>
        </w:rPr>
        <w:t>From:</w:t>
      </w:r>
      <w:r>
        <w:rPr>
          <w:rFonts w:ascii="Arial" w:hAnsi="Arial" w:cs="Arial"/>
        </w:rPr>
        <w:tab/>
      </w:r>
      <w:proofErr w:type="spellStart"/>
      <w:r w:rsidRPr="001E00CE">
        <w:rPr>
          <w:rFonts w:ascii="Arial" w:hAnsi="Arial" w:cs="Arial"/>
          <w:highlight w:val="yellow"/>
        </w:rPr>
        <w:t>xxxx</w:t>
      </w:r>
      <w:proofErr w:type="spellEnd"/>
      <w:r w:rsidRPr="001E00CE">
        <w:rPr>
          <w:rFonts w:ascii="Arial" w:hAnsi="Arial" w:cs="Arial"/>
          <w:highlight w:val="yellow"/>
        </w:rPr>
        <w:t>, Title, Departmen</w:t>
      </w:r>
      <w:r w:rsidRPr="002A13B1">
        <w:rPr>
          <w:rFonts w:ascii="Arial" w:hAnsi="Arial" w:cs="Arial"/>
          <w:highlight w:val="yellow"/>
        </w:rPr>
        <w:t>t Manager</w:t>
      </w:r>
    </w:p>
    <w:p w:rsidR="00D94A67" w:rsidRPr="001E00CE" w:rsidRDefault="00D94A67" w:rsidP="00D94A67">
      <w:pPr>
        <w:rPr>
          <w:rFonts w:ascii="Arial" w:hAnsi="Arial" w:cs="Arial"/>
        </w:rPr>
      </w:pPr>
    </w:p>
    <w:p w:rsidR="00D94A67" w:rsidRPr="001E00CE" w:rsidRDefault="00D94A67" w:rsidP="00D94A67">
      <w:pPr>
        <w:tabs>
          <w:tab w:val="left" w:pos="1080"/>
        </w:tabs>
        <w:rPr>
          <w:rFonts w:ascii="Arial" w:hAnsi="Arial" w:cs="Arial"/>
        </w:rPr>
      </w:pPr>
      <w:r w:rsidRPr="001E00CE">
        <w:rPr>
          <w:rFonts w:ascii="Arial" w:hAnsi="Arial" w:cs="Arial"/>
          <w:b/>
        </w:rPr>
        <w:t>Date:</w:t>
      </w:r>
      <w:r>
        <w:rPr>
          <w:rFonts w:ascii="Arial" w:hAnsi="Arial" w:cs="Arial"/>
        </w:rPr>
        <w:tab/>
      </w:r>
      <w:proofErr w:type="spellStart"/>
      <w:r w:rsidRPr="001E00CE">
        <w:rPr>
          <w:rFonts w:ascii="Arial" w:hAnsi="Arial" w:cs="Arial"/>
          <w:highlight w:val="yellow"/>
        </w:rPr>
        <w:t>xxxx</w:t>
      </w:r>
      <w:proofErr w:type="spellEnd"/>
    </w:p>
    <w:p w:rsidR="00D94A67" w:rsidRPr="00C84D7B" w:rsidRDefault="00D665F1" w:rsidP="005F741D">
      <w:pPr>
        <w:tabs>
          <w:tab w:val="left" w:pos="720"/>
          <w:tab w:val="left" w:pos="7719"/>
        </w:tabs>
        <w:rPr>
          <w:rFonts w:ascii="Arial" w:hAnsi="Arial" w:cs="Arial"/>
        </w:rPr>
      </w:pPr>
      <w:r>
        <w:rPr>
          <w:noProof/>
          <w:lang w:val="en-CA" w:eastAsia="en-CA"/>
        </w:rPr>
        <mc:AlternateContent>
          <mc:Choice Requires="wps">
            <w:drawing>
              <wp:anchor distT="0" distB="0" distL="114300" distR="114300" simplePos="0" relativeHeight="251660288" behindDoc="0" locked="0" layoutInCell="1" allowOverlap="1" wp14:anchorId="24A68C46" wp14:editId="24601FA4">
                <wp:simplePos x="0" y="0"/>
                <wp:positionH relativeFrom="column">
                  <wp:posOffset>0</wp:posOffset>
                </wp:positionH>
                <wp:positionV relativeFrom="paragraph">
                  <wp:posOffset>120015</wp:posOffset>
                </wp:positionV>
                <wp:extent cx="6019800" cy="0"/>
                <wp:effectExtent l="19050" t="24765" r="1905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BEA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47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3F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" strokeweight="2.5pt"/>
            </w:pict>
          </mc:Fallback>
        </mc:AlternateContent>
      </w:r>
      <w:r w:rsidR="00D94A67" w:rsidRPr="00C84D7B">
        <w:rPr>
          <w:rFonts w:ascii="Arial" w:hAnsi="Arial" w:cs="Arial"/>
        </w:rPr>
        <w:tab/>
      </w:r>
      <w:r w:rsidR="005F741D">
        <w:rPr>
          <w:rFonts w:ascii="Arial" w:hAnsi="Arial" w:cs="Arial"/>
        </w:rPr>
        <w:tab/>
      </w:r>
    </w:p>
    <w:p w:rsidR="00D94A67" w:rsidRPr="00C84D7B" w:rsidRDefault="00D94A67" w:rsidP="00D94A67">
      <w:pPr>
        <w:rPr>
          <w:rFonts w:ascii="Arial" w:hAnsi="Arial" w:cs="Arial"/>
          <w:sz w:val="8"/>
          <w:szCs w:val="8"/>
        </w:rPr>
      </w:pPr>
    </w:p>
    <w:p w:rsidR="00364998" w:rsidRPr="00CA559D" w:rsidRDefault="00364998" w:rsidP="008D0C3F">
      <w:pPr>
        <w:pStyle w:val="ListParagraph"/>
        <w:numPr>
          <w:ilvl w:val="0"/>
          <w:numId w:val="2"/>
        </w:numPr>
        <w:spacing w:beforeLines="60" w:before="144" w:afterLines="60" w:after="144"/>
        <w:ind w:left="357" w:hanging="357"/>
        <w:rPr>
          <w:rFonts w:ascii="Arial" w:hAnsi="Arial" w:cs="Arial"/>
          <w:b/>
          <w:sz w:val="28"/>
          <w:szCs w:val="28"/>
        </w:rPr>
      </w:pPr>
      <w:r w:rsidRPr="00CA559D">
        <w:rPr>
          <w:rFonts w:ascii="Arial" w:hAnsi="Arial" w:cs="Arial"/>
          <w:b/>
          <w:sz w:val="28"/>
          <w:szCs w:val="28"/>
        </w:rPr>
        <w:t>Background</w:t>
      </w:r>
    </w:p>
    <w:p w:rsidR="00D94A67" w:rsidRDefault="00D94A67" w:rsidP="00D94A67">
      <w:pPr>
        <w:pStyle w:val="ListParagraph"/>
        <w:ind w:left="360"/>
        <w:rPr>
          <w:rFonts w:ascii="Arial" w:hAnsi="Arial" w:cs="Arial"/>
          <w:sz w:val="20"/>
          <w:szCs w:val="20"/>
        </w:rPr>
      </w:pPr>
    </w:p>
    <w:p w:rsidR="00721773" w:rsidRDefault="00721773" w:rsidP="00CA559D">
      <w:pPr>
        <w:pStyle w:val="ListParagraph"/>
        <w:numPr>
          <w:ilvl w:val="0"/>
          <w:numId w:val="8"/>
        </w:numPr>
        <w:ind w:left="357" w:hanging="357"/>
        <w:rPr>
          <w:rFonts w:ascii="Arial" w:hAnsi="Arial" w:cs="Arial"/>
          <w:sz w:val="20"/>
          <w:szCs w:val="20"/>
        </w:rPr>
      </w:pPr>
      <w:r w:rsidRPr="000B2AC7">
        <w:rPr>
          <w:rFonts w:ascii="Arial" w:hAnsi="Arial" w:cs="Arial"/>
          <w:sz w:val="20"/>
          <w:szCs w:val="20"/>
        </w:rPr>
        <w:t>Name of Recommended Supplier:</w:t>
      </w:r>
      <w:r>
        <w:rPr>
          <w:rFonts w:ascii="Arial" w:hAnsi="Arial" w:cs="Arial"/>
          <w:sz w:val="20"/>
          <w:szCs w:val="20"/>
        </w:rPr>
        <w:t xml:space="preserve"> </w:t>
      </w:r>
      <w:r w:rsidR="00FF1E12">
        <w:rPr>
          <w:rFonts w:ascii="Arial" w:hAnsi="Arial" w:cs="Arial"/>
          <w:sz w:val="20"/>
          <w:szCs w:val="20"/>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sidR="00FF1E12">
        <w:rPr>
          <w:rFonts w:ascii="Arial" w:hAnsi="Arial" w:cs="Arial"/>
          <w:sz w:val="20"/>
          <w:szCs w:val="20"/>
          <w:u w:val="single"/>
        </w:rPr>
        <w:tab/>
      </w:r>
      <w:r>
        <w:rPr>
          <w:rFonts w:ascii="Arial" w:hAnsi="Arial" w:cs="Arial"/>
          <w:sz w:val="20"/>
          <w:szCs w:val="20"/>
          <w:u w:val="single"/>
        </w:rPr>
        <w:tab/>
      </w:r>
    </w:p>
    <w:p w:rsidR="00721773" w:rsidRPr="003A3552" w:rsidRDefault="00721773" w:rsidP="00721773">
      <w:pPr>
        <w:pStyle w:val="ListParagraph"/>
        <w:rPr>
          <w:rFonts w:ascii="Arial" w:hAnsi="Arial" w:cs="Arial"/>
          <w:sz w:val="20"/>
          <w:szCs w:val="20"/>
        </w:rPr>
      </w:pPr>
    </w:p>
    <w:p w:rsidR="00721773" w:rsidRPr="00721773" w:rsidRDefault="00721773" w:rsidP="00CA559D">
      <w:pPr>
        <w:pStyle w:val="ListParagraph"/>
        <w:numPr>
          <w:ilvl w:val="0"/>
          <w:numId w:val="8"/>
        </w:numPr>
        <w:ind w:left="360"/>
        <w:rPr>
          <w:rFonts w:ascii="Arial" w:hAnsi="Arial" w:cs="Arial"/>
          <w:sz w:val="20"/>
          <w:szCs w:val="20"/>
        </w:rPr>
      </w:pPr>
      <w:r>
        <w:rPr>
          <w:rFonts w:ascii="Arial" w:hAnsi="Arial" w:cs="Arial"/>
          <w:sz w:val="20"/>
          <w:szCs w:val="20"/>
        </w:rPr>
        <w:t>Has the Recommend</w:t>
      </w:r>
      <w:r w:rsidR="005D44DE">
        <w:rPr>
          <w:rFonts w:ascii="Arial" w:hAnsi="Arial" w:cs="Arial"/>
          <w:sz w:val="20"/>
          <w:szCs w:val="20"/>
        </w:rPr>
        <w:t>ed</w:t>
      </w:r>
      <w:r>
        <w:rPr>
          <w:rFonts w:ascii="Arial" w:hAnsi="Arial" w:cs="Arial"/>
          <w:sz w:val="20"/>
          <w:szCs w:val="20"/>
        </w:rPr>
        <w:t xml:space="preserve"> Supplier previously received a non-competitive award? </w:t>
      </w:r>
      <w:r w:rsidR="00FF1E12">
        <w:rPr>
          <w:rFonts w:ascii="Arial" w:hAnsi="Arial" w:cs="Arial"/>
          <w:sz w:val="20"/>
          <w:szCs w:val="20"/>
        </w:rPr>
        <w:t xml:space="preserve">  </w:t>
      </w:r>
      <w:r w:rsidR="00CA559D">
        <w:rPr>
          <w:rFonts w:ascii="Arial" w:hAnsi="Arial" w:cs="Arial"/>
          <w:sz w:val="20"/>
          <w:szCs w:val="20"/>
        </w:rPr>
        <w:t xml:space="preserve">  </w:t>
      </w:r>
      <w:r w:rsidR="00CA559D" w:rsidRPr="00721773">
        <w:rPr>
          <w:rFonts w:ascii="Arial" w:hAnsi="Arial" w:cs="Arial"/>
          <w:sz w:val="20"/>
          <w:szCs w:val="20"/>
        </w:rPr>
        <w:fldChar w:fldCharType="begin">
          <w:ffData>
            <w:name w:val="Check13"/>
            <w:enabled/>
            <w:calcOnExit w:val="0"/>
            <w:checkBox>
              <w:sizeAuto/>
              <w:default w:val="0"/>
            </w:checkBox>
          </w:ffData>
        </w:fldChar>
      </w:r>
      <w:r w:rsidR="00CA559D"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Yes</w:t>
      </w:r>
      <w:r w:rsidR="00CA559D">
        <w:rPr>
          <w:rFonts w:ascii="Arial" w:hAnsi="Arial" w:cs="Arial"/>
          <w:sz w:val="20"/>
          <w:szCs w:val="20"/>
        </w:rPr>
        <w:tab/>
      </w:r>
      <w:r w:rsidR="00CA559D" w:rsidRPr="00721773">
        <w:rPr>
          <w:rFonts w:ascii="Arial" w:hAnsi="Arial" w:cs="Arial"/>
          <w:sz w:val="20"/>
          <w:szCs w:val="20"/>
        </w:rPr>
        <w:fldChar w:fldCharType="begin">
          <w:ffData>
            <w:name w:val="Check14"/>
            <w:enabled/>
            <w:calcOnExit w:val="0"/>
            <w:checkBox>
              <w:sizeAuto/>
              <w:default w:val="0"/>
            </w:checkBox>
          </w:ffData>
        </w:fldChar>
      </w:r>
      <w:r w:rsidR="00CA559D"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No</w:t>
      </w:r>
    </w:p>
    <w:p w:rsidR="00721773" w:rsidRPr="00721773" w:rsidRDefault="00721773" w:rsidP="00721773">
      <w:pPr>
        <w:pStyle w:val="ListParagraph"/>
        <w:rPr>
          <w:rFonts w:ascii="Arial" w:hAnsi="Arial" w:cs="Arial"/>
          <w:sz w:val="20"/>
          <w:szCs w:val="20"/>
        </w:rPr>
      </w:pPr>
    </w:p>
    <w:p w:rsidR="00721773" w:rsidRPr="00721773" w:rsidRDefault="00721773" w:rsidP="00CA559D">
      <w:pPr>
        <w:pStyle w:val="ListParagraph"/>
        <w:numPr>
          <w:ilvl w:val="0"/>
          <w:numId w:val="8"/>
        </w:numPr>
        <w:ind w:left="360"/>
        <w:rPr>
          <w:rFonts w:ascii="Arial" w:hAnsi="Arial"/>
          <w:sz w:val="20"/>
          <w:szCs w:val="20"/>
        </w:rPr>
      </w:pPr>
      <w:r w:rsidRPr="00721773">
        <w:rPr>
          <w:rFonts w:ascii="Arial" w:hAnsi="Arial" w:cs="Arial"/>
          <w:sz w:val="20"/>
          <w:szCs w:val="20"/>
        </w:rPr>
        <w:t>Has the requesting department previously asked for a non-competitive award?</w:t>
      </w:r>
      <w:r w:rsidR="00FF1E12">
        <w:rPr>
          <w:rFonts w:ascii="Arial" w:hAnsi="Arial" w:cs="Arial"/>
          <w:sz w:val="20"/>
          <w:szCs w:val="20"/>
        </w:rPr>
        <w:t xml:space="preserve"> </w:t>
      </w:r>
      <w:r w:rsidRPr="00721773">
        <w:rPr>
          <w:rFonts w:ascii="Arial" w:hAnsi="Arial" w:cs="Arial"/>
          <w:sz w:val="20"/>
          <w:szCs w:val="20"/>
        </w:rPr>
        <w:t xml:space="preserve"> </w:t>
      </w:r>
      <w:r w:rsidR="005D44DE">
        <w:rPr>
          <w:rFonts w:ascii="Arial" w:hAnsi="Arial" w:cs="Arial"/>
          <w:sz w:val="20"/>
          <w:szCs w:val="20"/>
        </w:rPr>
        <w:t xml:space="preserve">     </w:t>
      </w:r>
      <w:r w:rsidR="00CA559D" w:rsidRPr="00721773">
        <w:rPr>
          <w:rFonts w:ascii="Arial" w:hAnsi="Arial" w:cs="Arial"/>
          <w:sz w:val="20"/>
          <w:szCs w:val="20"/>
        </w:rPr>
        <w:fldChar w:fldCharType="begin">
          <w:ffData>
            <w:name w:val="Check13"/>
            <w:enabled/>
            <w:calcOnExit w:val="0"/>
            <w:checkBox>
              <w:sizeAuto/>
              <w:default w:val="0"/>
            </w:checkBox>
          </w:ffData>
        </w:fldChar>
      </w:r>
      <w:r w:rsidR="00CA559D"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Yes</w:t>
      </w:r>
      <w:r w:rsidR="00CA559D" w:rsidRPr="00721773">
        <w:rPr>
          <w:rFonts w:ascii="Arial" w:hAnsi="Arial" w:cs="Arial"/>
          <w:sz w:val="20"/>
          <w:szCs w:val="20"/>
        </w:rPr>
        <w:tab/>
      </w:r>
      <w:r w:rsidR="00CA559D" w:rsidRPr="00721773">
        <w:rPr>
          <w:rFonts w:ascii="Arial" w:hAnsi="Arial" w:cs="Arial"/>
          <w:sz w:val="20"/>
          <w:szCs w:val="20"/>
        </w:rPr>
        <w:fldChar w:fldCharType="begin">
          <w:ffData>
            <w:name w:val="Check14"/>
            <w:enabled/>
            <w:calcOnExit w:val="0"/>
            <w:checkBox>
              <w:sizeAuto/>
              <w:default w:val="0"/>
            </w:checkBox>
          </w:ffData>
        </w:fldChar>
      </w:r>
      <w:r w:rsidR="00CA559D"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CA559D" w:rsidRPr="00721773">
        <w:rPr>
          <w:rFonts w:ascii="Arial" w:hAnsi="Arial" w:cs="Arial"/>
          <w:sz w:val="20"/>
          <w:szCs w:val="20"/>
        </w:rPr>
        <w:fldChar w:fldCharType="end"/>
      </w:r>
      <w:r w:rsidR="00CA559D" w:rsidRPr="00721773">
        <w:rPr>
          <w:rFonts w:ascii="Arial" w:hAnsi="Arial" w:cs="Arial"/>
          <w:sz w:val="20"/>
          <w:szCs w:val="20"/>
        </w:rPr>
        <w:t xml:space="preserve"> No</w:t>
      </w:r>
    </w:p>
    <w:p w:rsidR="00721773" w:rsidRPr="00721773" w:rsidRDefault="00721773" w:rsidP="00721773">
      <w:pPr>
        <w:pStyle w:val="ListParagraph"/>
        <w:rPr>
          <w:rFonts w:ascii="Arial" w:hAnsi="Arial" w:cs="Arial"/>
          <w:sz w:val="20"/>
          <w:szCs w:val="20"/>
        </w:rPr>
      </w:pPr>
    </w:p>
    <w:p w:rsidR="00721773" w:rsidRPr="00CA559D" w:rsidRDefault="004024BB" w:rsidP="00CA559D">
      <w:pPr>
        <w:pStyle w:val="ListParagraph"/>
        <w:numPr>
          <w:ilvl w:val="0"/>
          <w:numId w:val="8"/>
        </w:numPr>
        <w:ind w:left="360"/>
        <w:rPr>
          <w:rFonts w:ascii="Arial" w:hAnsi="Arial" w:cs="Arial"/>
          <w:sz w:val="20"/>
          <w:szCs w:val="20"/>
        </w:rPr>
      </w:pPr>
      <w:r>
        <w:rPr>
          <w:rFonts w:ascii="Arial" w:hAnsi="Arial" w:cs="Arial"/>
          <w:sz w:val="20"/>
          <w:szCs w:val="20"/>
        </w:rPr>
        <w:t>Length of Contract/Agreement including any extensions:</w:t>
      </w:r>
      <w:r w:rsidR="00CA559D">
        <w:rPr>
          <w:rFonts w:ascii="Arial" w:hAnsi="Arial" w:cs="Arial"/>
          <w:sz w:val="20"/>
          <w:szCs w:val="20"/>
        </w:rPr>
        <w:tab/>
      </w:r>
      <w:r w:rsidR="00CA559D">
        <w:rPr>
          <w:rFonts w:ascii="Arial" w:hAnsi="Arial" w:cs="Arial"/>
          <w:sz w:val="20"/>
          <w:szCs w:val="20"/>
        </w:rPr>
        <w:tab/>
      </w:r>
      <w:r w:rsidR="00CA559D">
        <w:rPr>
          <w:rFonts w:ascii="Arial" w:hAnsi="Arial" w:cs="Arial"/>
          <w:sz w:val="20"/>
          <w:szCs w:val="20"/>
        </w:rPr>
        <w:tab/>
      </w:r>
    </w:p>
    <w:p w:rsidR="00CA559D" w:rsidRDefault="004024BB" w:rsidP="004024BB">
      <w:pPr>
        <w:ind w:left="360"/>
        <w:rPr>
          <w:rFonts w:ascii="Arial" w:hAnsi="Arial" w:cs="Arial"/>
          <w:sz w:val="20"/>
          <w:szCs w:val="20"/>
        </w:rPr>
      </w:pPr>
      <w:r>
        <w:rPr>
          <w:rFonts w:ascii="Arial" w:hAnsi="Arial" w:cs="Arial"/>
          <w:sz w:val="20"/>
          <w:szCs w:val="20"/>
        </w:rPr>
        <w:t>(example: single occurrence, 1 year, 2 years, etc)</w:t>
      </w:r>
      <w:r w:rsidR="00F667D6">
        <w:rPr>
          <w:rFonts w:ascii="Arial" w:hAnsi="Arial" w:cs="Arial"/>
          <w:sz w:val="20"/>
          <w:szCs w:val="20"/>
        </w:rPr>
        <w:tab/>
      </w:r>
      <w:r w:rsidR="00F667D6">
        <w:rPr>
          <w:rFonts w:ascii="Arial" w:hAnsi="Arial" w:cs="Arial"/>
          <w:sz w:val="20"/>
          <w:szCs w:val="20"/>
        </w:rPr>
        <w:tab/>
      </w:r>
      <w:r w:rsidR="00F667D6">
        <w:rPr>
          <w:rFonts w:ascii="Arial" w:hAnsi="Arial" w:cs="Arial"/>
          <w:sz w:val="20"/>
          <w:szCs w:val="20"/>
        </w:rPr>
        <w:tab/>
      </w:r>
      <w:r w:rsidR="00F667D6">
        <w:rPr>
          <w:rFonts w:ascii="Arial" w:hAnsi="Arial" w:cs="Arial"/>
          <w:sz w:val="20"/>
          <w:szCs w:val="20"/>
        </w:rPr>
        <w:tab/>
        <w:t xml:space="preserve"> </w:t>
      </w:r>
      <w:r w:rsidR="00F667D6">
        <w:rPr>
          <w:rFonts w:ascii="Arial" w:hAnsi="Arial" w:cs="Arial"/>
          <w:sz w:val="20"/>
          <w:szCs w:val="20"/>
          <w:u w:val="single"/>
        </w:rPr>
        <w:tab/>
      </w:r>
      <w:r w:rsidR="00F667D6">
        <w:rPr>
          <w:rFonts w:ascii="Arial" w:hAnsi="Arial" w:cs="Arial"/>
          <w:sz w:val="20"/>
          <w:szCs w:val="20"/>
          <w:u w:val="single"/>
        </w:rPr>
        <w:tab/>
      </w:r>
      <w:r w:rsidR="00F667D6">
        <w:rPr>
          <w:rFonts w:ascii="Arial" w:hAnsi="Arial" w:cs="Arial"/>
          <w:sz w:val="20"/>
          <w:szCs w:val="20"/>
          <w:u w:val="single"/>
        </w:rPr>
        <w:tab/>
      </w:r>
    </w:p>
    <w:p w:rsidR="004024BB" w:rsidRPr="00CA559D" w:rsidRDefault="004024BB" w:rsidP="00CA559D">
      <w:pPr>
        <w:rPr>
          <w:rFonts w:ascii="Arial" w:hAnsi="Arial" w:cs="Arial"/>
          <w:sz w:val="20"/>
          <w:szCs w:val="20"/>
        </w:rPr>
      </w:pPr>
    </w:p>
    <w:p w:rsidR="00CA559D" w:rsidRDefault="00CA559D" w:rsidP="00CA559D">
      <w:pPr>
        <w:pStyle w:val="ListParagraph"/>
        <w:numPr>
          <w:ilvl w:val="0"/>
          <w:numId w:val="8"/>
        </w:numPr>
        <w:ind w:left="360"/>
        <w:rPr>
          <w:rFonts w:ascii="Arial" w:hAnsi="Arial" w:cs="Arial"/>
          <w:sz w:val="20"/>
          <w:szCs w:val="20"/>
        </w:rPr>
      </w:pPr>
      <w:r>
        <w:rPr>
          <w:rFonts w:ascii="Arial" w:hAnsi="Arial" w:cs="Arial"/>
          <w:sz w:val="20"/>
          <w:szCs w:val="20"/>
        </w:rPr>
        <w:t>Total Procurement Value (</w:t>
      </w:r>
      <w:r w:rsidR="004024BB">
        <w:rPr>
          <w:rFonts w:ascii="Arial" w:hAnsi="Arial" w:cs="Arial"/>
          <w:sz w:val="20"/>
          <w:szCs w:val="20"/>
        </w:rPr>
        <w:t xml:space="preserve">include values in </w:t>
      </w:r>
      <w:r w:rsidR="009B75CD">
        <w:rPr>
          <w:rFonts w:ascii="Arial" w:hAnsi="Arial" w:cs="Arial"/>
          <w:sz w:val="20"/>
          <w:szCs w:val="20"/>
        </w:rPr>
        <w:t xml:space="preserve">all </w:t>
      </w:r>
      <w:r w:rsidR="004024BB">
        <w:rPr>
          <w:rFonts w:ascii="Arial" w:hAnsi="Arial" w:cs="Arial"/>
          <w:sz w:val="20"/>
          <w:szCs w:val="20"/>
        </w:rPr>
        <w:t>extension years)</w:t>
      </w:r>
      <w:r w:rsidRPr="000B2AC7">
        <w:rPr>
          <w:rFonts w:ascii="Arial" w:hAnsi="Arial" w:cs="Arial"/>
          <w:sz w:val="20"/>
          <w:szCs w:val="20"/>
        </w:rPr>
        <w:t>:</w:t>
      </w:r>
      <w:r w:rsidR="004024BB">
        <w:rPr>
          <w:rFonts w:ascii="Arial" w:hAnsi="Arial" w:cs="Arial"/>
          <w:sz w:val="20"/>
          <w:szCs w:val="20"/>
        </w:rPr>
        <w:tab/>
      </w:r>
      <w:r>
        <w:rPr>
          <w:rFonts w:ascii="Arial" w:hAnsi="Arial" w:cs="Arial"/>
          <w:sz w:val="20"/>
          <w:szCs w:val="20"/>
        </w:rPr>
        <w:tab/>
      </w:r>
      <w:r w:rsidRPr="000B2AC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721773" w:rsidRPr="00721773" w:rsidRDefault="00721773" w:rsidP="00721773">
      <w:pPr>
        <w:pStyle w:val="ListParagraph"/>
        <w:rPr>
          <w:rFonts w:ascii="Arial" w:hAnsi="Arial" w:cs="Arial"/>
          <w:sz w:val="20"/>
          <w:szCs w:val="20"/>
        </w:rPr>
      </w:pPr>
    </w:p>
    <w:p w:rsidR="00721773" w:rsidRDefault="00721773" w:rsidP="00CA559D">
      <w:pPr>
        <w:pStyle w:val="NoSpacing"/>
        <w:numPr>
          <w:ilvl w:val="0"/>
          <w:numId w:val="8"/>
        </w:numPr>
        <w:ind w:left="360"/>
        <w:rPr>
          <w:rFonts w:ascii="Arial" w:hAnsi="Arial"/>
          <w:sz w:val="20"/>
          <w:szCs w:val="20"/>
        </w:rPr>
      </w:pPr>
      <w:r>
        <w:rPr>
          <w:rFonts w:ascii="Arial" w:hAnsi="Arial"/>
          <w:sz w:val="20"/>
          <w:szCs w:val="20"/>
        </w:rPr>
        <w:t>What are you procuring:</w:t>
      </w:r>
      <w:r>
        <w:rPr>
          <w:rFonts w:ascii="Arial" w:hAnsi="Arial"/>
          <w:sz w:val="20"/>
          <w:szCs w:val="20"/>
        </w:rPr>
        <w:tab/>
      </w:r>
    </w:p>
    <w:p w:rsidR="00721773" w:rsidRDefault="00721773" w:rsidP="00721773">
      <w:pPr>
        <w:pStyle w:val="ListParagraph"/>
        <w:rPr>
          <w:rFonts w:ascii="Arial" w:hAnsi="Arial"/>
          <w:sz w:val="20"/>
          <w:szCs w:val="20"/>
        </w:rPr>
      </w:pPr>
    </w:p>
    <w:p w:rsidR="00721773" w:rsidRPr="00721773" w:rsidRDefault="00A247FF" w:rsidP="008D0C3F">
      <w:pPr>
        <w:pStyle w:val="ListParagraph"/>
        <w:tabs>
          <w:tab w:val="left" w:pos="360"/>
          <w:tab w:val="left" w:pos="6300"/>
          <w:tab w:val="left" w:pos="7380"/>
        </w:tabs>
        <w:ind w:left="360"/>
        <w:rPr>
          <w:rFonts w:ascii="Arial" w:hAnsi="Arial" w:cs="Arial"/>
          <w:sz w:val="20"/>
          <w:szCs w:val="20"/>
        </w:rPr>
      </w:pPr>
      <w:r w:rsidRPr="00DC5626">
        <w:rPr>
          <w:rFonts w:ascii="Arial" w:hAnsi="Arial"/>
          <w:sz w:val="20"/>
          <w:szCs w:val="20"/>
        </w:rPr>
        <w:fldChar w:fldCharType="begin">
          <w:ffData>
            <w:name w:val="Check13"/>
            <w:enabled/>
            <w:calcOnExit w:val="0"/>
            <w:checkBox>
              <w:sizeAuto/>
              <w:default w:val="0"/>
            </w:checkBox>
          </w:ffData>
        </w:fldChar>
      </w:r>
      <w:r w:rsidR="00721773" w:rsidRPr="00DC5626">
        <w:rPr>
          <w:rFonts w:ascii="Arial" w:hAnsi="Arial"/>
          <w:sz w:val="20"/>
          <w:szCs w:val="20"/>
        </w:rPr>
        <w:instrText xml:space="preserve"> FORMCHECKBOX </w:instrText>
      </w:r>
      <w:r w:rsidR="000C0CD7">
        <w:rPr>
          <w:rFonts w:ascii="Arial" w:hAnsi="Arial"/>
          <w:sz w:val="20"/>
          <w:szCs w:val="20"/>
        </w:rPr>
      </w:r>
      <w:r w:rsidR="000C0CD7">
        <w:rPr>
          <w:rFonts w:ascii="Arial" w:hAnsi="Arial"/>
          <w:sz w:val="20"/>
          <w:szCs w:val="20"/>
        </w:rPr>
        <w:fldChar w:fldCharType="separate"/>
      </w:r>
      <w:r w:rsidRPr="00DC5626">
        <w:rPr>
          <w:rFonts w:ascii="Arial" w:hAnsi="Arial"/>
          <w:sz w:val="20"/>
          <w:szCs w:val="20"/>
        </w:rPr>
        <w:fldChar w:fldCharType="end"/>
      </w:r>
      <w:r w:rsidR="00721773">
        <w:rPr>
          <w:rFonts w:ascii="Arial" w:hAnsi="Arial"/>
          <w:sz w:val="20"/>
          <w:szCs w:val="20"/>
        </w:rPr>
        <w:t xml:space="preserve"> Goods </w:t>
      </w:r>
    </w:p>
    <w:p w:rsidR="00721773" w:rsidRPr="00721773" w:rsidRDefault="00721773" w:rsidP="00721773">
      <w:pPr>
        <w:rPr>
          <w:rFonts w:ascii="Arial" w:hAnsi="Arial" w:cs="Arial"/>
          <w:sz w:val="20"/>
          <w:szCs w:val="20"/>
        </w:rPr>
      </w:pPr>
      <w:r>
        <w:rPr>
          <w:rFonts w:ascii="Arial" w:hAnsi="Arial" w:cs="Arial"/>
          <w:sz w:val="20"/>
          <w:szCs w:val="20"/>
        </w:rPr>
        <w:tab/>
      </w:r>
      <w:r w:rsidRPr="00721773">
        <w:rPr>
          <w:rFonts w:ascii="Arial" w:hAnsi="Arial" w:cs="Arial"/>
          <w:sz w:val="20"/>
          <w:szCs w:val="20"/>
        </w:rPr>
        <w:t>Is the Recommended Supplier the manufacturer?</w:t>
      </w:r>
      <w:r w:rsidRPr="00721773">
        <w:rPr>
          <w:rFonts w:ascii="Arial" w:hAnsi="Arial" w:cs="Arial"/>
          <w:sz w:val="20"/>
          <w:szCs w:val="20"/>
        </w:rPr>
        <w:tab/>
      </w:r>
      <w:bookmarkStart w:id="1" w:name="Check13"/>
      <w:r>
        <w:rPr>
          <w:rFonts w:ascii="Arial" w:hAnsi="Arial" w:cs="Arial"/>
          <w:sz w:val="20"/>
          <w:szCs w:val="20"/>
        </w:rPr>
        <w:tab/>
      </w:r>
      <w:r w:rsidR="00CA559D">
        <w:rPr>
          <w:rFonts w:ascii="Arial" w:hAnsi="Arial" w:cs="Arial"/>
          <w:sz w:val="20"/>
          <w:szCs w:val="20"/>
        </w:rPr>
        <w:tab/>
      </w:r>
      <w:r w:rsidR="00A247FF" w:rsidRPr="00721773">
        <w:rPr>
          <w:rFonts w:ascii="Arial" w:hAnsi="Arial" w:cs="Arial"/>
          <w:sz w:val="20"/>
          <w:szCs w:val="20"/>
        </w:rPr>
        <w:fldChar w:fldCharType="begin">
          <w:ffData>
            <w:name w:val="Check13"/>
            <w:enabled/>
            <w:calcOnExit w:val="0"/>
            <w:checkBox>
              <w:sizeAuto/>
              <w:default w:val="0"/>
            </w:checkBox>
          </w:ffData>
        </w:fldChar>
      </w:r>
      <w:r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A247FF" w:rsidRPr="00721773">
        <w:rPr>
          <w:rFonts w:ascii="Arial" w:hAnsi="Arial" w:cs="Arial"/>
          <w:sz w:val="20"/>
          <w:szCs w:val="20"/>
        </w:rPr>
        <w:fldChar w:fldCharType="end"/>
      </w:r>
      <w:bookmarkEnd w:id="1"/>
      <w:r w:rsidRPr="00721773">
        <w:rPr>
          <w:rFonts w:ascii="Arial" w:hAnsi="Arial" w:cs="Arial"/>
          <w:sz w:val="20"/>
          <w:szCs w:val="20"/>
        </w:rPr>
        <w:t xml:space="preserve"> Yes</w:t>
      </w:r>
      <w:r w:rsidRPr="00721773">
        <w:rPr>
          <w:rFonts w:ascii="Arial" w:hAnsi="Arial" w:cs="Arial"/>
          <w:sz w:val="20"/>
          <w:szCs w:val="20"/>
        </w:rPr>
        <w:tab/>
      </w:r>
      <w:bookmarkStart w:id="2" w:name="Check14"/>
      <w:r w:rsidR="00CA559D">
        <w:rPr>
          <w:rFonts w:ascii="Arial" w:hAnsi="Arial" w:cs="Arial"/>
          <w:sz w:val="20"/>
          <w:szCs w:val="20"/>
        </w:rPr>
        <w:t xml:space="preserve">  </w:t>
      </w:r>
      <w:r w:rsidR="00A247FF" w:rsidRPr="00721773">
        <w:rPr>
          <w:rFonts w:ascii="Arial" w:hAnsi="Arial" w:cs="Arial"/>
          <w:sz w:val="20"/>
          <w:szCs w:val="20"/>
        </w:rPr>
        <w:fldChar w:fldCharType="begin">
          <w:ffData>
            <w:name w:val="Check14"/>
            <w:enabled/>
            <w:calcOnExit w:val="0"/>
            <w:checkBox>
              <w:sizeAuto/>
              <w:default w:val="0"/>
            </w:checkBox>
          </w:ffData>
        </w:fldChar>
      </w:r>
      <w:r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A247FF" w:rsidRPr="00721773">
        <w:rPr>
          <w:rFonts w:ascii="Arial" w:hAnsi="Arial" w:cs="Arial"/>
          <w:sz w:val="20"/>
          <w:szCs w:val="20"/>
        </w:rPr>
        <w:fldChar w:fldCharType="end"/>
      </w:r>
      <w:bookmarkEnd w:id="2"/>
      <w:r w:rsidRPr="00721773">
        <w:rPr>
          <w:rFonts w:ascii="Arial" w:hAnsi="Arial" w:cs="Arial"/>
          <w:sz w:val="20"/>
          <w:szCs w:val="20"/>
        </w:rPr>
        <w:t xml:space="preserve"> No   </w:t>
      </w:r>
      <w:r w:rsidR="00A247FF" w:rsidRPr="00721773">
        <w:rPr>
          <w:rFonts w:ascii="Arial" w:hAnsi="Arial" w:cs="Arial"/>
          <w:sz w:val="20"/>
          <w:szCs w:val="20"/>
        </w:rPr>
        <w:fldChar w:fldCharType="begin">
          <w:ffData>
            <w:name w:val="Check14"/>
            <w:enabled/>
            <w:calcOnExit w:val="0"/>
            <w:checkBox>
              <w:sizeAuto/>
              <w:default w:val="0"/>
            </w:checkBox>
          </w:ffData>
        </w:fldChar>
      </w:r>
      <w:r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A247FF" w:rsidRPr="00721773">
        <w:rPr>
          <w:rFonts w:ascii="Arial" w:hAnsi="Arial" w:cs="Arial"/>
          <w:sz w:val="20"/>
          <w:szCs w:val="20"/>
        </w:rPr>
        <w:fldChar w:fldCharType="end"/>
      </w:r>
      <w:r w:rsidRPr="00721773">
        <w:rPr>
          <w:rFonts w:ascii="Arial" w:hAnsi="Arial" w:cs="Arial"/>
          <w:sz w:val="20"/>
          <w:szCs w:val="20"/>
        </w:rPr>
        <w:t xml:space="preserve"> N/A</w:t>
      </w:r>
    </w:p>
    <w:p w:rsidR="00721773" w:rsidRPr="00721773" w:rsidRDefault="00721773" w:rsidP="00721773">
      <w:pPr>
        <w:pStyle w:val="ListParagraph"/>
        <w:rPr>
          <w:rFonts w:ascii="Arial" w:hAnsi="Arial" w:cs="Arial"/>
          <w:sz w:val="20"/>
          <w:szCs w:val="20"/>
        </w:rPr>
      </w:pPr>
      <w:r w:rsidRPr="00721773">
        <w:rPr>
          <w:rFonts w:ascii="Arial" w:hAnsi="Arial" w:cs="Arial"/>
          <w:sz w:val="20"/>
          <w:szCs w:val="20"/>
        </w:rPr>
        <w:t>Does the manufacturer sell the item(s) through distributors?</w:t>
      </w:r>
      <w:r>
        <w:rPr>
          <w:rFonts w:ascii="Arial" w:hAnsi="Arial" w:cs="Arial"/>
          <w:sz w:val="20"/>
          <w:szCs w:val="20"/>
        </w:rPr>
        <w:tab/>
      </w:r>
      <w:r w:rsidR="00CA559D">
        <w:rPr>
          <w:rFonts w:ascii="Arial" w:hAnsi="Arial" w:cs="Arial"/>
          <w:sz w:val="20"/>
          <w:szCs w:val="20"/>
        </w:rPr>
        <w:tab/>
      </w:r>
      <w:r w:rsidR="00A247FF" w:rsidRPr="00721773">
        <w:rPr>
          <w:rFonts w:ascii="Arial" w:hAnsi="Arial" w:cs="Arial"/>
          <w:sz w:val="20"/>
          <w:szCs w:val="20"/>
        </w:rPr>
        <w:fldChar w:fldCharType="begin">
          <w:ffData>
            <w:name w:val="Check15"/>
            <w:enabled/>
            <w:calcOnExit w:val="0"/>
            <w:checkBox>
              <w:sizeAuto/>
              <w:default w:val="0"/>
            </w:checkBox>
          </w:ffData>
        </w:fldChar>
      </w:r>
      <w:r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A247FF" w:rsidRPr="00721773">
        <w:rPr>
          <w:rFonts w:ascii="Arial" w:hAnsi="Arial" w:cs="Arial"/>
          <w:sz w:val="20"/>
          <w:szCs w:val="20"/>
        </w:rPr>
        <w:fldChar w:fldCharType="end"/>
      </w:r>
      <w:r w:rsidRPr="00721773">
        <w:rPr>
          <w:rFonts w:ascii="Arial" w:hAnsi="Arial" w:cs="Arial"/>
          <w:sz w:val="20"/>
          <w:szCs w:val="20"/>
        </w:rPr>
        <w:t xml:space="preserve"> Yes</w:t>
      </w:r>
      <w:r w:rsidRPr="00721773">
        <w:rPr>
          <w:rFonts w:ascii="Arial" w:hAnsi="Arial" w:cs="Arial"/>
          <w:sz w:val="20"/>
          <w:szCs w:val="20"/>
        </w:rPr>
        <w:tab/>
      </w:r>
      <w:r w:rsidR="00CA559D">
        <w:rPr>
          <w:rFonts w:ascii="Arial" w:hAnsi="Arial" w:cs="Arial"/>
          <w:sz w:val="20"/>
          <w:szCs w:val="20"/>
        </w:rPr>
        <w:t xml:space="preserve">  </w:t>
      </w:r>
      <w:r w:rsidR="00A247FF" w:rsidRPr="00721773">
        <w:rPr>
          <w:rFonts w:ascii="Arial" w:hAnsi="Arial" w:cs="Arial"/>
          <w:sz w:val="20"/>
          <w:szCs w:val="20"/>
        </w:rPr>
        <w:fldChar w:fldCharType="begin">
          <w:ffData>
            <w:name w:val="Check16"/>
            <w:enabled/>
            <w:calcOnExit w:val="0"/>
            <w:checkBox>
              <w:sizeAuto/>
              <w:default w:val="0"/>
            </w:checkBox>
          </w:ffData>
        </w:fldChar>
      </w:r>
      <w:r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A247FF" w:rsidRPr="00721773">
        <w:rPr>
          <w:rFonts w:ascii="Arial" w:hAnsi="Arial" w:cs="Arial"/>
          <w:sz w:val="20"/>
          <w:szCs w:val="20"/>
        </w:rPr>
        <w:fldChar w:fldCharType="end"/>
      </w:r>
      <w:r w:rsidRPr="00721773">
        <w:rPr>
          <w:rFonts w:ascii="Arial" w:hAnsi="Arial" w:cs="Arial"/>
          <w:sz w:val="20"/>
          <w:szCs w:val="20"/>
        </w:rPr>
        <w:t xml:space="preserve"> No   </w:t>
      </w:r>
      <w:r w:rsidR="00A247FF" w:rsidRPr="00721773">
        <w:rPr>
          <w:rFonts w:ascii="Arial" w:hAnsi="Arial" w:cs="Arial"/>
          <w:sz w:val="20"/>
          <w:szCs w:val="20"/>
        </w:rPr>
        <w:fldChar w:fldCharType="begin">
          <w:ffData>
            <w:name w:val="Check14"/>
            <w:enabled/>
            <w:calcOnExit w:val="0"/>
            <w:checkBox>
              <w:sizeAuto/>
              <w:default w:val="0"/>
            </w:checkBox>
          </w:ffData>
        </w:fldChar>
      </w:r>
      <w:r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A247FF" w:rsidRPr="00721773">
        <w:rPr>
          <w:rFonts w:ascii="Arial" w:hAnsi="Arial" w:cs="Arial"/>
          <w:sz w:val="20"/>
          <w:szCs w:val="20"/>
        </w:rPr>
        <w:fldChar w:fldCharType="end"/>
      </w:r>
      <w:r w:rsidRPr="00721773">
        <w:rPr>
          <w:rFonts w:ascii="Arial" w:hAnsi="Arial" w:cs="Arial"/>
          <w:sz w:val="20"/>
          <w:szCs w:val="20"/>
        </w:rPr>
        <w:t xml:space="preserve"> N/A</w:t>
      </w:r>
    </w:p>
    <w:p w:rsidR="00721773" w:rsidRDefault="00721773" w:rsidP="00721773">
      <w:pPr>
        <w:pStyle w:val="NoSpacing"/>
        <w:ind w:left="360"/>
        <w:rPr>
          <w:rFonts w:ascii="Arial" w:hAnsi="Arial"/>
          <w:sz w:val="20"/>
          <w:szCs w:val="20"/>
        </w:rPr>
      </w:pPr>
      <w:r>
        <w:rPr>
          <w:rFonts w:ascii="Arial" w:hAnsi="Arial"/>
          <w:sz w:val="20"/>
          <w:szCs w:val="20"/>
        </w:rPr>
        <w:tab/>
      </w:r>
    </w:p>
    <w:p w:rsidR="00721773" w:rsidRDefault="00A247FF" w:rsidP="00721773">
      <w:pPr>
        <w:pStyle w:val="NoSpacing"/>
        <w:ind w:left="360"/>
        <w:rPr>
          <w:rFonts w:ascii="Arial" w:hAnsi="Arial"/>
          <w:sz w:val="20"/>
          <w:szCs w:val="20"/>
        </w:rPr>
      </w:pPr>
      <w:r w:rsidRPr="00DC5626">
        <w:rPr>
          <w:rFonts w:ascii="Arial" w:hAnsi="Arial"/>
          <w:sz w:val="20"/>
          <w:szCs w:val="20"/>
        </w:rPr>
        <w:fldChar w:fldCharType="begin">
          <w:ffData>
            <w:name w:val="Check13"/>
            <w:enabled/>
            <w:calcOnExit w:val="0"/>
            <w:checkBox>
              <w:sizeAuto/>
              <w:default w:val="0"/>
            </w:checkBox>
          </w:ffData>
        </w:fldChar>
      </w:r>
      <w:r w:rsidR="00721773" w:rsidRPr="00DC5626">
        <w:rPr>
          <w:rFonts w:ascii="Arial" w:hAnsi="Arial"/>
          <w:sz w:val="20"/>
          <w:szCs w:val="20"/>
        </w:rPr>
        <w:instrText xml:space="preserve"> FORMCHECKBOX </w:instrText>
      </w:r>
      <w:r w:rsidR="000C0CD7">
        <w:rPr>
          <w:rFonts w:ascii="Arial" w:hAnsi="Arial"/>
          <w:sz w:val="20"/>
          <w:szCs w:val="20"/>
        </w:rPr>
      </w:r>
      <w:r w:rsidR="000C0CD7">
        <w:rPr>
          <w:rFonts w:ascii="Arial" w:hAnsi="Arial"/>
          <w:sz w:val="20"/>
          <w:szCs w:val="20"/>
        </w:rPr>
        <w:fldChar w:fldCharType="separate"/>
      </w:r>
      <w:r w:rsidRPr="00DC5626">
        <w:rPr>
          <w:rFonts w:ascii="Arial" w:hAnsi="Arial"/>
          <w:sz w:val="20"/>
          <w:szCs w:val="20"/>
        </w:rPr>
        <w:fldChar w:fldCharType="end"/>
      </w:r>
      <w:r w:rsidR="00721773">
        <w:rPr>
          <w:rFonts w:ascii="Arial" w:hAnsi="Arial"/>
          <w:sz w:val="20"/>
          <w:szCs w:val="20"/>
        </w:rPr>
        <w:t xml:space="preserve"> Non-Consulting Services</w:t>
      </w:r>
      <w:r w:rsidR="00721773" w:rsidRPr="00DC5626">
        <w:rPr>
          <w:rFonts w:ascii="Arial" w:hAnsi="Arial"/>
          <w:sz w:val="20"/>
          <w:szCs w:val="20"/>
        </w:rPr>
        <w:t xml:space="preserve"> </w:t>
      </w:r>
    </w:p>
    <w:p w:rsidR="00721773" w:rsidRPr="00721773" w:rsidRDefault="00721773" w:rsidP="00721773">
      <w:pPr>
        <w:rPr>
          <w:rFonts w:ascii="Arial" w:hAnsi="Arial" w:cs="Arial"/>
          <w:sz w:val="20"/>
          <w:szCs w:val="20"/>
        </w:rPr>
      </w:pPr>
      <w:r>
        <w:rPr>
          <w:rFonts w:ascii="Arial" w:hAnsi="Arial"/>
          <w:sz w:val="20"/>
          <w:szCs w:val="20"/>
        </w:rPr>
        <w:tab/>
      </w:r>
      <w:r w:rsidRPr="00721773">
        <w:rPr>
          <w:rFonts w:ascii="Arial" w:hAnsi="Arial" w:cs="Arial"/>
          <w:sz w:val="20"/>
          <w:szCs w:val="20"/>
        </w:rPr>
        <w:t>Services: Is there a ceiling on the contract value?</w:t>
      </w:r>
      <w:r w:rsidRPr="00721773">
        <w:rPr>
          <w:rFonts w:ascii="Arial" w:hAnsi="Arial" w:cs="Arial"/>
          <w:sz w:val="20"/>
          <w:szCs w:val="20"/>
        </w:rPr>
        <w:tab/>
      </w:r>
      <w:bookmarkStart w:id="3" w:name="Check15"/>
      <w:r>
        <w:rPr>
          <w:rFonts w:ascii="Arial" w:hAnsi="Arial" w:cs="Arial"/>
          <w:sz w:val="20"/>
          <w:szCs w:val="20"/>
        </w:rPr>
        <w:tab/>
      </w:r>
      <w:r w:rsidR="00CA559D">
        <w:rPr>
          <w:rFonts w:ascii="Arial" w:hAnsi="Arial" w:cs="Arial"/>
          <w:sz w:val="20"/>
          <w:szCs w:val="20"/>
        </w:rPr>
        <w:tab/>
      </w:r>
      <w:r w:rsidR="00A247FF" w:rsidRPr="00721773">
        <w:rPr>
          <w:rFonts w:ascii="Arial" w:hAnsi="Arial" w:cs="Arial"/>
          <w:sz w:val="20"/>
          <w:szCs w:val="20"/>
        </w:rPr>
        <w:fldChar w:fldCharType="begin">
          <w:ffData>
            <w:name w:val="Check15"/>
            <w:enabled/>
            <w:calcOnExit w:val="0"/>
            <w:checkBox>
              <w:sizeAuto/>
              <w:default w:val="0"/>
            </w:checkBox>
          </w:ffData>
        </w:fldChar>
      </w:r>
      <w:r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A247FF" w:rsidRPr="00721773">
        <w:rPr>
          <w:rFonts w:ascii="Arial" w:hAnsi="Arial" w:cs="Arial"/>
          <w:sz w:val="20"/>
          <w:szCs w:val="20"/>
        </w:rPr>
        <w:fldChar w:fldCharType="end"/>
      </w:r>
      <w:bookmarkEnd w:id="3"/>
      <w:r w:rsidRPr="00721773">
        <w:rPr>
          <w:rFonts w:ascii="Arial" w:hAnsi="Arial" w:cs="Arial"/>
          <w:sz w:val="20"/>
          <w:szCs w:val="20"/>
        </w:rPr>
        <w:t xml:space="preserve"> Yes</w:t>
      </w:r>
      <w:r w:rsidRPr="00721773">
        <w:rPr>
          <w:rFonts w:ascii="Arial" w:hAnsi="Arial" w:cs="Arial"/>
          <w:sz w:val="20"/>
          <w:szCs w:val="20"/>
        </w:rPr>
        <w:tab/>
      </w:r>
      <w:bookmarkStart w:id="4" w:name="Check16"/>
      <w:r w:rsidR="00CA559D">
        <w:rPr>
          <w:rFonts w:ascii="Arial" w:hAnsi="Arial" w:cs="Arial"/>
          <w:sz w:val="20"/>
          <w:szCs w:val="20"/>
        </w:rPr>
        <w:t xml:space="preserve">  </w:t>
      </w:r>
      <w:r w:rsidR="00A247FF" w:rsidRPr="00721773">
        <w:rPr>
          <w:rFonts w:ascii="Arial" w:hAnsi="Arial" w:cs="Arial"/>
          <w:sz w:val="20"/>
          <w:szCs w:val="20"/>
        </w:rPr>
        <w:fldChar w:fldCharType="begin">
          <w:ffData>
            <w:name w:val="Check16"/>
            <w:enabled/>
            <w:calcOnExit w:val="0"/>
            <w:checkBox>
              <w:sizeAuto/>
              <w:default w:val="0"/>
            </w:checkBox>
          </w:ffData>
        </w:fldChar>
      </w:r>
      <w:r w:rsidRPr="00721773">
        <w:rPr>
          <w:rFonts w:ascii="Arial" w:hAnsi="Arial" w:cs="Arial"/>
          <w:sz w:val="20"/>
          <w:szCs w:val="20"/>
        </w:rPr>
        <w:instrText xml:space="preserve"> FORMCHECKBOX </w:instrText>
      </w:r>
      <w:r w:rsidR="000C0CD7">
        <w:rPr>
          <w:rFonts w:ascii="Arial" w:hAnsi="Arial" w:cs="Arial"/>
          <w:sz w:val="20"/>
          <w:szCs w:val="20"/>
        </w:rPr>
      </w:r>
      <w:r w:rsidR="000C0CD7">
        <w:rPr>
          <w:rFonts w:ascii="Arial" w:hAnsi="Arial" w:cs="Arial"/>
          <w:sz w:val="20"/>
          <w:szCs w:val="20"/>
        </w:rPr>
        <w:fldChar w:fldCharType="separate"/>
      </w:r>
      <w:r w:rsidR="00A247FF" w:rsidRPr="00721773">
        <w:rPr>
          <w:rFonts w:ascii="Arial" w:hAnsi="Arial" w:cs="Arial"/>
          <w:sz w:val="20"/>
          <w:szCs w:val="20"/>
        </w:rPr>
        <w:fldChar w:fldCharType="end"/>
      </w:r>
      <w:bookmarkEnd w:id="4"/>
      <w:r w:rsidRPr="00721773">
        <w:rPr>
          <w:rFonts w:ascii="Arial" w:hAnsi="Arial" w:cs="Arial"/>
          <w:sz w:val="20"/>
          <w:szCs w:val="20"/>
        </w:rPr>
        <w:t xml:space="preserve"> No       </w:t>
      </w:r>
    </w:p>
    <w:p w:rsidR="004024BB" w:rsidRDefault="004024BB">
      <w:pPr>
        <w:rPr>
          <w:rFonts w:ascii="Arial" w:hAnsi="Arial" w:cs="Arial"/>
          <w:sz w:val="20"/>
          <w:szCs w:val="20"/>
        </w:rPr>
      </w:pPr>
    </w:p>
    <w:p w:rsidR="00A35AB8" w:rsidRDefault="00A35AB8">
      <w:pPr>
        <w:rPr>
          <w:rFonts w:ascii="Arial" w:hAnsi="Arial" w:cs="Arial"/>
          <w:sz w:val="20"/>
          <w:szCs w:val="20"/>
        </w:rPr>
      </w:pPr>
      <w:r>
        <w:rPr>
          <w:rFonts w:ascii="Arial" w:hAnsi="Arial" w:cs="Arial"/>
          <w:b/>
          <w:sz w:val="28"/>
          <w:szCs w:val="28"/>
        </w:rPr>
        <w:t>Background Statement:</w:t>
      </w:r>
    </w:p>
    <w:p w:rsidR="00721773" w:rsidRDefault="00721773" w:rsidP="00721773">
      <w:pPr>
        <w:pStyle w:val="ListParagraph"/>
        <w:tabs>
          <w:tab w:val="left" w:pos="6300"/>
          <w:tab w:val="left" w:pos="7380"/>
        </w:tabs>
        <w:ind w:left="360"/>
        <w:rPr>
          <w:rFonts w:ascii="Arial" w:hAnsi="Arial" w:cs="Arial"/>
          <w:sz w:val="20"/>
          <w:szCs w:val="20"/>
        </w:rPr>
      </w:pPr>
    </w:p>
    <w:tbl>
      <w:tblPr>
        <w:tblStyle w:val="TableGrid"/>
        <w:tblW w:w="0" w:type="auto"/>
        <w:tblLook w:val="04A0" w:firstRow="1" w:lastRow="0" w:firstColumn="1" w:lastColumn="0" w:noHBand="0" w:noVBand="1"/>
      </w:tblPr>
      <w:tblGrid>
        <w:gridCol w:w="4516"/>
        <w:gridCol w:w="4834"/>
      </w:tblGrid>
      <w:tr w:rsidR="00A35AB8" w:rsidTr="00A35AB8">
        <w:tc>
          <w:tcPr>
            <w:tcW w:w="4594" w:type="dxa"/>
          </w:tcPr>
          <w:p w:rsidR="00A35AB8" w:rsidRDefault="00A35AB8" w:rsidP="00A35AB8">
            <w:pPr>
              <w:pStyle w:val="ListParagraph"/>
              <w:numPr>
                <w:ilvl w:val="0"/>
                <w:numId w:val="9"/>
              </w:numPr>
              <w:spacing w:beforeLines="60" w:before="144" w:afterLines="60" w:after="144"/>
              <w:ind w:left="357" w:hanging="357"/>
              <w:jc w:val="both"/>
              <w:rPr>
                <w:rFonts w:ascii="Arial" w:hAnsi="Arial" w:cs="Arial"/>
                <w:i/>
              </w:rPr>
            </w:pPr>
            <w:r w:rsidRPr="008D0C3F">
              <w:rPr>
                <w:rFonts w:ascii="Arial" w:hAnsi="Arial" w:cs="Arial"/>
                <w:i/>
              </w:rPr>
              <w:t xml:space="preserve">Explanation of the good or service (what it is, how it is used, where it is used, why it is needed, who made the request) </w:t>
            </w:r>
          </w:p>
          <w:p w:rsidR="00A35AB8" w:rsidRDefault="00A35AB8" w:rsidP="00A35AB8">
            <w:pPr>
              <w:pStyle w:val="ListParagraph"/>
              <w:numPr>
                <w:ilvl w:val="0"/>
                <w:numId w:val="9"/>
              </w:numPr>
              <w:spacing w:beforeLines="60" w:before="144" w:afterLines="60" w:after="144"/>
              <w:ind w:left="357" w:hanging="357"/>
              <w:jc w:val="both"/>
              <w:rPr>
                <w:rFonts w:ascii="Arial" w:hAnsi="Arial" w:cs="Arial"/>
                <w:i/>
              </w:rPr>
            </w:pPr>
            <w:r>
              <w:rPr>
                <w:rFonts w:ascii="Arial" w:hAnsi="Arial" w:cs="Arial"/>
                <w:i/>
              </w:rPr>
              <w:t>H</w:t>
            </w:r>
            <w:r w:rsidRPr="008D0C3F">
              <w:rPr>
                <w:rFonts w:ascii="Arial" w:hAnsi="Arial" w:cs="Arial"/>
                <w:i/>
              </w:rPr>
              <w:t xml:space="preserve">ow it fits with organizational objectives. </w:t>
            </w:r>
          </w:p>
          <w:p w:rsidR="00A35AB8" w:rsidRPr="00A35AB8" w:rsidRDefault="00A35AB8" w:rsidP="00A35AB8">
            <w:pPr>
              <w:pStyle w:val="ListParagraph"/>
              <w:numPr>
                <w:ilvl w:val="0"/>
                <w:numId w:val="9"/>
              </w:numPr>
              <w:spacing w:beforeLines="60" w:before="144" w:afterLines="60" w:after="144"/>
              <w:ind w:left="357" w:hanging="357"/>
              <w:jc w:val="both"/>
              <w:rPr>
                <w:rFonts w:ascii="Arial" w:hAnsi="Arial" w:cs="Arial"/>
                <w:b/>
                <w:sz w:val="28"/>
                <w:szCs w:val="28"/>
              </w:rPr>
            </w:pPr>
            <w:r w:rsidRPr="008D0C3F">
              <w:rPr>
                <w:rFonts w:ascii="Arial" w:hAnsi="Arial" w:cs="Arial"/>
                <w:i/>
              </w:rPr>
              <w:t>Describe the circumstances that have created this situation.</w:t>
            </w:r>
          </w:p>
          <w:p w:rsidR="00A35AB8" w:rsidRDefault="00A35AB8" w:rsidP="00A35AB8">
            <w:pPr>
              <w:pStyle w:val="ListParagraph"/>
              <w:numPr>
                <w:ilvl w:val="0"/>
                <w:numId w:val="9"/>
              </w:numPr>
              <w:spacing w:beforeLines="60" w:before="144" w:afterLines="60" w:after="144"/>
              <w:ind w:left="357" w:hanging="357"/>
              <w:jc w:val="both"/>
              <w:rPr>
                <w:rFonts w:ascii="Arial" w:hAnsi="Arial" w:cs="Arial"/>
                <w:b/>
                <w:sz w:val="28"/>
                <w:szCs w:val="28"/>
              </w:rPr>
            </w:pPr>
            <w:r w:rsidRPr="009B75CD">
              <w:rPr>
                <w:rFonts w:ascii="Arial" w:hAnsi="Arial" w:cs="Arial"/>
                <w:i/>
              </w:rPr>
              <w:t>Describe any risks or implications</w:t>
            </w:r>
          </w:p>
        </w:tc>
        <w:tc>
          <w:tcPr>
            <w:tcW w:w="4982" w:type="dxa"/>
          </w:tcPr>
          <w:p w:rsidR="00A35AB8" w:rsidRDefault="00A35AB8">
            <w:pPr>
              <w:rPr>
                <w:rFonts w:ascii="Arial" w:hAnsi="Arial" w:cs="Arial"/>
                <w:b/>
                <w:sz w:val="28"/>
                <w:szCs w:val="28"/>
              </w:rPr>
            </w:pPr>
          </w:p>
        </w:tc>
      </w:tr>
    </w:tbl>
    <w:p w:rsidR="00A35AB8" w:rsidRDefault="00A35AB8" w:rsidP="00A35AB8">
      <w:pPr>
        <w:rPr>
          <w:rFonts w:ascii="Arial" w:hAnsi="Arial" w:cs="Arial"/>
          <w:b/>
          <w:sz w:val="28"/>
          <w:szCs w:val="28"/>
        </w:rPr>
      </w:pPr>
    </w:p>
    <w:p w:rsidR="00A35AB8" w:rsidRDefault="00A35AB8" w:rsidP="00A35AB8">
      <w:pPr>
        <w:rPr>
          <w:rFonts w:ascii="Arial" w:hAnsi="Arial" w:cs="Arial"/>
          <w:b/>
          <w:sz w:val="28"/>
          <w:szCs w:val="28"/>
        </w:rPr>
      </w:pPr>
    </w:p>
    <w:p w:rsidR="00A35AB8" w:rsidRDefault="00A35AB8" w:rsidP="00A35AB8">
      <w:pPr>
        <w:rPr>
          <w:rFonts w:ascii="Arial" w:hAnsi="Arial" w:cs="Arial"/>
          <w:b/>
          <w:sz w:val="28"/>
          <w:szCs w:val="28"/>
        </w:rPr>
      </w:pPr>
    </w:p>
    <w:p w:rsidR="00A35AB8" w:rsidRDefault="00A35AB8" w:rsidP="00A35AB8">
      <w:pPr>
        <w:rPr>
          <w:rFonts w:ascii="Arial" w:hAnsi="Arial" w:cs="Arial"/>
          <w:b/>
          <w:sz w:val="28"/>
          <w:szCs w:val="28"/>
        </w:rPr>
      </w:pPr>
    </w:p>
    <w:p w:rsidR="00FF1E12" w:rsidRPr="00A35AB8" w:rsidRDefault="00FF1E12" w:rsidP="00A35AB8">
      <w:pPr>
        <w:pStyle w:val="ListParagraph"/>
        <w:numPr>
          <w:ilvl w:val="0"/>
          <w:numId w:val="2"/>
        </w:numPr>
        <w:ind w:left="357" w:hanging="357"/>
        <w:rPr>
          <w:rFonts w:ascii="Arial" w:hAnsi="Arial" w:cs="Arial"/>
          <w:b/>
        </w:rPr>
      </w:pPr>
      <w:r w:rsidRPr="00A35AB8">
        <w:rPr>
          <w:rFonts w:ascii="Arial" w:hAnsi="Arial" w:cs="Arial"/>
          <w:b/>
          <w:sz w:val="28"/>
          <w:szCs w:val="28"/>
        </w:rPr>
        <w:lastRenderedPageBreak/>
        <w:t>Justification</w:t>
      </w:r>
      <w:r w:rsidR="008D0C3F" w:rsidRPr="00A35AB8">
        <w:rPr>
          <w:rFonts w:ascii="Arial" w:hAnsi="Arial" w:cs="Arial"/>
          <w:b/>
          <w:sz w:val="28"/>
          <w:szCs w:val="28"/>
        </w:rPr>
        <w:t xml:space="preserve"> </w:t>
      </w:r>
      <w:r w:rsidR="008D0C3F" w:rsidRPr="00A35AB8">
        <w:rPr>
          <w:rFonts w:ascii="Arial" w:hAnsi="Arial" w:cs="Arial"/>
          <w:b/>
        </w:rPr>
        <w:t>(see attached Exception Codes.  These are the only codes allowable as per Ministry Directive)</w:t>
      </w:r>
    </w:p>
    <w:p w:rsidR="00A35AB8" w:rsidRPr="00CA559D" w:rsidRDefault="00A35AB8" w:rsidP="00A35AB8">
      <w:pPr>
        <w:rPr>
          <w:rFonts w:ascii="Arial" w:hAnsi="Arial" w:cs="Arial"/>
          <w:b/>
          <w:sz w:val="28"/>
          <w:szCs w:val="28"/>
        </w:rPr>
      </w:pPr>
    </w:p>
    <w:p w:rsidR="00364998" w:rsidRDefault="00364998" w:rsidP="00364998">
      <w:pPr>
        <w:pStyle w:val="NoSpacing"/>
        <w:numPr>
          <w:ilvl w:val="0"/>
          <w:numId w:val="7"/>
        </w:numPr>
        <w:ind w:left="357" w:hanging="357"/>
        <w:rPr>
          <w:rFonts w:ascii="Arial" w:hAnsi="Arial"/>
          <w:sz w:val="20"/>
          <w:szCs w:val="20"/>
        </w:rPr>
      </w:pPr>
      <w:r>
        <w:rPr>
          <w:rFonts w:ascii="Arial" w:hAnsi="Arial"/>
          <w:sz w:val="20"/>
          <w:szCs w:val="20"/>
        </w:rPr>
        <w:t xml:space="preserve">Identify </w:t>
      </w:r>
      <w:r w:rsidRPr="000B2AC7">
        <w:rPr>
          <w:rFonts w:ascii="Arial" w:hAnsi="Arial"/>
          <w:sz w:val="20"/>
          <w:szCs w:val="20"/>
        </w:rPr>
        <w:t>non-competitive procurement</w:t>
      </w:r>
      <w:r>
        <w:rPr>
          <w:rFonts w:ascii="Arial" w:hAnsi="Arial"/>
          <w:sz w:val="20"/>
          <w:szCs w:val="20"/>
        </w:rPr>
        <w:t xml:space="preserve"> type:</w:t>
      </w:r>
      <w:r>
        <w:rPr>
          <w:rFonts w:ascii="Arial" w:hAnsi="Arial"/>
          <w:sz w:val="20"/>
          <w:szCs w:val="20"/>
        </w:rPr>
        <w:tab/>
      </w:r>
    </w:p>
    <w:p w:rsidR="00364998" w:rsidRDefault="00364998" w:rsidP="00364998">
      <w:pPr>
        <w:pStyle w:val="ListParagraph"/>
        <w:rPr>
          <w:rFonts w:ascii="Arial" w:hAnsi="Arial"/>
          <w:sz w:val="20"/>
          <w:szCs w:val="20"/>
        </w:rPr>
      </w:pPr>
    </w:p>
    <w:p w:rsidR="00364998" w:rsidRDefault="00A247FF" w:rsidP="00364998">
      <w:pPr>
        <w:pStyle w:val="NoSpacing"/>
        <w:ind w:left="360"/>
        <w:rPr>
          <w:rFonts w:ascii="Arial" w:hAnsi="Arial"/>
          <w:sz w:val="20"/>
          <w:szCs w:val="20"/>
        </w:rPr>
      </w:pPr>
      <w:r w:rsidRPr="00DC5626">
        <w:rPr>
          <w:rFonts w:ascii="Arial" w:hAnsi="Arial"/>
          <w:sz w:val="20"/>
          <w:szCs w:val="20"/>
        </w:rPr>
        <w:fldChar w:fldCharType="begin">
          <w:ffData>
            <w:name w:val="Check13"/>
            <w:enabled/>
            <w:calcOnExit w:val="0"/>
            <w:checkBox>
              <w:sizeAuto/>
              <w:default w:val="0"/>
            </w:checkBox>
          </w:ffData>
        </w:fldChar>
      </w:r>
      <w:r w:rsidR="00364998" w:rsidRPr="00DC5626">
        <w:rPr>
          <w:rFonts w:ascii="Arial" w:hAnsi="Arial"/>
          <w:sz w:val="20"/>
          <w:szCs w:val="20"/>
        </w:rPr>
        <w:instrText xml:space="preserve"> FORMCHECKBOX </w:instrText>
      </w:r>
      <w:r w:rsidR="000C0CD7">
        <w:rPr>
          <w:rFonts w:ascii="Arial" w:hAnsi="Arial"/>
          <w:sz w:val="20"/>
          <w:szCs w:val="20"/>
        </w:rPr>
      </w:r>
      <w:r w:rsidR="000C0CD7">
        <w:rPr>
          <w:rFonts w:ascii="Arial" w:hAnsi="Arial"/>
          <w:sz w:val="20"/>
          <w:szCs w:val="20"/>
        </w:rPr>
        <w:fldChar w:fldCharType="separate"/>
      </w:r>
      <w:r w:rsidRPr="00DC5626">
        <w:rPr>
          <w:rFonts w:ascii="Arial" w:hAnsi="Arial"/>
          <w:sz w:val="20"/>
          <w:szCs w:val="20"/>
        </w:rPr>
        <w:fldChar w:fldCharType="end"/>
      </w:r>
      <w:r w:rsidR="00364998">
        <w:rPr>
          <w:rFonts w:ascii="Arial" w:hAnsi="Arial"/>
          <w:sz w:val="20"/>
          <w:szCs w:val="20"/>
        </w:rPr>
        <w:t xml:space="preserve">  </w:t>
      </w:r>
      <w:r w:rsidR="00364998" w:rsidRPr="00DC5626">
        <w:rPr>
          <w:rFonts w:ascii="Arial" w:hAnsi="Arial"/>
          <w:sz w:val="20"/>
          <w:szCs w:val="20"/>
        </w:rPr>
        <w:t>Sole Sourcing</w:t>
      </w:r>
      <w:r w:rsidR="00364998">
        <w:rPr>
          <w:rFonts w:ascii="Arial" w:hAnsi="Arial"/>
          <w:sz w:val="20"/>
          <w:szCs w:val="20"/>
        </w:rPr>
        <w:tab/>
      </w:r>
      <w:r w:rsidR="00364998">
        <w:rPr>
          <w:rFonts w:ascii="Arial" w:hAnsi="Arial"/>
          <w:sz w:val="20"/>
          <w:szCs w:val="20"/>
        </w:rPr>
        <w:tab/>
      </w:r>
      <w:r w:rsidRPr="00DC5626">
        <w:rPr>
          <w:rFonts w:ascii="Arial" w:hAnsi="Arial"/>
          <w:sz w:val="20"/>
          <w:szCs w:val="20"/>
        </w:rPr>
        <w:fldChar w:fldCharType="begin">
          <w:ffData>
            <w:name w:val="Check13"/>
            <w:enabled/>
            <w:calcOnExit w:val="0"/>
            <w:checkBox>
              <w:sizeAuto/>
              <w:default w:val="0"/>
            </w:checkBox>
          </w:ffData>
        </w:fldChar>
      </w:r>
      <w:r w:rsidR="00364998" w:rsidRPr="00DC5626">
        <w:rPr>
          <w:rFonts w:ascii="Arial" w:hAnsi="Arial"/>
          <w:sz w:val="20"/>
          <w:szCs w:val="20"/>
        </w:rPr>
        <w:instrText xml:space="preserve"> FORMCHECKBOX </w:instrText>
      </w:r>
      <w:r w:rsidR="000C0CD7">
        <w:rPr>
          <w:rFonts w:ascii="Arial" w:hAnsi="Arial"/>
          <w:sz w:val="20"/>
          <w:szCs w:val="20"/>
        </w:rPr>
      </w:r>
      <w:r w:rsidR="000C0CD7">
        <w:rPr>
          <w:rFonts w:ascii="Arial" w:hAnsi="Arial"/>
          <w:sz w:val="20"/>
          <w:szCs w:val="20"/>
        </w:rPr>
        <w:fldChar w:fldCharType="separate"/>
      </w:r>
      <w:r w:rsidRPr="00DC5626">
        <w:rPr>
          <w:rFonts w:ascii="Arial" w:hAnsi="Arial"/>
          <w:sz w:val="20"/>
          <w:szCs w:val="20"/>
        </w:rPr>
        <w:fldChar w:fldCharType="end"/>
      </w:r>
      <w:r w:rsidR="00364998" w:rsidRPr="00DC5626">
        <w:rPr>
          <w:rFonts w:ascii="Arial" w:hAnsi="Arial"/>
          <w:sz w:val="20"/>
          <w:szCs w:val="20"/>
        </w:rPr>
        <w:t xml:space="preserve">  Single Sourcing</w:t>
      </w:r>
      <w:r w:rsidR="00364998">
        <w:rPr>
          <w:rFonts w:ascii="Arial" w:hAnsi="Arial"/>
          <w:sz w:val="20"/>
          <w:szCs w:val="20"/>
        </w:rPr>
        <w:tab/>
      </w:r>
      <w:r w:rsidR="00364998">
        <w:rPr>
          <w:rFonts w:ascii="Arial" w:hAnsi="Arial"/>
          <w:sz w:val="20"/>
          <w:szCs w:val="20"/>
        </w:rPr>
        <w:tab/>
      </w:r>
      <w:r w:rsidRPr="00DC5626">
        <w:rPr>
          <w:rFonts w:ascii="Arial" w:hAnsi="Arial"/>
          <w:sz w:val="20"/>
          <w:szCs w:val="20"/>
        </w:rPr>
        <w:fldChar w:fldCharType="begin">
          <w:ffData>
            <w:name w:val="Check13"/>
            <w:enabled/>
            <w:calcOnExit w:val="0"/>
            <w:checkBox>
              <w:sizeAuto/>
              <w:default w:val="0"/>
            </w:checkBox>
          </w:ffData>
        </w:fldChar>
      </w:r>
      <w:r w:rsidR="00364998" w:rsidRPr="00DC5626">
        <w:rPr>
          <w:rFonts w:ascii="Arial" w:hAnsi="Arial"/>
          <w:sz w:val="20"/>
          <w:szCs w:val="20"/>
        </w:rPr>
        <w:instrText xml:space="preserve"> FORMCHECKBOX </w:instrText>
      </w:r>
      <w:r w:rsidR="000C0CD7">
        <w:rPr>
          <w:rFonts w:ascii="Arial" w:hAnsi="Arial"/>
          <w:sz w:val="20"/>
          <w:szCs w:val="20"/>
        </w:rPr>
      </w:r>
      <w:r w:rsidR="000C0CD7">
        <w:rPr>
          <w:rFonts w:ascii="Arial" w:hAnsi="Arial"/>
          <w:sz w:val="20"/>
          <w:szCs w:val="20"/>
        </w:rPr>
        <w:fldChar w:fldCharType="separate"/>
      </w:r>
      <w:r w:rsidRPr="00DC5626">
        <w:rPr>
          <w:rFonts w:ascii="Arial" w:hAnsi="Arial"/>
          <w:sz w:val="20"/>
          <w:szCs w:val="20"/>
        </w:rPr>
        <w:fldChar w:fldCharType="end"/>
      </w:r>
      <w:r w:rsidR="00364998">
        <w:rPr>
          <w:rFonts w:ascii="Arial" w:hAnsi="Arial"/>
          <w:sz w:val="20"/>
          <w:szCs w:val="20"/>
        </w:rPr>
        <w:t xml:space="preserve">  Non-Application</w:t>
      </w:r>
    </w:p>
    <w:p w:rsidR="00364998" w:rsidRDefault="00364998" w:rsidP="00364998">
      <w:pPr>
        <w:pStyle w:val="NoSpacing"/>
        <w:ind w:left="360"/>
        <w:rPr>
          <w:rFonts w:ascii="Arial" w:hAnsi="Arial"/>
          <w:sz w:val="20"/>
          <w:szCs w:val="20"/>
        </w:rPr>
      </w:pPr>
    </w:p>
    <w:p w:rsidR="00C321F8" w:rsidRDefault="00364998" w:rsidP="00364998">
      <w:pPr>
        <w:pStyle w:val="ListParagraph"/>
        <w:numPr>
          <w:ilvl w:val="0"/>
          <w:numId w:val="7"/>
        </w:numPr>
        <w:ind w:left="360"/>
        <w:rPr>
          <w:rFonts w:ascii="Arial" w:hAnsi="Arial" w:cs="Arial"/>
          <w:sz w:val="20"/>
          <w:szCs w:val="20"/>
        </w:rPr>
      </w:pPr>
      <w:r w:rsidRPr="000B2AC7">
        <w:rPr>
          <w:rFonts w:ascii="Arial" w:hAnsi="Arial" w:cs="Arial"/>
          <w:sz w:val="20"/>
          <w:szCs w:val="20"/>
        </w:rPr>
        <w:t xml:space="preserve">Specify the </w:t>
      </w:r>
      <w:r w:rsidR="008D0C3F">
        <w:rPr>
          <w:rFonts w:ascii="Arial" w:hAnsi="Arial" w:cs="Arial"/>
          <w:sz w:val="20"/>
          <w:szCs w:val="20"/>
        </w:rPr>
        <w:t>E</w:t>
      </w:r>
      <w:r w:rsidRPr="000B2AC7">
        <w:rPr>
          <w:rFonts w:ascii="Arial" w:hAnsi="Arial" w:cs="Arial"/>
          <w:sz w:val="20"/>
          <w:szCs w:val="20"/>
        </w:rPr>
        <w:t xml:space="preserve">xception </w:t>
      </w:r>
      <w:r w:rsidR="008D0C3F">
        <w:rPr>
          <w:rFonts w:ascii="Arial" w:hAnsi="Arial" w:cs="Arial"/>
          <w:sz w:val="20"/>
          <w:szCs w:val="20"/>
        </w:rPr>
        <w:t>C</w:t>
      </w:r>
      <w:r w:rsidRPr="000B2AC7">
        <w:rPr>
          <w:rFonts w:ascii="Arial" w:hAnsi="Arial" w:cs="Arial"/>
          <w:sz w:val="20"/>
          <w:szCs w:val="20"/>
        </w:rPr>
        <w:t xml:space="preserve">ode:  </w:t>
      </w:r>
      <w:r>
        <w:rPr>
          <w:rFonts w:ascii="Arial" w:hAnsi="Arial" w:cs="Arial"/>
          <w:sz w:val="20"/>
          <w:szCs w:val="20"/>
          <w:u w:val="single"/>
        </w:rPr>
        <w:tab/>
      </w:r>
      <w:r w:rsidRPr="000B2AC7">
        <w:rPr>
          <w:rFonts w:ascii="Arial" w:hAnsi="Arial" w:cs="Arial"/>
          <w:sz w:val="20"/>
          <w:szCs w:val="20"/>
        </w:rPr>
        <w:t xml:space="preserve"> </w:t>
      </w:r>
    </w:p>
    <w:p w:rsidR="00364998" w:rsidRDefault="00364998" w:rsidP="00C321F8">
      <w:pPr>
        <w:pStyle w:val="ListParagraph"/>
        <w:ind w:left="360"/>
        <w:rPr>
          <w:rFonts w:ascii="Arial" w:hAnsi="Arial" w:cs="Arial"/>
          <w:sz w:val="20"/>
          <w:szCs w:val="20"/>
        </w:rPr>
      </w:pPr>
      <w:r w:rsidRPr="00C84D7B">
        <w:rPr>
          <w:rFonts w:ascii="Arial" w:hAnsi="Arial" w:cs="Arial"/>
          <w:sz w:val="20"/>
          <w:szCs w:val="20"/>
        </w:rPr>
        <w:t xml:space="preserve">(see </w:t>
      </w:r>
      <w:r w:rsidR="00C321F8">
        <w:rPr>
          <w:rFonts w:ascii="Arial" w:hAnsi="Arial" w:cs="Arial"/>
          <w:sz w:val="20"/>
          <w:szCs w:val="20"/>
        </w:rPr>
        <w:t>Non-Competitive Procurement Approval Form – Exception Codes – last page</w:t>
      </w:r>
      <w:r w:rsidRPr="00C84D7B">
        <w:rPr>
          <w:rFonts w:ascii="Arial" w:hAnsi="Arial" w:cs="Arial"/>
          <w:sz w:val="20"/>
          <w:szCs w:val="20"/>
        </w:rPr>
        <w:t>)</w:t>
      </w:r>
    </w:p>
    <w:p w:rsidR="008D0C3F" w:rsidRDefault="008D0C3F" w:rsidP="008D0C3F">
      <w:pPr>
        <w:pStyle w:val="ListParagraph"/>
        <w:ind w:left="360"/>
        <w:rPr>
          <w:rFonts w:ascii="Arial" w:hAnsi="Arial" w:cs="Arial"/>
          <w:sz w:val="20"/>
          <w:szCs w:val="20"/>
        </w:rPr>
      </w:pPr>
    </w:p>
    <w:tbl>
      <w:tblPr>
        <w:tblStyle w:val="TableGrid"/>
        <w:tblW w:w="0" w:type="auto"/>
        <w:tblLook w:val="04A0" w:firstRow="1" w:lastRow="0" w:firstColumn="1" w:lastColumn="0" w:noHBand="0" w:noVBand="1"/>
      </w:tblPr>
      <w:tblGrid>
        <w:gridCol w:w="4556"/>
        <w:gridCol w:w="4794"/>
      </w:tblGrid>
      <w:tr w:rsidR="00C321F8" w:rsidTr="00C321F8">
        <w:tc>
          <w:tcPr>
            <w:tcW w:w="4644" w:type="dxa"/>
          </w:tcPr>
          <w:p w:rsidR="00C321F8" w:rsidRDefault="00C321F8" w:rsidP="000519DE">
            <w:pPr>
              <w:rPr>
                <w:rFonts w:ascii="Arial" w:hAnsi="Arial" w:cs="Arial"/>
                <w:sz w:val="20"/>
                <w:szCs w:val="20"/>
              </w:rPr>
            </w:pPr>
          </w:p>
          <w:p w:rsidR="00C321F8" w:rsidRPr="00C321F8" w:rsidRDefault="00C321F8" w:rsidP="00C321F8">
            <w:pPr>
              <w:pStyle w:val="ListParagraph"/>
              <w:numPr>
                <w:ilvl w:val="0"/>
                <w:numId w:val="7"/>
              </w:numPr>
              <w:ind w:left="357" w:hanging="357"/>
              <w:rPr>
                <w:rFonts w:ascii="Arial" w:hAnsi="Arial" w:cs="Arial"/>
                <w:sz w:val="20"/>
                <w:szCs w:val="20"/>
              </w:rPr>
            </w:pPr>
            <w:r w:rsidRPr="00C321F8">
              <w:rPr>
                <w:rFonts w:ascii="Arial" w:hAnsi="Arial" w:cs="Arial"/>
                <w:sz w:val="20"/>
                <w:szCs w:val="20"/>
              </w:rPr>
              <w:t>Exception Code Description:</w:t>
            </w:r>
          </w:p>
        </w:tc>
        <w:tc>
          <w:tcPr>
            <w:tcW w:w="4932" w:type="dxa"/>
          </w:tcPr>
          <w:p w:rsidR="00C321F8" w:rsidRDefault="00C321F8" w:rsidP="000519DE">
            <w:pPr>
              <w:rPr>
                <w:rFonts w:ascii="Arial" w:hAnsi="Arial" w:cs="Arial"/>
                <w:sz w:val="20"/>
                <w:szCs w:val="20"/>
              </w:rPr>
            </w:pPr>
          </w:p>
          <w:p w:rsidR="00C321F8" w:rsidRDefault="00C321F8" w:rsidP="000519DE">
            <w:pPr>
              <w:rPr>
                <w:rFonts w:ascii="Arial" w:hAnsi="Arial" w:cs="Arial"/>
                <w:sz w:val="20"/>
                <w:szCs w:val="20"/>
              </w:rPr>
            </w:pPr>
          </w:p>
        </w:tc>
      </w:tr>
    </w:tbl>
    <w:p w:rsidR="00C321F8" w:rsidRDefault="00C321F8" w:rsidP="000519DE">
      <w:pPr>
        <w:rPr>
          <w:rFonts w:ascii="Arial" w:hAnsi="Arial" w:cs="Arial"/>
          <w:sz w:val="20"/>
          <w:szCs w:val="20"/>
        </w:rPr>
      </w:pPr>
    </w:p>
    <w:p w:rsidR="00A35AB8" w:rsidRPr="00BE0F8B" w:rsidRDefault="00A35AB8" w:rsidP="00A35AB8">
      <w:pPr>
        <w:spacing w:beforeLines="60" w:before="144" w:afterLines="60" w:after="144"/>
        <w:jc w:val="both"/>
        <w:rPr>
          <w:rFonts w:ascii="Arial" w:hAnsi="Arial" w:cs="Arial"/>
          <w:b/>
          <w:i/>
          <w:sz w:val="28"/>
          <w:szCs w:val="28"/>
        </w:rPr>
      </w:pPr>
      <w:r w:rsidRPr="00BE0F8B">
        <w:rPr>
          <w:rFonts w:ascii="Arial" w:hAnsi="Arial" w:cs="Arial"/>
          <w:b/>
          <w:i/>
          <w:sz w:val="28"/>
          <w:szCs w:val="28"/>
        </w:rPr>
        <w:t>Justification Statement:</w:t>
      </w:r>
    </w:p>
    <w:tbl>
      <w:tblPr>
        <w:tblStyle w:val="TableGrid"/>
        <w:tblW w:w="0" w:type="auto"/>
        <w:tblLook w:val="04A0" w:firstRow="1" w:lastRow="0" w:firstColumn="1" w:lastColumn="0" w:noHBand="0" w:noVBand="1"/>
      </w:tblPr>
      <w:tblGrid>
        <w:gridCol w:w="4559"/>
        <w:gridCol w:w="4791"/>
      </w:tblGrid>
      <w:tr w:rsidR="00A35AB8" w:rsidTr="00BE0F8B">
        <w:tc>
          <w:tcPr>
            <w:tcW w:w="4644" w:type="dxa"/>
          </w:tcPr>
          <w:p w:rsidR="00A35AB8" w:rsidRPr="00BE0F8B" w:rsidRDefault="00A35AB8" w:rsidP="00BE0F8B">
            <w:pPr>
              <w:pStyle w:val="ListParagraph"/>
              <w:numPr>
                <w:ilvl w:val="0"/>
                <w:numId w:val="13"/>
              </w:numPr>
              <w:spacing w:beforeLines="60" w:before="144" w:afterLines="60" w:after="144"/>
              <w:ind w:left="357" w:hanging="357"/>
              <w:jc w:val="both"/>
              <w:rPr>
                <w:rFonts w:ascii="Arial" w:hAnsi="Arial" w:cs="Arial"/>
                <w:i/>
              </w:rPr>
            </w:pPr>
            <w:r w:rsidRPr="00BE0F8B">
              <w:rPr>
                <w:rFonts w:ascii="Arial" w:hAnsi="Arial" w:cs="Arial"/>
                <w:i/>
              </w:rPr>
              <w:t>The justification must provide the appropriate support for the exception code listed above and is the basis for approval of the non-competitive request.</w:t>
            </w:r>
          </w:p>
          <w:p w:rsidR="00A35AB8" w:rsidRPr="00BE0F8B" w:rsidRDefault="00A35AB8" w:rsidP="00BE0F8B">
            <w:pPr>
              <w:pStyle w:val="ListParagraph"/>
              <w:numPr>
                <w:ilvl w:val="0"/>
                <w:numId w:val="13"/>
              </w:numPr>
              <w:spacing w:beforeLines="60" w:before="144" w:afterLines="60" w:after="144"/>
              <w:ind w:left="357" w:hanging="357"/>
              <w:jc w:val="both"/>
              <w:rPr>
                <w:rFonts w:ascii="Arial" w:hAnsi="Arial" w:cs="Arial"/>
                <w:b/>
                <w:sz w:val="28"/>
                <w:szCs w:val="28"/>
              </w:rPr>
            </w:pPr>
            <w:r w:rsidRPr="00BE0F8B">
              <w:rPr>
                <w:rFonts w:ascii="Arial" w:hAnsi="Arial" w:cs="Arial"/>
                <w:i/>
              </w:rPr>
              <w:t>Clearly explain why bypassing the competitive process is necessary and justify how this Exception meets the code</w:t>
            </w:r>
          </w:p>
        </w:tc>
        <w:tc>
          <w:tcPr>
            <w:tcW w:w="4932" w:type="dxa"/>
          </w:tcPr>
          <w:p w:rsidR="00A35AB8" w:rsidRDefault="00A35AB8" w:rsidP="00A35AB8">
            <w:pPr>
              <w:spacing w:beforeLines="60" w:before="144" w:afterLines="60" w:after="144"/>
              <w:jc w:val="both"/>
              <w:rPr>
                <w:rFonts w:ascii="Arial" w:hAnsi="Arial" w:cs="Arial"/>
                <w:b/>
                <w:sz w:val="28"/>
                <w:szCs w:val="28"/>
              </w:rPr>
            </w:pPr>
          </w:p>
        </w:tc>
      </w:tr>
    </w:tbl>
    <w:p w:rsidR="00A35AB8" w:rsidRDefault="00A35AB8">
      <w:pPr>
        <w:rPr>
          <w:rFonts w:ascii="Arial" w:hAnsi="Arial" w:cs="Arial"/>
          <w:b/>
          <w:sz w:val="28"/>
          <w:szCs w:val="28"/>
        </w:rPr>
      </w:pPr>
    </w:p>
    <w:p w:rsidR="00FF1E12" w:rsidRPr="00CA559D" w:rsidRDefault="00FF1E12" w:rsidP="007C0F8A">
      <w:pPr>
        <w:pStyle w:val="ListParagraph"/>
        <w:numPr>
          <w:ilvl w:val="0"/>
          <w:numId w:val="2"/>
        </w:numPr>
        <w:spacing w:beforeLines="60" w:before="144" w:afterLines="60" w:after="144"/>
        <w:ind w:left="357" w:hanging="357"/>
        <w:jc w:val="both"/>
        <w:rPr>
          <w:rFonts w:ascii="Arial" w:hAnsi="Arial" w:cs="Arial"/>
          <w:b/>
          <w:sz w:val="28"/>
          <w:szCs w:val="28"/>
        </w:rPr>
      </w:pPr>
      <w:r w:rsidRPr="00CA559D">
        <w:rPr>
          <w:rFonts w:ascii="Arial" w:hAnsi="Arial" w:cs="Arial"/>
          <w:b/>
          <w:sz w:val="28"/>
          <w:szCs w:val="28"/>
        </w:rPr>
        <w:t>Actions Taken</w:t>
      </w:r>
    </w:p>
    <w:tbl>
      <w:tblPr>
        <w:tblStyle w:val="TableGrid"/>
        <w:tblW w:w="0" w:type="auto"/>
        <w:tblLook w:val="04A0" w:firstRow="1" w:lastRow="0" w:firstColumn="1" w:lastColumn="0" w:noHBand="0" w:noVBand="1"/>
      </w:tblPr>
      <w:tblGrid>
        <w:gridCol w:w="4550"/>
        <w:gridCol w:w="4800"/>
      </w:tblGrid>
      <w:tr w:rsidR="00A35AB8" w:rsidTr="00BE0F8B">
        <w:tc>
          <w:tcPr>
            <w:tcW w:w="4644" w:type="dxa"/>
          </w:tcPr>
          <w:p w:rsidR="00A35AB8" w:rsidRDefault="00A35AB8" w:rsidP="00A35AB8">
            <w:pPr>
              <w:spacing w:beforeLines="60" w:before="144" w:afterLines="60" w:after="144"/>
              <w:jc w:val="both"/>
              <w:rPr>
                <w:rFonts w:ascii="Arial" w:hAnsi="Arial" w:cs="Arial"/>
                <w:i/>
              </w:rPr>
            </w:pPr>
            <w:r w:rsidRPr="001C6453">
              <w:rPr>
                <w:rFonts w:ascii="Arial" w:hAnsi="Arial" w:cs="Arial"/>
                <w:i/>
              </w:rPr>
              <w:t>Provide details on what due diligence was performed to confirm the situation.</w:t>
            </w:r>
          </w:p>
          <w:p w:rsidR="00A35AB8" w:rsidRDefault="00A35AB8">
            <w:pPr>
              <w:rPr>
                <w:rFonts w:ascii="Arial" w:hAnsi="Arial" w:cs="Arial"/>
                <w:b/>
                <w:sz w:val="28"/>
                <w:szCs w:val="28"/>
              </w:rPr>
            </w:pPr>
          </w:p>
        </w:tc>
        <w:tc>
          <w:tcPr>
            <w:tcW w:w="4932" w:type="dxa"/>
          </w:tcPr>
          <w:p w:rsidR="00A35AB8" w:rsidRDefault="00A35AB8">
            <w:pPr>
              <w:rPr>
                <w:rFonts w:ascii="Arial" w:hAnsi="Arial" w:cs="Arial"/>
                <w:b/>
                <w:sz w:val="28"/>
                <w:szCs w:val="28"/>
              </w:rPr>
            </w:pPr>
          </w:p>
        </w:tc>
      </w:tr>
    </w:tbl>
    <w:p w:rsidR="00873A63" w:rsidRDefault="00873A63">
      <w:pPr>
        <w:rPr>
          <w:rFonts w:ascii="Arial" w:hAnsi="Arial" w:cs="Arial"/>
          <w:b/>
          <w:sz w:val="28"/>
          <w:szCs w:val="28"/>
        </w:rPr>
      </w:pPr>
    </w:p>
    <w:p w:rsidR="00FF1E12" w:rsidRPr="00CA559D" w:rsidRDefault="00FF1E12" w:rsidP="007C0F8A">
      <w:pPr>
        <w:pStyle w:val="ListParagraph"/>
        <w:numPr>
          <w:ilvl w:val="0"/>
          <w:numId w:val="2"/>
        </w:numPr>
        <w:spacing w:beforeLines="60" w:before="144" w:afterLines="60" w:after="144"/>
        <w:ind w:left="357" w:hanging="357"/>
        <w:jc w:val="both"/>
        <w:rPr>
          <w:rFonts w:ascii="Arial" w:hAnsi="Arial" w:cs="Arial"/>
          <w:b/>
          <w:sz w:val="28"/>
          <w:szCs w:val="28"/>
        </w:rPr>
      </w:pPr>
      <w:r w:rsidRPr="00CA559D">
        <w:rPr>
          <w:rFonts w:ascii="Arial" w:hAnsi="Arial" w:cs="Arial"/>
          <w:b/>
          <w:sz w:val="28"/>
          <w:szCs w:val="28"/>
        </w:rPr>
        <w:t>Required Timing</w:t>
      </w:r>
    </w:p>
    <w:tbl>
      <w:tblPr>
        <w:tblStyle w:val="TableGrid"/>
        <w:tblW w:w="0" w:type="auto"/>
        <w:tblLook w:val="04A0" w:firstRow="1" w:lastRow="0" w:firstColumn="1" w:lastColumn="0" w:noHBand="0" w:noVBand="1"/>
      </w:tblPr>
      <w:tblGrid>
        <w:gridCol w:w="4551"/>
        <w:gridCol w:w="4799"/>
      </w:tblGrid>
      <w:tr w:rsidR="00A35AB8" w:rsidTr="00BE0F8B">
        <w:tc>
          <w:tcPr>
            <w:tcW w:w="4644" w:type="dxa"/>
          </w:tcPr>
          <w:p w:rsidR="00A35AB8" w:rsidRDefault="00A35AB8" w:rsidP="00A35AB8">
            <w:pPr>
              <w:spacing w:beforeLines="60" w:before="144" w:afterLines="60" w:after="144"/>
              <w:jc w:val="both"/>
              <w:rPr>
                <w:rFonts w:ascii="Arial" w:hAnsi="Arial" w:cs="Arial"/>
                <w:i/>
              </w:rPr>
            </w:pPr>
            <w:r w:rsidRPr="00C84D7B">
              <w:rPr>
                <w:rFonts w:ascii="Arial" w:hAnsi="Arial" w:cs="Arial"/>
                <w:i/>
              </w:rPr>
              <w:t xml:space="preserve">State when the </w:t>
            </w:r>
            <w:r>
              <w:rPr>
                <w:rFonts w:ascii="Arial" w:hAnsi="Arial" w:cs="Arial"/>
                <w:i/>
              </w:rPr>
              <w:t>good</w:t>
            </w:r>
            <w:r w:rsidRPr="00C84D7B">
              <w:rPr>
                <w:rFonts w:ascii="Arial" w:hAnsi="Arial" w:cs="Arial"/>
                <w:i/>
              </w:rPr>
              <w:t xml:space="preserve"> or service is required (helps to ensure sign-offs completed in time)</w:t>
            </w:r>
            <w:r>
              <w:rPr>
                <w:rFonts w:ascii="Arial" w:hAnsi="Arial" w:cs="Arial"/>
                <w:i/>
              </w:rPr>
              <w:t xml:space="preserve">.  This document must be fully approved </w:t>
            </w:r>
            <w:r w:rsidRPr="00D665F1">
              <w:rPr>
                <w:rFonts w:ascii="Arial" w:hAnsi="Arial" w:cs="Arial"/>
                <w:i/>
                <w:u w:val="single"/>
              </w:rPr>
              <w:t>prior to</w:t>
            </w:r>
            <w:r>
              <w:rPr>
                <w:rFonts w:ascii="Arial" w:hAnsi="Arial" w:cs="Arial"/>
                <w:i/>
              </w:rPr>
              <w:t xml:space="preserve"> the purchase of goods or non-consulting services occurring.</w:t>
            </w:r>
          </w:p>
        </w:tc>
        <w:tc>
          <w:tcPr>
            <w:tcW w:w="4932" w:type="dxa"/>
          </w:tcPr>
          <w:p w:rsidR="00A35AB8" w:rsidRDefault="00A35AB8" w:rsidP="00A35AB8">
            <w:pPr>
              <w:spacing w:beforeLines="60" w:before="144" w:afterLines="60" w:after="144"/>
              <w:jc w:val="both"/>
              <w:rPr>
                <w:rFonts w:ascii="Arial" w:hAnsi="Arial" w:cs="Arial"/>
                <w:i/>
              </w:rPr>
            </w:pPr>
          </w:p>
        </w:tc>
      </w:tr>
    </w:tbl>
    <w:p w:rsidR="00D665F1" w:rsidRDefault="00D665F1" w:rsidP="00A35AB8">
      <w:pPr>
        <w:spacing w:beforeLines="60" w:before="144" w:afterLines="60" w:after="144"/>
        <w:jc w:val="both"/>
        <w:rPr>
          <w:rFonts w:ascii="Arial" w:hAnsi="Arial" w:cs="Arial"/>
          <w:i/>
        </w:rPr>
      </w:pPr>
    </w:p>
    <w:p w:rsidR="00D94A67" w:rsidRDefault="00D94A67" w:rsidP="00D94A67">
      <w:pPr>
        <w:pStyle w:val="ListParagraph"/>
        <w:tabs>
          <w:tab w:val="left" w:pos="6300"/>
          <w:tab w:val="left" w:pos="7380"/>
        </w:tabs>
        <w:ind w:left="360"/>
        <w:rPr>
          <w:rFonts w:ascii="Arial" w:hAnsi="Arial" w:cs="Arial"/>
          <w:sz w:val="20"/>
          <w:szCs w:val="20"/>
        </w:rPr>
      </w:pPr>
    </w:p>
    <w:p w:rsidR="00CA559D" w:rsidRDefault="00CA559D">
      <w:pPr>
        <w:rPr>
          <w:rFonts w:ascii="Arial" w:hAnsi="Arial" w:cs="Arial"/>
          <w:b/>
          <w:sz w:val="28"/>
          <w:szCs w:val="28"/>
        </w:rPr>
      </w:pPr>
      <w:r>
        <w:rPr>
          <w:rFonts w:ascii="Arial" w:hAnsi="Arial" w:cs="Arial"/>
          <w:b/>
          <w:sz w:val="28"/>
          <w:szCs w:val="28"/>
        </w:rPr>
        <w:lastRenderedPageBreak/>
        <w:br w:type="page"/>
      </w:r>
    </w:p>
    <w:p w:rsidR="00CA559D" w:rsidRPr="00CA559D" w:rsidRDefault="00CA559D" w:rsidP="007C0F8A">
      <w:pPr>
        <w:pStyle w:val="ListParagraph"/>
        <w:numPr>
          <w:ilvl w:val="0"/>
          <w:numId w:val="2"/>
        </w:numPr>
        <w:tabs>
          <w:tab w:val="left" w:pos="6300"/>
          <w:tab w:val="left" w:pos="7380"/>
        </w:tabs>
        <w:ind w:left="357" w:hanging="357"/>
        <w:rPr>
          <w:rFonts w:ascii="Arial" w:hAnsi="Arial" w:cs="Arial"/>
          <w:b/>
          <w:sz w:val="28"/>
          <w:szCs w:val="28"/>
        </w:rPr>
      </w:pPr>
      <w:r>
        <w:rPr>
          <w:rFonts w:ascii="Arial" w:hAnsi="Arial" w:cs="Arial"/>
          <w:b/>
          <w:sz w:val="28"/>
          <w:szCs w:val="28"/>
        </w:rPr>
        <w:lastRenderedPageBreak/>
        <w:t xml:space="preserve">Acknowledgement &amp; </w:t>
      </w:r>
      <w:r w:rsidRPr="00CA559D">
        <w:rPr>
          <w:rFonts w:ascii="Arial" w:hAnsi="Arial" w:cs="Arial"/>
          <w:b/>
          <w:sz w:val="28"/>
          <w:szCs w:val="28"/>
        </w:rPr>
        <w:t>Approvals</w:t>
      </w:r>
    </w:p>
    <w:p w:rsidR="00CA559D" w:rsidRPr="00D00963" w:rsidRDefault="00CA559D" w:rsidP="00D94A67">
      <w:pPr>
        <w:pStyle w:val="ListParagraph"/>
        <w:tabs>
          <w:tab w:val="left" w:pos="6300"/>
          <w:tab w:val="left" w:pos="7380"/>
        </w:tabs>
        <w:ind w:left="360"/>
        <w:rPr>
          <w:rFonts w:ascii="Arial" w:hAnsi="Arial" w:cs="Arial"/>
          <w:sz w:val="20"/>
          <w:szCs w:val="20"/>
        </w:rPr>
      </w:pP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9F0347">
        <w:rPr>
          <w:rFonts w:ascii="Arial" w:hAnsi="Arial" w:cs="Arial"/>
          <w:b/>
          <w:sz w:val="20"/>
          <w:szCs w:val="20"/>
          <w:u w:val="single"/>
        </w:rPr>
        <w:t>ACKNOWLEDGEMEN</w:t>
      </w:r>
      <w:r>
        <w:rPr>
          <w:rFonts w:ascii="Arial" w:hAnsi="Arial" w:cs="Arial"/>
          <w:b/>
          <w:sz w:val="20"/>
          <w:szCs w:val="20"/>
          <w:u w:val="single"/>
        </w:rPr>
        <w:t>T</w:t>
      </w:r>
    </w:p>
    <w:p w:rsidR="00D94A67" w:rsidRPr="009F034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I am aware of the Organization’s competitive procurement process and </w:t>
      </w:r>
      <w:r w:rsidRPr="009F0347">
        <w:rPr>
          <w:rFonts w:ascii="Arial" w:hAnsi="Arial" w:cs="Arial"/>
          <w:sz w:val="20"/>
          <w:szCs w:val="20"/>
        </w:rPr>
        <w:t xml:space="preserve">criteria for approving </w:t>
      </w:r>
      <w:r>
        <w:rPr>
          <w:rFonts w:ascii="Arial" w:hAnsi="Arial" w:cs="Arial"/>
          <w:sz w:val="20"/>
          <w:szCs w:val="20"/>
        </w:rPr>
        <w:t>non-competitive sourcing</w:t>
      </w:r>
      <w:r w:rsidRPr="009F0347">
        <w:rPr>
          <w:rFonts w:ascii="Arial" w:hAnsi="Arial" w:cs="Arial"/>
          <w:sz w:val="20"/>
          <w:szCs w:val="20"/>
        </w:rPr>
        <w:t xml:space="preserve">. </w:t>
      </w:r>
      <w:r>
        <w:rPr>
          <w:rFonts w:ascii="Arial" w:hAnsi="Arial" w:cs="Arial"/>
          <w:sz w:val="20"/>
          <w:szCs w:val="20"/>
        </w:rPr>
        <w:t xml:space="preserve">I am comfortable </w:t>
      </w:r>
      <w:r w:rsidRPr="009F0347">
        <w:rPr>
          <w:rFonts w:ascii="Arial" w:hAnsi="Arial" w:cs="Arial"/>
          <w:sz w:val="20"/>
          <w:szCs w:val="20"/>
        </w:rPr>
        <w:t xml:space="preserve">the necessary due diligence </w:t>
      </w:r>
      <w:r>
        <w:rPr>
          <w:rFonts w:ascii="Arial" w:hAnsi="Arial" w:cs="Arial"/>
          <w:sz w:val="20"/>
          <w:szCs w:val="20"/>
        </w:rPr>
        <w:t>has been conducted to support the recommendation</w:t>
      </w:r>
      <w:r w:rsidRPr="009F0347">
        <w:rPr>
          <w:rFonts w:ascii="Arial" w:hAnsi="Arial" w:cs="Arial"/>
          <w:sz w:val="20"/>
          <w:szCs w:val="20"/>
        </w:rPr>
        <w:t xml:space="preserve">. I have fairly and clearly outlined the </w:t>
      </w:r>
      <w:r>
        <w:rPr>
          <w:rFonts w:ascii="Arial" w:hAnsi="Arial" w:cs="Arial"/>
          <w:sz w:val="20"/>
          <w:szCs w:val="20"/>
        </w:rPr>
        <w:t xml:space="preserve">background, justification, actions taken and required </w:t>
      </w:r>
      <w:r w:rsidRPr="009F0347">
        <w:rPr>
          <w:rFonts w:ascii="Arial" w:hAnsi="Arial" w:cs="Arial"/>
          <w:sz w:val="20"/>
          <w:szCs w:val="20"/>
        </w:rPr>
        <w:t>timing of this purchase in the briefing note.</w:t>
      </w:r>
    </w:p>
    <w:p w:rsidR="00D94A6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65F98" w:rsidRDefault="00B65F98"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This non-competitive procurement approval request is being submitted </w:t>
      </w:r>
      <w:r w:rsidRPr="00BE0F8B">
        <w:rPr>
          <w:rFonts w:ascii="Arial" w:hAnsi="Arial" w:cs="Arial"/>
          <w:sz w:val="20"/>
          <w:szCs w:val="20"/>
          <w:u w:val="single"/>
        </w:rPr>
        <w:t>prior to</w:t>
      </w:r>
      <w:r>
        <w:rPr>
          <w:rFonts w:ascii="Arial" w:hAnsi="Arial" w:cs="Arial"/>
          <w:sz w:val="20"/>
          <w:szCs w:val="20"/>
        </w:rPr>
        <w:t xml:space="preserve"> the purchase of the goods or non-consulting services occurring.</w:t>
      </w:r>
    </w:p>
    <w:p w:rsidR="00B65F98" w:rsidRDefault="00B65F98"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D94A67" w:rsidRPr="009F0347" w:rsidRDefault="00D94A67" w:rsidP="00D94A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I confirm that to the </w:t>
      </w:r>
      <w:r>
        <w:rPr>
          <w:rFonts w:ascii="MS Sans Serif" w:hAnsi="MS Sans Serif"/>
          <w:sz w:val="20"/>
          <w:szCs w:val="20"/>
        </w:rPr>
        <w:t>best of my knowledge and belief no actual or potential conflict of interest exists with respect to this procurement.</w:t>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B65F98"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r w:rsidRPr="00366518">
        <w:rPr>
          <w:rFonts w:ascii="Arial" w:hAnsi="Arial" w:cs="Arial"/>
          <w:sz w:val="20"/>
          <w:szCs w:val="20"/>
        </w:rPr>
        <w:t>Briefing note prepared by</w:t>
      </w:r>
      <w:r w:rsidRPr="00F330CF">
        <w:rPr>
          <w:rFonts w:ascii="Arial" w:hAnsi="Arial" w:cs="Arial"/>
          <w:sz w:val="20"/>
          <w:szCs w:val="20"/>
        </w:rPr>
        <w:t>:</w:t>
      </w:r>
      <w:r w:rsidRPr="007204B7">
        <w:rPr>
          <w:rFonts w:ascii="Arial" w:hAnsi="Arial" w:cs="Arial"/>
          <w:sz w:val="20"/>
          <w:szCs w:val="20"/>
        </w:rPr>
        <w:t xml:space="preserve"> </w:t>
      </w:r>
      <w:r>
        <w:rPr>
          <w:rFonts w:ascii="Arial" w:hAnsi="Arial" w:cs="Arial"/>
          <w:sz w:val="20"/>
          <w:szCs w:val="20"/>
        </w:rPr>
        <w:t xml:space="preserve">   </w:t>
      </w:r>
    </w:p>
    <w:p w:rsidR="00B65F98" w:rsidRDefault="00B65F98"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Pr="00F330CF"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sz w:val="20"/>
          <w:szCs w:val="20"/>
        </w:rPr>
        <w:t>Name</w:t>
      </w:r>
      <w:r w:rsidRPr="009F0347">
        <w:rPr>
          <w:rFonts w:ascii="Arial" w:hAnsi="Arial" w:cs="Arial"/>
          <w:sz w:val="20"/>
          <w:szCs w:val="20"/>
        </w:rPr>
        <w:t>:</w:t>
      </w:r>
      <w:r w:rsidR="00D4443E">
        <w:rPr>
          <w:rFonts w:ascii="Arial" w:hAnsi="Arial" w:cs="Arial"/>
          <w:sz w:val="20"/>
          <w:szCs w:val="20"/>
        </w:rPr>
        <w:tab/>
      </w:r>
      <w:r w:rsidRPr="009F0347">
        <w:rPr>
          <w:rFonts w:ascii="Arial" w:hAnsi="Arial" w:cs="Arial"/>
          <w:sz w:val="20"/>
          <w:szCs w:val="20"/>
        </w:rPr>
        <w:t xml:space="preserve"> </w:t>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Pr="00F330CF" w:rsidRDefault="00D94A67"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9F0347">
        <w:rPr>
          <w:rFonts w:ascii="Arial" w:hAnsi="Arial" w:cs="Arial"/>
          <w:sz w:val="20"/>
          <w:szCs w:val="20"/>
        </w:rPr>
        <w:t xml:space="preserve">Title: </w:t>
      </w:r>
      <w:r w:rsidR="00D4443E">
        <w:rPr>
          <w:rFonts w:ascii="Arial" w:hAnsi="Arial" w:cs="Arial"/>
          <w:sz w:val="20"/>
          <w:szCs w:val="20"/>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Dep</w:t>
      </w:r>
      <w:r w:rsidR="00D4443E">
        <w:rPr>
          <w:rFonts w:ascii="Arial" w:hAnsi="Arial" w:cs="Arial"/>
          <w:sz w:val="20"/>
          <w:szCs w:val="20"/>
        </w:rPr>
        <w:t>t.</w:t>
      </w:r>
      <w:r w:rsidRPr="009F0347">
        <w:rPr>
          <w:rFonts w:ascii="Arial" w:hAnsi="Arial" w:cs="Arial"/>
          <w:sz w:val="20"/>
          <w:szCs w:val="20"/>
        </w:rPr>
        <w:t>:</w:t>
      </w:r>
      <w:r w:rsidR="00D4443E">
        <w:rPr>
          <w:rFonts w:ascii="Arial" w:hAnsi="Arial" w:cs="Arial"/>
          <w:sz w:val="20"/>
          <w:szCs w:val="20"/>
        </w:rPr>
        <w:tab/>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9F0347">
        <w:rPr>
          <w:rFonts w:ascii="Arial" w:hAnsi="Arial" w:cs="Arial"/>
          <w:sz w:val="20"/>
          <w:szCs w:val="20"/>
        </w:rPr>
        <w:t xml:space="preserve">Signature: </w:t>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sidRPr="009F0347">
        <w:rPr>
          <w:rFonts w:ascii="Arial" w:hAnsi="Arial" w:cs="Arial"/>
          <w:sz w:val="20"/>
          <w:szCs w:val="20"/>
        </w:rPr>
        <w:t>:</w:t>
      </w:r>
      <w:r w:rsidR="00D4443E">
        <w:rPr>
          <w:rFonts w:ascii="Arial" w:hAnsi="Arial" w:cs="Arial"/>
          <w:sz w:val="20"/>
          <w:szCs w:val="20"/>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r w:rsidR="00D4443E">
        <w:rPr>
          <w:rFonts w:ascii="Arial" w:hAnsi="Arial" w:cs="Arial"/>
          <w:sz w:val="20"/>
          <w:szCs w:val="20"/>
          <w:u w:val="single"/>
        </w:rPr>
        <w:tab/>
      </w:r>
    </w:p>
    <w:p w:rsidR="00D4443E"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D4443E"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u w:val="single"/>
        </w:rPr>
      </w:pPr>
    </w:p>
    <w:p w:rsidR="00D4443E" w:rsidRPr="00C321F8" w:rsidRDefault="00D4443E" w:rsidP="00D4443E">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C321F8">
        <w:rPr>
          <w:rFonts w:ascii="Arial" w:hAnsi="Arial" w:cs="Arial"/>
          <w:b/>
          <w:i/>
          <w:sz w:val="20"/>
          <w:szCs w:val="20"/>
        </w:rPr>
        <w:t>First Sign-Off:  Department Vice President</w:t>
      </w:r>
      <w:r w:rsidR="00C321F8">
        <w:rPr>
          <w:rFonts w:ascii="Arial" w:hAnsi="Arial" w:cs="Arial"/>
          <w:b/>
          <w:i/>
          <w:sz w:val="20"/>
          <w:szCs w:val="20"/>
        </w:rPr>
        <w:t>, Department Head</w:t>
      </w:r>
      <w:r w:rsidRPr="00C321F8">
        <w:rPr>
          <w:rFonts w:ascii="Arial" w:hAnsi="Arial" w:cs="Arial"/>
          <w:b/>
          <w:i/>
          <w:sz w:val="20"/>
          <w:szCs w:val="20"/>
        </w:rPr>
        <w:t xml:space="preserve"> or Dean</w:t>
      </w:r>
    </w:p>
    <w:p w:rsidR="00D4443E" w:rsidRPr="009F0347"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rPr>
      </w:pPr>
    </w:p>
    <w:p w:rsidR="00D4443E" w:rsidRPr="009F0347" w:rsidRDefault="00D4443E" w:rsidP="00D4443E">
      <w:pPr>
        <w:pBdr>
          <w:top w:val="single" w:sz="4" w:space="1" w:color="auto"/>
          <w:left w:val="single" w:sz="4" w:space="4" w:color="auto"/>
          <w:bottom w:val="single" w:sz="4" w:space="1" w:color="auto"/>
          <w:right w:val="single" w:sz="4" w:space="4" w:color="auto"/>
        </w:pBdr>
        <w:tabs>
          <w:tab w:val="left" w:pos="3420"/>
          <w:tab w:val="left" w:pos="3600"/>
          <w:tab w:val="left" w:pos="7020"/>
          <w:tab w:val="left" w:pos="7200"/>
          <w:tab w:val="left" w:pos="9360"/>
        </w:tabs>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p>
    <w:p w:rsidR="00D4443E" w:rsidRPr="009F0347" w:rsidRDefault="00D4443E" w:rsidP="00D4443E">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94A67">
      <w:pPr>
        <w:rPr>
          <w:rFonts w:ascii="Arial" w:hAnsi="Arial" w:cs="Arial"/>
          <w:b/>
          <w:sz w:val="20"/>
          <w:szCs w:val="20"/>
          <w:u w:val="single"/>
        </w:rPr>
      </w:pPr>
    </w:p>
    <w:p w:rsidR="000E7401" w:rsidRDefault="000E7401">
      <w:pPr>
        <w:rPr>
          <w:rFonts w:ascii="Arial" w:hAnsi="Arial" w:cs="Arial"/>
          <w:b/>
          <w:sz w:val="20"/>
          <w:szCs w:val="20"/>
          <w:u w:val="single"/>
        </w:rPr>
      </w:pPr>
    </w:p>
    <w:p w:rsidR="00D4443E" w:rsidRDefault="00D34B48"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r w:rsidRPr="00D34B48">
        <w:rPr>
          <w:rFonts w:ascii="Arial" w:hAnsi="Arial" w:cs="Arial"/>
          <w:sz w:val="20"/>
          <w:szCs w:val="20"/>
        </w:rPr>
        <w:t>The Broader Publi</w:t>
      </w:r>
      <w:r>
        <w:rPr>
          <w:rFonts w:ascii="Arial" w:hAnsi="Arial" w:cs="Arial"/>
          <w:sz w:val="20"/>
          <w:szCs w:val="20"/>
        </w:rPr>
        <w:t xml:space="preserve">c Sector Procurement Directive </w:t>
      </w:r>
      <w:r w:rsidRPr="00D34B48">
        <w:rPr>
          <w:rFonts w:ascii="Arial" w:hAnsi="Arial" w:cs="Arial"/>
          <w:sz w:val="20"/>
          <w:szCs w:val="20"/>
        </w:rPr>
        <w:t>requires that the Non-Competitive Procurement Form be completed and approved prior to commencement of the non-competitive procurement.</w:t>
      </w:r>
      <w:r>
        <w:rPr>
          <w:rFonts w:ascii="Arial" w:hAnsi="Arial" w:cs="Arial"/>
          <w:sz w:val="20"/>
          <w:szCs w:val="20"/>
        </w:rPr>
        <w:t xml:space="preserve">  </w:t>
      </w:r>
      <w:r w:rsidR="00633435" w:rsidRPr="00BE0F8B">
        <w:rPr>
          <w:rFonts w:ascii="Arial" w:hAnsi="Arial" w:cs="Arial"/>
          <w:sz w:val="20"/>
          <w:szCs w:val="20"/>
          <w:u w:val="single"/>
        </w:rPr>
        <w:t>If this non-competitive form is being submitted after the purchase of the goods or non-consulting services has occurred</w:t>
      </w:r>
      <w:r w:rsidR="00633435">
        <w:rPr>
          <w:rFonts w:ascii="Arial" w:hAnsi="Arial" w:cs="Arial"/>
          <w:sz w:val="20"/>
          <w:szCs w:val="20"/>
        </w:rPr>
        <w:t xml:space="preserve">, provide an explanation as to why approval wasn’t </w:t>
      </w:r>
      <w:r>
        <w:rPr>
          <w:rFonts w:ascii="Arial" w:hAnsi="Arial" w:cs="Arial"/>
          <w:sz w:val="20"/>
          <w:szCs w:val="20"/>
        </w:rPr>
        <w:t>obtained</w:t>
      </w:r>
      <w:r w:rsidR="00633435">
        <w:rPr>
          <w:rFonts w:ascii="Arial" w:hAnsi="Arial" w:cs="Arial"/>
          <w:sz w:val="20"/>
          <w:szCs w:val="20"/>
        </w:rPr>
        <w:t xml:space="preserve"> beforehand, and also explain what corrective measures will be taken to ensure that future requests are </w:t>
      </w:r>
      <w:r>
        <w:rPr>
          <w:rFonts w:ascii="Arial" w:hAnsi="Arial" w:cs="Arial"/>
          <w:sz w:val="20"/>
          <w:szCs w:val="20"/>
        </w:rPr>
        <w:t>approved</w:t>
      </w:r>
      <w:r w:rsidR="00633435">
        <w:rPr>
          <w:rFonts w:ascii="Arial" w:hAnsi="Arial" w:cs="Arial"/>
          <w:sz w:val="20"/>
          <w:szCs w:val="20"/>
        </w:rPr>
        <w:t xml:space="preserve"> prior to the purchase </w:t>
      </w:r>
      <w:r w:rsidR="00F81901">
        <w:rPr>
          <w:rFonts w:ascii="Arial" w:hAnsi="Arial" w:cs="Arial"/>
          <w:sz w:val="20"/>
          <w:szCs w:val="20"/>
        </w:rPr>
        <w:t>occurring</w:t>
      </w:r>
      <w:r w:rsidR="00633435">
        <w:rPr>
          <w:rFonts w:ascii="Arial" w:hAnsi="Arial" w:cs="Arial"/>
          <w:sz w:val="20"/>
          <w:szCs w:val="20"/>
        </w:rPr>
        <w:t>.</w:t>
      </w: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F81901" w:rsidRPr="00633435" w:rsidRDefault="00F81901" w:rsidP="00F81901">
      <w:pPr>
        <w:pBdr>
          <w:top w:val="single" w:sz="4" w:space="1" w:color="auto"/>
          <w:left w:val="single" w:sz="4" w:space="4" w:color="auto"/>
          <w:bottom w:val="single" w:sz="4" w:space="1" w:color="auto"/>
          <w:right w:val="single" w:sz="4" w:space="4" w:color="auto"/>
        </w:pBdr>
        <w:rPr>
          <w:rFonts w:ascii="Arial" w:hAnsi="Arial" w:cs="Arial"/>
          <w:sz w:val="20"/>
          <w:szCs w:val="20"/>
        </w:rPr>
      </w:pPr>
    </w:p>
    <w:p w:rsidR="00D4443E" w:rsidRDefault="00D4443E">
      <w:pPr>
        <w:rPr>
          <w:rFonts w:ascii="Arial" w:hAnsi="Arial" w:cs="Arial"/>
          <w:b/>
          <w:sz w:val="20"/>
          <w:szCs w:val="20"/>
          <w:u w:val="single"/>
        </w:rPr>
      </w:pPr>
    </w:p>
    <w:p w:rsidR="00D94A67" w:rsidRDefault="00D94A67" w:rsidP="00D94A67">
      <w:pPr>
        <w:rPr>
          <w:rFonts w:ascii="Arial" w:hAnsi="Arial" w:cs="Arial"/>
          <w:b/>
          <w:sz w:val="20"/>
          <w:szCs w:val="20"/>
          <w:u w:val="single"/>
        </w:rPr>
      </w:pPr>
    </w:p>
    <w:p w:rsidR="00D94A67" w:rsidRDefault="00D94A67" w:rsidP="00D94A67">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b/>
          <w:sz w:val="20"/>
          <w:szCs w:val="20"/>
          <w:u w:val="single"/>
        </w:rPr>
        <w:t>APPROVAL SIGNATURES</w:t>
      </w:r>
      <w:r w:rsidRPr="009F0347">
        <w:rPr>
          <w:rFonts w:ascii="Arial" w:hAnsi="Arial" w:cs="Arial"/>
          <w:b/>
          <w:sz w:val="20"/>
          <w:szCs w:val="20"/>
          <w:u w:val="single"/>
        </w:rPr>
        <w:t xml:space="preserve"> </w:t>
      </w:r>
    </w:p>
    <w:p w:rsidR="00D94A67" w:rsidRPr="00D00963" w:rsidRDefault="00D94A67" w:rsidP="00D94A67">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p>
    <w:p w:rsidR="00D94A67" w:rsidRPr="00C321F8" w:rsidRDefault="00D94A67" w:rsidP="00D94A67">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C321F8">
        <w:rPr>
          <w:rFonts w:ascii="Arial" w:hAnsi="Arial" w:cs="Arial"/>
          <w:b/>
          <w:i/>
          <w:sz w:val="20"/>
          <w:szCs w:val="20"/>
        </w:rPr>
        <w:t>Second Sign-Off:   Procurement</w:t>
      </w:r>
    </w:p>
    <w:p w:rsidR="00D94A67" w:rsidRPr="004A38C0" w:rsidRDefault="00D94A67" w:rsidP="00D94A67">
      <w:pPr>
        <w:pBdr>
          <w:top w:val="single" w:sz="4" w:space="1" w:color="auto"/>
          <w:left w:val="single" w:sz="4" w:space="4" w:color="auto"/>
          <w:bottom w:val="single" w:sz="4" w:space="1" w:color="auto"/>
          <w:right w:val="single" w:sz="4" w:space="4" w:color="auto"/>
        </w:pBdr>
        <w:rPr>
          <w:rFonts w:ascii="Arial" w:hAnsi="Arial" w:cs="Arial"/>
          <w:i/>
          <w:sz w:val="20"/>
          <w:szCs w:val="20"/>
        </w:rPr>
      </w:pPr>
    </w:p>
    <w:p w:rsidR="00D94A67" w:rsidRPr="009F0347" w:rsidRDefault="00D94A67" w:rsidP="00D94A67">
      <w:pPr>
        <w:pBdr>
          <w:top w:val="single" w:sz="4" w:space="1" w:color="auto"/>
          <w:left w:val="single" w:sz="4" w:space="4" w:color="auto"/>
          <w:bottom w:val="single" w:sz="4" w:space="1" w:color="auto"/>
          <w:right w:val="single" w:sz="4" w:space="4" w:color="auto"/>
        </w:pBdr>
        <w:tabs>
          <w:tab w:val="left" w:pos="3420"/>
          <w:tab w:val="left" w:pos="3600"/>
          <w:tab w:val="left" w:pos="6300"/>
          <w:tab w:val="left" w:pos="7020"/>
        </w:tabs>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94A67" w:rsidRPr="009F034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p>
    <w:p w:rsidR="00D94A67" w:rsidRDefault="00D94A67" w:rsidP="00D94A67">
      <w:pPr>
        <w:pBdr>
          <w:top w:val="single" w:sz="4" w:space="1" w:color="auto"/>
          <w:left w:val="single" w:sz="4" w:space="4" w:color="auto"/>
          <w:bottom w:val="single" w:sz="4" w:space="1" w:color="auto"/>
          <w:right w:val="single" w:sz="4" w:space="4" w:color="auto"/>
        </w:pBdr>
        <w:rPr>
          <w:rFonts w:ascii="Arial" w:hAnsi="Arial" w:cs="Arial"/>
          <w:sz w:val="20"/>
          <w:szCs w:val="20"/>
        </w:rPr>
      </w:pPr>
      <w:r w:rsidRPr="00B155A4">
        <w:rPr>
          <w:rFonts w:ascii="Arial" w:hAnsi="Arial" w:cs="Arial"/>
          <w:b/>
          <w:i/>
          <w:sz w:val="20"/>
          <w:szCs w:val="20"/>
        </w:rPr>
        <w:t>Final Sign</w:t>
      </w:r>
      <w:r>
        <w:rPr>
          <w:rFonts w:ascii="Arial" w:hAnsi="Arial" w:cs="Arial"/>
          <w:b/>
          <w:i/>
          <w:sz w:val="20"/>
          <w:szCs w:val="20"/>
        </w:rPr>
        <w:t xml:space="preserve">-Off:  Vice President </w:t>
      </w:r>
      <w:r w:rsidR="009C087A">
        <w:rPr>
          <w:rFonts w:ascii="Arial" w:hAnsi="Arial" w:cs="Arial"/>
          <w:b/>
          <w:i/>
          <w:sz w:val="20"/>
          <w:szCs w:val="20"/>
        </w:rPr>
        <w:t>Corporate Services</w:t>
      </w:r>
    </w:p>
    <w:p w:rsidR="00D94A67" w:rsidRPr="00B155A4" w:rsidRDefault="00D94A67" w:rsidP="00D94A67">
      <w:pPr>
        <w:pBdr>
          <w:top w:val="single" w:sz="4" w:space="1" w:color="auto"/>
          <w:left w:val="single" w:sz="4" w:space="4" w:color="auto"/>
          <w:bottom w:val="single" w:sz="4" w:space="1" w:color="auto"/>
          <w:right w:val="single" w:sz="4" w:space="4" w:color="auto"/>
        </w:pBdr>
        <w:rPr>
          <w:rFonts w:ascii="Arial" w:hAnsi="Arial" w:cs="Arial"/>
          <w:b/>
          <w:i/>
          <w:sz w:val="20"/>
          <w:szCs w:val="20"/>
        </w:rPr>
      </w:pPr>
    </w:p>
    <w:p w:rsidR="00364998" w:rsidRDefault="00D94A67" w:rsidP="00F81901">
      <w:pPr>
        <w:pBdr>
          <w:top w:val="single" w:sz="4" w:space="1" w:color="auto"/>
          <w:left w:val="single" w:sz="4" w:space="4" w:color="auto"/>
          <w:bottom w:val="single" w:sz="4" w:space="1" w:color="auto"/>
          <w:right w:val="single" w:sz="4" w:space="4" w:color="auto"/>
        </w:pBdr>
        <w:tabs>
          <w:tab w:val="left" w:pos="3420"/>
          <w:tab w:val="left" w:pos="3600"/>
          <w:tab w:val="left" w:pos="5760"/>
          <w:tab w:val="left" w:pos="7020"/>
        </w:tabs>
        <w:rPr>
          <w:rFonts w:ascii="Arial" w:hAnsi="Arial" w:cs="Arial"/>
          <w:b/>
          <w:bCs/>
          <w:sz w:val="28"/>
          <w:szCs w:val="28"/>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rPr>
        <w:tab/>
      </w:r>
      <w:r w:rsidRPr="009F0347">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7204B7">
        <w:rPr>
          <w:rFonts w:ascii="Arial" w:hAnsi="Arial" w:cs="Arial"/>
          <w:sz w:val="20"/>
          <w:szCs w:val="20"/>
        </w:rPr>
        <w:t>Date</w:t>
      </w:r>
      <w:r>
        <w:rPr>
          <w:rFonts w:ascii="Arial" w:hAnsi="Arial" w:cs="Arial"/>
          <w:sz w:val="20"/>
          <w:szCs w:val="20"/>
        </w:rPr>
        <w:t>:</w:t>
      </w:r>
      <w:r w:rsidRPr="009F0347">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64998">
        <w:rPr>
          <w:rFonts w:ascii="Arial" w:hAnsi="Arial" w:cs="Arial"/>
          <w:b/>
          <w:bCs/>
          <w:sz w:val="28"/>
          <w:szCs w:val="28"/>
        </w:rPr>
        <w:br w:type="page"/>
      </w:r>
    </w:p>
    <w:p w:rsidR="00D94A67" w:rsidRPr="001E00CE" w:rsidRDefault="00D94A67" w:rsidP="00D94A67">
      <w:pPr>
        <w:autoSpaceDE w:val="0"/>
        <w:autoSpaceDN w:val="0"/>
        <w:adjustRightInd w:val="0"/>
        <w:rPr>
          <w:rFonts w:ascii="Arial" w:hAnsi="Arial" w:cs="Arial"/>
          <w:sz w:val="17"/>
          <w:szCs w:val="17"/>
        </w:rPr>
      </w:pPr>
      <w:r w:rsidRPr="001E00CE">
        <w:rPr>
          <w:rFonts w:ascii="Arial" w:hAnsi="Arial" w:cs="Arial"/>
          <w:b/>
          <w:bCs/>
          <w:sz w:val="28"/>
          <w:szCs w:val="28"/>
        </w:rPr>
        <w:lastRenderedPageBreak/>
        <w:t xml:space="preserve">Non-Competitive </w:t>
      </w:r>
      <w:r>
        <w:rPr>
          <w:rFonts w:ascii="Arial" w:hAnsi="Arial" w:cs="Arial"/>
          <w:b/>
          <w:bCs/>
          <w:sz w:val="28"/>
          <w:szCs w:val="28"/>
        </w:rPr>
        <w:t xml:space="preserve">Procurement </w:t>
      </w:r>
      <w:r w:rsidRPr="001E00CE">
        <w:rPr>
          <w:rFonts w:ascii="Arial" w:hAnsi="Arial" w:cs="Arial"/>
          <w:b/>
          <w:bCs/>
          <w:sz w:val="28"/>
          <w:szCs w:val="28"/>
        </w:rPr>
        <w:t xml:space="preserve">Approval Form </w:t>
      </w:r>
      <w:r>
        <w:rPr>
          <w:rFonts w:ascii="Arial" w:hAnsi="Arial" w:cs="Arial"/>
          <w:b/>
          <w:bCs/>
          <w:sz w:val="28"/>
          <w:szCs w:val="28"/>
        </w:rPr>
        <w:t>–</w:t>
      </w:r>
      <w:r w:rsidRPr="001E00CE">
        <w:rPr>
          <w:rFonts w:ascii="Arial" w:hAnsi="Arial" w:cs="Arial"/>
          <w:b/>
          <w:bCs/>
          <w:sz w:val="28"/>
          <w:szCs w:val="28"/>
        </w:rPr>
        <w:t xml:space="preserve"> Exception Codes</w:t>
      </w:r>
    </w:p>
    <w:tbl>
      <w:tblPr>
        <w:tblW w:w="5225" w:type="pct"/>
        <w:tblLook w:val="00A0" w:firstRow="1" w:lastRow="0" w:firstColumn="1" w:lastColumn="0" w:noHBand="0" w:noVBand="0"/>
      </w:tblPr>
      <w:tblGrid>
        <w:gridCol w:w="3159"/>
        <w:gridCol w:w="3363"/>
        <w:gridCol w:w="3259"/>
      </w:tblGrid>
      <w:tr w:rsidR="00D94A67" w:rsidRPr="008F139A" w:rsidTr="009C087A">
        <w:trPr>
          <w:trHeight w:val="612"/>
        </w:trPr>
        <w:tc>
          <w:tcPr>
            <w:tcW w:w="1615" w:type="pct"/>
          </w:tcPr>
          <w:p w:rsidR="00D94A67" w:rsidRPr="00593247" w:rsidRDefault="00D94A67" w:rsidP="00750F03">
            <w:pPr>
              <w:autoSpaceDE w:val="0"/>
              <w:autoSpaceDN w:val="0"/>
              <w:adjustRightInd w:val="0"/>
              <w:jc w:val="center"/>
              <w:rPr>
                <w:rFonts w:ascii="Arial" w:hAnsi="Arial" w:cs="Arial"/>
                <w:b/>
                <w:bCs/>
                <w:sz w:val="18"/>
                <w:szCs w:val="18"/>
                <w:u w:val="single"/>
              </w:rPr>
            </w:pPr>
          </w:p>
          <w:p w:rsidR="00D94A67" w:rsidRPr="00593247" w:rsidRDefault="00D94A67" w:rsidP="00750F03">
            <w:pPr>
              <w:autoSpaceDE w:val="0"/>
              <w:autoSpaceDN w:val="0"/>
              <w:adjustRightInd w:val="0"/>
              <w:jc w:val="center"/>
              <w:rPr>
                <w:rFonts w:ascii="Arial" w:hAnsi="Arial" w:cs="Arial"/>
                <w:b/>
                <w:bCs/>
                <w:sz w:val="18"/>
                <w:szCs w:val="18"/>
                <w:u w:val="single"/>
              </w:rPr>
            </w:pPr>
          </w:p>
          <w:p w:rsidR="00D94A67" w:rsidRPr="00593247" w:rsidRDefault="00D94A67" w:rsidP="00750F03">
            <w:pPr>
              <w:autoSpaceDE w:val="0"/>
              <w:autoSpaceDN w:val="0"/>
              <w:adjustRightInd w:val="0"/>
              <w:jc w:val="center"/>
              <w:rPr>
                <w:rFonts w:ascii="Arial" w:hAnsi="Arial" w:cs="Arial"/>
                <w:b/>
                <w:bCs/>
                <w:sz w:val="18"/>
                <w:szCs w:val="18"/>
                <w:u w:val="single"/>
              </w:rPr>
            </w:pPr>
            <w:r w:rsidRPr="00593247">
              <w:rPr>
                <w:rFonts w:ascii="Arial" w:hAnsi="Arial" w:cs="Arial"/>
                <w:b/>
                <w:bCs/>
                <w:sz w:val="18"/>
                <w:szCs w:val="18"/>
                <w:u w:val="single"/>
              </w:rPr>
              <w:t>Sole Source</w:t>
            </w:r>
          </w:p>
        </w:tc>
        <w:tc>
          <w:tcPr>
            <w:tcW w:w="1719" w:type="pct"/>
          </w:tcPr>
          <w:p w:rsidR="00D94A67" w:rsidRPr="00593247" w:rsidRDefault="00D94A67" w:rsidP="00750F03">
            <w:pPr>
              <w:jc w:val="center"/>
              <w:rPr>
                <w:rFonts w:ascii="Arial" w:hAnsi="Arial" w:cs="Arial"/>
                <w:b/>
                <w:bCs/>
                <w:sz w:val="18"/>
                <w:szCs w:val="18"/>
                <w:u w:val="single"/>
              </w:rPr>
            </w:pPr>
          </w:p>
          <w:p w:rsidR="00D94A67" w:rsidRPr="00593247" w:rsidRDefault="00D94A67" w:rsidP="00750F03">
            <w:pPr>
              <w:jc w:val="center"/>
              <w:rPr>
                <w:rFonts w:ascii="Arial" w:hAnsi="Arial" w:cs="Arial"/>
                <w:b/>
                <w:bCs/>
                <w:sz w:val="18"/>
                <w:szCs w:val="18"/>
                <w:u w:val="single"/>
              </w:rPr>
            </w:pPr>
          </w:p>
          <w:p w:rsidR="00D94A67" w:rsidRPr="00593247" w:rsidRDefault="00D94A67" w:rsidP="00D94A67">
            <w:pPr>
              <w:jc w:val="center"/>
              <w:rPr>
                <w:rFonts w:ascii="Arial" w:hAnsi="Arial" w:cs="Arial"/>
                <w:b/>
                <w:bCs/>
                <w:sz w:val="18"/>
                <w:szCs w:val="18"/>
                <w:u w:val="single"/>
              </w:rPr>
            </w:pPr>
            <w:r w:rsidRPr="00593247">
              <w:rPr>
                <w:rFonts w:ascii="Arial" w:hAnsi="Arial" w:cs="Arial"/>
                <w:b/>
                <w:bCs/>
                <w:sz w:val="18"/>
                <w:szCs w:val="18"/>
                <w:u w:val="single"/>
              </w:rPr>
              <w:t>Single Source</w:t>
            </w:r>
          </w:p>
        </w:tc>
        <w:tc>
          <w:tcPr>
            <w:tcW w:w="1666" w:type="pct"/>
            <w:vAlign w:val="center"/>
          </w:tcPr>
          <w:p w:rsidR="00D94A67" w:rsidRPr="00593247" w:rsidRDefault="00D94A67" w:rsidP="00D94A67">
            <w:pPr>
              <w:jc w:val="center"/>
              <w:rPr>
                <w:rFonts w:ascii="Arial" w:hAnsi="Arial" w:cs="Arial"/>
                <w:b/>
                <w:bCs/>
                <w:sz w:val="18"/>
                <w:szCs w:val="18"/>
                <w:u w:val="single"/>
              </w:rPr>
            </w:pPr>
          </w:p>
          <w:p w:rsidR="00D94A67" w:rsidRPr="00593247" w:rsidRDefault="00D94A67" w:rsidP="00D94A67">
            <w:pPr>
              <w:jc w:val="center"/>
              <w:rPr>
                <w:rFonts w:ascii="Arial" w:hAnsi="Arial" w:cs="Arial"/>
                <w:b/>
                <w:bCs/>
                <w:sz w:val="18"/>
                <w:szCs w:val="18"/>
                <w:u w:val="single"/>
              </w:rPr>
            </w:pPr>
          </w:p>
          <w:p w:rsidR="00D94A67" w:rsidRPr="00593247" w:rsidRDefault="00D94A67" w:rsidP="00D94A67">
            <w:pPr>
              <w:jc w:val="center"/>
              <w:rPr>
                <w:rFonts w:ascii="Arial" w:hAnsi="Arial" w:cs="Arial"/>
                <w:b/>
                <w:bCs/>
                <w:sz w:val="18"/>
                <w:szCs w:val="18"/>
                <w:u w:val="single"/>
              </w:rPr>
            </w:pPr>
            <w:r w:rsidRPr="00593247">
              <w:rPr>
                <w:rFonts w:ascii="Arial" w:hAnsi="Arial" w:cs="Arial"/>
                <w:b/>
                <w:bCs/>
                <w:sz w:val="18"/>
                <w:szCs w:val="18"/>
                <w:u w:val="single"/>
              </w:rPr>
              <w:t>Non-Application</w:t>
            </w:r>
          </w:p>
        </w:tc>
      </w:tr>
      <w:tr w:rsidR="00D94A67" w:rsidRPr="008F139A" w:rsidTr="009C087A">
        <w:trPr>
          <w:trHeight w:val="11624"/>
        </w:trPr>
        <w:tc>
          <w:tcPr>
            <w:tcW w:w="1615" w:type="pct"/>
          </w:tcPr>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To ensure compatibility with existing products, to recognize exclusive rights, such as exclusive licences, copyright and patent rights, or to maintain specialized products that must be maintained by the manufacturer or its representative;</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Where there is an absence of competition for technical reasons and the goods or services can be supplied only by a particular supplier and no alternative or substitute exists;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goods or services the supply of which is controlled by a supplier that is a statutory monopoly;</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purchase of goods on a commodity market;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work to be performed on or about a leased building or portions thereof that may be performed only by the lessor;</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work to be performed on property by a contractor according to provisions of a warranty or guarantee held in respect of the property or the original work;</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a contract to be awarded to the winner of a design contest;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a prototype of a first good or service to be developed in the course of and for a particular contract for research, experiment, study or original development, but not for any subsequent purchases;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purchase of goods under exceptionally advantageous circumstances such as bankruptcy or receivership, but not for routine purchases;</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original works of art;</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subscriptions to newspapers, magazines or other periodicals; and</w:t>
            </w:r>
          </w:p>
          <w:p w:rsidR="00D94A67" w:rsidRPr="00593247" w:rsidRDefault="00D94A67" w:rsidP="00D94A67">
            <w:pPr>
              <w:pStyle w:val="BodyTextSCG"/>
              <w:numPr>
                <w:ilvl w:val="0"/>
                <w:numId w:val="4"/>
              </w:numPr>
              <w:spacing w:after="40" w:line="240" w:lineRule="auto"/>
              <w:ind w:left="180" w:hanging="180"/>
              <w:jc w:val="left"/>
              <w:rPr>
                <w:rFonts w:ascii="Arial" w:hAnsi="Arial" w:cs="Arial"/>
                <w:sz w:val="18"/>
                <w:szCs w:val="18"/>
              </w:rPr>
            </w:pPr>
            <w:r w:rsidRPr="00593247">
              <w:rPr>
                <w:rFonts w:ascii="Arial" w:hAnsi="Arial" w:cs="Arial"/>
                <w:sz w:val="18"/>
                <w:szCs w:val="18"/>
              </w:rPr>
              <w:t>For the procurement of real property.</w:t>
            </w:r>
          </w:p>
          <w:p w:rsidR="00D94A67" w:rsidRPr="00593247" w:rsidRDefault="00D94A67" w:rsidP="00750F03">
            <w:pPr>
              <w:spacing w:after="40"/>
              <w:rPr>
                <w:rFonts w:ascii="Arial" w:hAnsi="Arial" w:cs="Arial"/>
                <w:sz w:val="18"/>
                <w:szCs w:val="18"/>
                <w:lang w:val="en-CA"/>
              </w:rPr>
            </w:pPr>
          </w:p>
        </w:tc>
        <w:tc>
          <w:tcPr>
            <w:tcW w:w="1719" w:type="pct"/>
          </w:tcPr>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an unforeseeable situation of urgency exists and the goods or services cannot be obtained in time by means of open procurement procedures;</w:t>
            </w:r>
          </w:p>
          <w:p w:rsidR="00D94A67" w:rsidRPr="00593247" w:rsidRDefault="00D94A67" w:rsidP="00750F03">
            <w:pPr>
              <w:pStyle w:val="BodyTextSCG"/>
              <w:spacing w:after="40" w:line="240" w:lineRule="auto"/>
              <w:ind w:left="228" w:hanging="228"/>
              <w:jc w:val="left"/>
              <w:rPr>
                <w:rFonts w:ascii="Arial" w:hAnsi="Arial" w:cs="Arial"/>
                <w:sz w:val="18"/>
                <w:szCs w:val="18"/>
              </w:rPr>
            </w:pPr>
            <w:r w:rsidRPr="00593247">
              <w:rPr>
                <w:rFonts w:ascii="Arial" w:hAnsi="Arial" w:cs="Arial"/>
                <w:sz w:val="18"/>
                <w:szCs w:val="18"/>
              </w:rPr>
              <w:tab/>
              <w:t>Failure to plan and allow sufficient time for a competitive procurement process does not constitute an unforeseeable situation of urgency.</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goods or services regarding matters of a confidential or privileged nature are to be purchased and the disclosure of those matters through an open tendering process could reasonably be expected to compromise government confidentiality, cause economic disruption or otherwise be contrary to the public interest;</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a contract is to be awarded under a cooperation agreement that is financed, in whole or in part, by an international cooperation organization, only to the extent that the agreement between the entity and the organization includes rules for awarding contracts that differ from the obligations set out in the Directive;</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Where construction materials are to be purchased and it can be demonstrated that transportation costs or technical considerations impose geographic limits on the available supply base, specifically in the case of sand, stone, gravel, asphalt, compound and pre-mixed concrete for use in the construction or repair of roads;</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 xml:space="preserve">Where compliance with the open tendering provisions set out in the Directive would interfere with the entities’ ability to maintain security or order or to protect human, animal or plant life or health; and </w:t>
            </w:r>
          </w:p>
          <w:p w:rsidR="00D94A67" w:rsidRPr="00593247" w:rsidRDefault="00D94A67" w:rsidP="00D94A67">
            <w:pPr>
              <w:pStyle w:val="BodyTextSCG"/>
              <w:numPr>
                <w:ilvl w:val="0"/>
                <w:numId w:val="5"/>
              </w:numPr>
              <w:spacing w:after="40" w:line="240" w:lineRule="auto"/>
              <w:ind w:left="228" w:hanging="228"/>
              <w:jc w:val="left"/>
              <w:rPr>
                <w:rFonts w:ascii="Arial" w:hAnsi="Arial" w:cs="Arial"/>
                <w:sz w:val="18"/>
                <w:szCs w:val="18"/>
              </w:rPr>
            </w:pPr>
            <w:r w:rsidRPr="00593247">
              <w:rPr>
                <w:rFonts w:ascii="Arial" w:hAnsi="Arial" w:cs="Arial"/>
                <w:sz w:val="18"/>
                <w:szCs w:val="18"/>
              </w:rPr>
              <w:t>In the absence of a receipt of any bids in response to a call for proposals or tenders made in accordance with the Directive.</w:t>
            </w:r>
          </w:p>
        </w:tc>
        <w:tc>
          <w:tcPr>
            <w:tcW w:w="1666" w:type="pct"/>
          </w:tcPr>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intended for resale to the public;</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Contracts with a public body or a non-profit organization;</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purchased on behalf of an entity that is out of scope of the Directive;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from philanthropic institutions, prison labour or persons with disabilities;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any goods the inter-provincial movement of which is restricted by laws not inconsistent with the trade agreements;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that is financed primarily from donations that are subject to conditions that are inconsistent with the Directive;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related to cultural or artistic fields and computer software for educational purposes;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services that in Ontario may, by legislation or regulation, be provided only by any of the following licensed professionals: medical doctors, dentists, nurses, pharmacists, veterinarians, engineers, land surveyors, architects, accountants, lawyers and notaries;</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services of financial analysts or the management of investments by organizations who have such functions as a primary purpose;</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financial services respecting the management of financial assets and liabilities (i.e., treasury operations), including ancillary advisory and information services, whether or not delivered by a financial institution;</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Procurement of goods and services for use outside Canada as well as construction work done outside Canada; and</w:t>
            </w:r>
          </w:p>
          <w:p w:rsidR="00D94A67" w:rsidRPr="00593247" w:rsidRDefault="00D94A67" w:rsidP="00D94A67">
            <w:pPr>
              <w:pStyle w:val="BodyTextSCG"/>
              <w:numPr>
                <w:ilvl w:val="0"/>
                <w:numId w:val="6"/>
              </w:numPr>
              <w:spacing w:after="40" w:line="240" w:lineRule="auto"/>
              <w:ind w:left="212" w:hanging="212"/>
              <w:jc w:val="left"/>
              <w:rPr>
                <w:rFonts w:ascii="Arial" w:hAnsi="Arial" w:cs="Arial"/>
                <w:sz w:val="18"/>
                <w:szCs w:val="18"/>
              </w:rPr>
            </w:pPr>
            <w:r w:rsidRPr="00593247">
              <w:rPr>
                <w:rFonts w:ascii="Arial" w:hAnsi="Arial" w:cs="Arial"/>
                <w:sz w:val="18"/>
                <w:szCs w:val="18"/>
              </w:rPr>
              <w:t>Health services and social services.</w:t>
            </w:r>
          </w:p>
        </w:tc>
      </w:tr>
    </w:tbl>
    <w:p w:rsidR="007D2B43" w:rsidRDefault="007D2B43" w:rsidP="009C087A"/>
    <w:sectPr w:rsidR="007D2B43" w:rsidSect="00964845">
      <w:headerReference w:type="default" r:id="rId7"/>
      <w:footerReference w:type="default" r:id="rId8"/>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F0F" w:rsidRDefault="00855F0F" w:rsidP="00663BF9">
      <w:r>
        <w:separator/>
      </w:r>
    </w:p>
  </w:endnote>
  <w:endnote w:type="continuationSeparator" w:id="0">
    <w:p w:rsidR="00855F0F" w:rsidRDefault="00855F0F" w:rsidP="0066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Md BT">
    <w:altName w:val="Futura Md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377767"/>
      <w:docPartObj>
        <w:docPartGallery w:val="Page Numbers (Bottom of Page)"/>
        <w:docPartUnique/>
      </w:docPartObj>
    </w:sdtPr>
    <w:sdtEndPr/>
    <w:sdtContent>
      <w:sdt>
        <w:sdtPr>
          <w:id w:val="-1935356341"/>
          <w:docPartObj>
            <w:docPartGallery w:val="Page Numbers (Top of Page)"/>
            <w:docPartUnique/>
          </w:docPartObj>
        </w:sdtPr>
        <w:sdtEndPr/>
        <w:sdtContent>
          <w:p w:rsidR="00855F0F" w:rsidRDefault="00855F0F">
            <w:pPr>
              <w:pStyle w:val="Footer"/>
              <w:jc w:val="right"/>
            </w:pPr>
          </w:p>
          <w:p w:rsidR="00855F0F" w:rsidRDefault="00855F0F">
            <w:pPr>
              <w:pStyle w:val="Footer"/>
              <w:jc w:val="right"/>
            </w:pPr>
            <w:r w:rsidRPr="002817A3">
              <w:rPr>
                <w:sz w:val="20"/>
                <w:szCs w:val="20"/>
              </w:rPr>
              <w:t>NC Form – Goods/Non-Consulting Services – Rev</w:t>
            </w:r>
            <w:r w:rsidR="009C087A">
              <w:rPr>
                <w:sz w:val="20"/>
                <w:szCs w:val="20"/>
              </w:rPr>
              <w:t xml:space="preserve"> B</w:t>
            </w:r>
            <w:r w:rsidR="000C0CD7">
              <w:rPr>
                <w:sz w:val="20"/>
                <w:szCs w:val="20"/>
              </w:rPr>
              <w:t>.1</w:t>
            </w:r>
            <w:r>
              <w:tab/>
            </w:r>
            <w:r w:rsidR="002817A3">
              <w:tab/>
            </w:r>
            <w:r>
              <w:t xml:space="preserve">Page </w:t>
            </w:r>
            <w:r>
              <w:rPr>
                <w:b/>
              </w:rPr>
              <w:fldChar w:fldCharType="begin"/>
            </w:r>
            <w:r>
              <w:rPr>
                <w:b/>
              </w:rPr>
              <w:instrText xml:space="preserve"> PAGE </w:instrText>
            </w:r>
            <w:r>
              <w:rPr>
                <w:b/>
              </w:rPr>
              <w:fldChar w:fldCharType="separate"/>
            </w:r>
            <w:r w:rsidR="00F3147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31472">
              <w:rPr>
                <w:b/>
                <w:noProof/>
              </w:rPr>
              <w:t>6</w:t>
            </w:r>
            <w:r>
              <w:rPr>
                <w:b/>
              </w:rPr>
              <w:fldChar w:fldCharType="end"/>
            </w:r>
          </w:p>
        </w:sdtContent>
      </w:sdt>
    </w:sdtContent>
  </w:sdt>
  <w:p w:rsidR="00855F0F" w:rsidRPr="00663BF9" w:rsidRDefault="00855F0F">
    <w:pPr>
      <w:pStyle w:val="Footer"/>
      <w:rPr>
        <w:rFonts w:ascii="Arial" w:hAnsi="Arial" w:cs="Arial"/>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F0F" w:rsidRDefault="00855F0F" w:rsidP="00663BF9">
      <w:r>
        <w:separator/>
      </w:r>
    </w:p>
  </w:footnote>
  <w:footnote w:type="continuationSeparator" w:id="0">
    <w:p w:rsidR="00855F0F" w:rsidRDefault="00855F0F" w:rsidP="0066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F0F" w:rsidRDefault="000C0CD7" w:rsidP="00663BF9">
    <w:pPr>
      <w:pStyle w:val="Header"/>
      <w:jc w:val="right"/>
    </w:pPr>
    <w:r w:rsidRPr="00073A79">
      <w:rPr>
        <w:noProof/>
      </w:rPr>
      <w:drawing>
        <wp:inline distT="0" distB="0" distL="0" distR="0" wp14:anchorId="5C520626" wp14:editId="51C2CC60">
          <wp:extent cx="1608065" cy="591609"/>
          <wp:effectExtent l="0" t="0" r="0" b="0"/>
          <wp:docPr id="1" name="Picture 1" descr="H:\Desktop\Print Fleming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Print Fleming logo, 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782" cy="605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815"/>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EBB3F0C"/>
    <w:multiLevelType w:val="hybridMultilevel"/>
    <w:tmpl w:val="C116F848"/>
    <w:lvl w:ilvl="0" w:tplc="22C666AE">
      <w:start w:val="1"/>
      <w:numFmt w:val="lowerLetter"/>
      <w:lvlText w:val="%1."/>
      <w:lvlJc w:val="left"/>
      <w:pPr>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147A87"/>
    <w:multiLevelType w:val="hybridMultilevel"/>
    <w:tmpl w:val="C2B08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0B5CF3"/>
    <w:multiLevelType w:val="hybridMultilevel"/>
    <w:tmpl w:val="3E943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D54E6"/>
    <w:multiLevelType w:val="multilevel"/>
    <w:tmpl w:val="902A0FE6"/>
    <w:lvl w:ilvl="0">
      <w:start w:val="1"/>
      <w:numFmt w:val="decimal"/>
      <w:pStyle w:val="Heading1"/>
      <w:lvlText w:val="ARTICLE %1"/>
      <w:lvlJc w:val="left"/>
      <w:pPr>
        <w:tabs>
          <w:tab w:val="num" w:pos="1440"/>
        </w:tabs>
        <w:ind w:left="1440" w:hanging="1440"/>
      </w:pPr>
      <w:rPr>
        <w:rFonts w:cs="Times New Roman" w:hint="default"/>
      </w:rPr>
    </w:lvl>
    <w:lvl w:ilvl="1">
      <w:start w:val="1"/>
      <w:numFmt w:val="decimal"/>
      <w:pStyle w:val="Heading2"/>
      <w:lvlText w:val="%1.%2"/>
      <w:lvlJc w:val="left"/>
      <w:pPr>
        <w:tabs>
          <w:tab w:val="num" w:pos="540"/>
        </w:tabs>
        <w:ind w:left="5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cs="Times New Roman" w:hint="default"/>
      </w:rPr>
    </w:lvl>
    <w:lvl w:ilvl="3">
      <w:start w:val="1"/>
      <w:numFmt w:val="decimal"/>
      <w:pStyle w:val="Heading4"/>
      <w:lvlText w:val="%1.%2.%3.%4"/>
      <w:lvlJc w:val="left"/>
      <w:pPr>
        <w:tabs>
          <w:tab w:val="num" w:pos="1260"/>
        </w:tabs>
        <w:ind w:left="1260" w:hanging="1440"/>
      </w:pPr>
      <w:rPr>
        <w:rFonts w:cs="Times New Roman" w:hint="default"/>
      </w:rPr>
    </w:lvl>
    <w:lvl w:ilvl="4">
      <w:start w:val="1"/>
      <w:numFmt w:val="decimal"/>
      <w:pStyle w:val="Heading5"/>
      <w:lvlText w:val="%1.%2.%3.%4.%5"/>
      <w:lvlJc w:val="left"/>
      <w:pPr>
        <w:tabs>
          <w:tab w:val="num" w:pos="828"/>
        </w:tabs>
        <w:ind w:left="828" w:hanging="1008"/>
      </w:pPr>
      <w:rPr>
        <w:rFonts w:cs="Times New Roman" w:hint="default"/>
      </w:rPr>
    </w:lvl>
    <w:lvl w:ilvl="5">
      <w:start w:val="1"/>
      <w:numFmt w:val="decimal"/>
      <w:pStyle w:val="Heading6"/>
      <w:lvlText w:val="%1.%2.%3.%4.%5.%6"/>
      <w:lvlJc w:val="left"/>
      <w:pPr>
        <w:tabs>
          <w:tab w:val="num" w:pos="972"/>
        </w:tabs>
        <w:ind w:left="972" w:hanging="1152"/>
      </w:pPr>
      <w:rPr>
        <w:rFonts w:cs="Times New Roman" w:hint="default"/>
      </w:rPr>
    </w:lvl>
    <w:lvl w:ilvl="6">
      <w:start w:val="1"/>
      <w:numFmt w:val="decimal"/>
      <w:pStyle w:val="Heading7"/>
      <w:lvlText w:val="%1.%2.%3.%4.%5.%6.%7"/>
      <w:lvlJc w:val="left"/>
      <w:pPr>
        <w:tabs>
          <w:tab w:val="num" w:pos="1116"/>
        </w:tabs>
        <w:ind w:left="1116" w:hanging="1296"/>
      </w:pPr>
      <w:rPr>
        <w:rFonts w:cs="Times New Roman" w:hint="default"/>
      </w:rPr>
    </w:lvl>
    <w:lvl w:ilvl="7">
      <w:start w:val="1"/>
      <w:numFmt w:val="decimal"/>
      <w:pStyle w:val="Heading8"/>
      <w:lvlText w:val="%1.%2.%3.%4.%5.%6.%7.%8"/>
      <w:lvlJc w:val="left"/>
      <w:pPr>
        <w:tabs>
          <w:tab w:val="num" w:pos="1260"/>
        </w:tabs>
        <w:ind w:left="1260" w:hanging="1440"/>
      </w:pPr>
      <w:rPr>
        <w:rFonts w:cs="Times New Roman" w:hint="default"/>
      </w:rPr>
    </w:lvl>
    <w:lvl w:ilvl="8">
      <w:start w:val="1"/>
      <w:numFmt w:val="decimal"/>
      <w:lvlText w:val="%1.%2.%3.%4.%5.%6.%7.%8.%9"/>
      <w:lvlJc w:val="left"/>
      <w:pPr>
        <w:tabs>
          <w:tab w:val="num" w:pos="1404"/>
        </w:tabs>
        <w:ind w:left="1404" w:hanging="1584"/>
      </w:pPr>
      <w:rPr>
        <w:rFonts w:cs="Times New Roman" w:hint="default"/>
      </w:rPr>
    </w:lvl>
  </w:abstractNum>
  <w:abstractNum w:abstractNumId="5" w15:restartNumberingAfterBreak="0">
    <w:nsid w:val="326B7515"/>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8084EC2"/>
    <w:multiLevelType w:val="hybridMultilevel"/>
    <w:tmpl w:val="78E8F37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410C2BFD"/>
    <w:multiLevelType w:val="hybridMultilevel"/>
    <w:tmpl w:val="6226E158"/>
    <w:lvl w:ilvl="0" w:tplc="870AF8BE">
      <w:start w:val="1"/>
      <w:numFmt w:val="lowerLetter"/>
      <w:lvlText w:val="%1."/>
      <w:lvlJc w:val="left"/>
      <w:pPr>
        <w:ind w:left="720" w:hanging="360"/>
      </w:pPr>
      <w:rPr>
        <w:rFonts w:ascii="Arial Narrow" w:hAnsi="Arial Narrow" w:cs="Arial"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846764D"/>
    <w:multiLevelType w:val="hybridMultilevel"/>
    <w:tmpl w:val="383CE586"/>
    <w:lvl w:ilvl="0" w:tplc="D25A737A">
      <w:start w:val="1"/>
      <w:numFmt w:val="decimal"/>
      <w:lvlText w:val="%1."/>
      <w:lvlJc w:val="left"/>
      <w:pPr>
        <w:ind w:left="720" w:hanging="360"/>
      </w:pPr>
      <w:rPr>
        <w:rFonts w:cs="Times New Roman"/>
        <w:sz w:val="28"/>
        <w:szCs w:val="28"/>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4B86199D"/>
    <w:multiLevelType w:val="hybridMultilevel"/>
    <w:tmpl w:val="8490E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92611C"/>
    <w:multiLevelType w:val="hybridMultilevel"/>
    <w:tmpl w:val="9D487AB6"/>
    <w:lvl w:ilvl="0" w:tplc="3F96DE7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EC272F5"/>
    <w:multiLevelType w:val="hybridMultilevel"/>
    <w:tmpl w:val="FC5ABD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01D6269"/>
    <w:multiLevelType w:val="hybridMultilevel"/>
    <w:tmpl w:val="5400FD3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4"/>
  </w:num>
  <w:num w:numId="2">
    <w:abstractNumId w:val="8"/>
  </w:num>
  <w:num w:numId="3">
    <w:abstractNumId w:val="5"/>
  </w:num>
  <w:num w:numId="4">
    <w:abstractNumId w:val="10"/>
  </w:num>
  <w:num w:numId="5">
    <w:abstractNumId w:val="7"/>
  </w:num>
  <w:num w:numId="6">
    <w:abstractNumId w:val="1"/>
  </w:num>
  <w:num w:numId="7">
    <w:abstractNumId w:val="0"/>
  </w:num>
  <w:num w:numId="8">
    <w:abstractNumId w:val="6"/>
  </w:num>
  <w:num w:numId="9">
    <w:abstractNumId w:val="3"/>
  </w:num>
  <w:num w:numId="10">
    <w:abstractNumId w:val="12"/>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73"/>
    <w:rsid w:val="0000189F"/>
    <w:rsid w:val="0000402B"/>
    <w:rsid w:val="000072D9"/>
    <w:rsid w:val="00010909"/>
    <w:rsid w:val="00017372"/>
    <w:rsid w:val="00042E26"/>
    <w:rsid w:val="00050A20"/>
    <w:rsid w:val="000519DE"/>
    <w:rsid w:val="0005546C"/>
    <w:rsid w:val="00057B83"/>
    <w:rsid w:val="000621FC"/>
    <w:rsid w:val="00085196"/>
    <w:rsid w:val="00093AD0"/>
    <w:rsid w:val="000A4910"/>
    <w:rsid w:val="000C0CD7"/>
    <w:rsid w:val="000C297B"/>
    <w:rsid w:val="000D783D"/>
    <w:rsid w:val="000E441C"/>
    <w:rsid w:val="000E64CB"/>
    <w:rsid w:val="000E7401"/>
    <w:rsid w:val="000F159A"/>
    <w:rsid w:val="000F7DC3"/>
    <w:rsid w:val="0010160C"/>
    <w:rsid w:val="00102244"/>
    <w:rsid w:val="00102DB7"/>
    <w:rsid w:val="00106E3E"/>
    <w:rsid w:val="00112F79"/>
    <w:rsid w:val="00130DC1"/>
    <w:rsid w:val="00133A6B"/>
    <w:rsid w:val="00140C5B"/>
    <w:rsid w:val="001518A9"/>
    <w:rsid w:val="00153BD1"/>
    <w:rsid w:val="00155372"/>
    <w:rsid w:val="00161900"/>
    <w:rsid w:val="00164B95"/>
    <w:rsid w:val="001659E1"/>
    <w:rsid w:val="00170FA8"/>
    <w:rsid w:val="00180333"/>
    <w:rsid w:val="0018346E"/>
    <w:rsid w:val="00192BC1"/>
    <w:rsid w:val="001970B9"/>
    <w:rsid w:val="001A2C98"/>
    <w:rsid w:val="001B00B9"/>
    <w:rsid w:val="001B0823"/>
    <w:rsid w:val="001B30D4"/>
    <w:rsid w:val="001C29F2"/>
    <w:rsid w:val="001D1AC9"/>
    <w:rsid w:val="001D2412"/>
    <w:rsid w:val="001D4805"/>
    <w:rsid w:val="00201DB5"/>
    <w:rsid w:val="0020253A"/>
    <w:rsid w:val="002029B5"/>
    <w:rsid w:val="0020535F"/>
    <w:rsid w:val="0020546B"/>
    <w:rsid w:val="00216AD8"/>
    <w:rsid w:val="0023169C"/>
    <w:rsid w:val="00232B7D"/>
    <w:rsid w:val="00252830"/>
    <w:rsid w:val="002633A9"/>
    <w:rsid w:val="002677CB"/>
    <w:rsid w:val="00280F79"/>
    <w:rsid w:val="002817A3"/>
    <w:rsid w:val="00290205"/>
    <w:rsid w:val="00292370"/>
    <w:rsid w:val="00294A17"/>
    <w:rsid w:val="00294F23"/>
    <w:rsid w:val="002A02EA"/>
    <w:rsid w:val="002A05F3"/>
    <w:rsid w:val="002A5FE2"/>
    <w:rsid w:val="002B27D6"/>
    <w:rsid w:val="002B58F3"/>
    <w:rsid w:val="002C252A"/>
    <w:rsid w:val="002C34CE"/>
    <w:rsid w:val="002D5000"/>
    <w:rsid w:val="002E41F4"/>
    <w:rsid w:val="002F7611"/>
    <w:rsid w:val="00300611"/>
    <w:rsid w:val="00310557"/>
    <w:rsid w:val="00310C32"/>
    <w:rsid w:val="00312F8D"/>
    <w:rsid w:val="0033174F"/>
    <w:rsid w:val="003429BD"/>
    <w:rsid w:val="003447AD"/>
    <w:rsid w:val="00345C66"/>
    <w:rsid w:val="003559C6"/>
    <w:rsid w:val="003569C4"/>
    <w:rsid w:val="00362D02"/>
    <w:rsid w:val="00364998"/>
    <w:rsid w:val="00365A93"/>
    <w:rsid w:val="00373B4C"/>
    <w:rsid w:val="00386A1C"/>
    <w:rsid w:val="0039244C"/>
    <w:rsid w:val="003B17E4"/>
    <w:rsid w:val="003B2BDE"/>
    <w:rsid w:val="003C3948"/>
    <w:rsid w:val="003D13B2"/>
    <w:rsid w:val="003D25FE"/>
    <w:rsid w:val="003D3192"/>
    <w:rsid w:val="003D4196"/>
    <w:rsid w:val="003E38EB"/>
    <w:rsid w:val="003E5B8F"/>
    <w:rsid w:val="003F336D"/>
    <w:rsid w:val="004024BB"/>
    <w:rsid w:val="004049B5"/>
    <w:rsid w:val="00411248"/>
    <w:rsid w:val="004138CC"/>
    <w:rsid w:val="00414593"/>
    <w:rsid w:val="00435696"/>
    <w:rsid w:val="004427B4"/>
    <w:rsid w:val="004443F4"/>
    <w:rsid w:val="004579F6"/>
    <w:rsid w:val="00462948"/>
    <w:rsid w:val="004836E4"/>
    <w:rsid w:val="004A068F"/>
    <w:rsid w:val="004A30F0"/>
    <w:rsid w:val="004A5459"/>
    <w:rsid w:val="004B33F1"/>
    <w:rsid w:val="004B388B"/>
    <w:rsid w:val="004B5869"/>
    <w:rsid w:val="004B6CE7"/>
    <w:rsid w:val="004B7B22"/>
    <w:rsid w:val="004C2788"/>
    <w:rsid w:val="004C51F8"/>
    <w:rsid w:val="004C5C8E"/>
    <w:rsid w:val="004D05E0"/>
    <w:rsid w:val="004D45A5"/>
    <w:rsid w:val="004D6157"/>
    <w:rsid w:val="004E7C48"/>
    <w:rsid w:val="005005BC"/>
    <w:rsid w:val="00505007"/>
    <w:rsid w:val="00523BF1"/>
    <w:rsid w:val="00530FFE"/>
    <w:rsid w:val="00541F91"/>
    <w:rsid w:val="00546B86"/>
    <w:rsid w:val="00565B49"/>
    <w:rsid w:val="00570C57"/>
    <w:rsid w:val="0057196C"/>
    <w:rsid w:val="005764C7"/>
    <w:rsid w:val="00580851"/>
    <w:rsid w:val="00584B81"/>
    <w:rsid w:val="00593247"/>
    <w:rsid w:val="005A334B"/>
    <w:rsid w:val="005B12E8"/>
    <w:rsid w:val="005B674F"/>
    <w:rsid w:val="005B6B32"/>
    <w:rsid w:val="005D3D05"/>
    <w:rsid w:val="005D44DE"/>
    <w:rsid w:val="005F741D"/>
    <w:rsid w:val="0060251E"/>
    <w:rsid w:val="00612F7B"/>
    <w:rsid w:val="0061398C"/>
    <w:rsid w:val="00614BEE"/>
    <w:rsid w:val="00625BFF"/>
    <w:rsid w:val="00633435"/>
    <w:rsid w:val="00644082"/>
    <w:rsid w:val="00651288"/>
    <w:rsid w:val="00663BF9"/>
    <w:rsid w:val="006700C8"/>
    <w:rsid w:val="00675007"/>
    <w:rsid w:val="00695EAD"/>
    <w:rsid w:val="006971E0"/>
    <w:rsid w:val="006A0F54"/>
    <w:rsid w:val="006A1A3C"/>
    <w:rsid w:val="006B6A06"/>
    <w:rsid w:val="006C6A2C"/>
    <w:rsid w:val="006C743F"/>
    <w:rsid w:val="006D74EE"/>
    <w:rsid w:val="006E682D"/>
    <w:rsid w:val="006F454E"/>
    <w:rsid w:val="007003F0"/>
    <w:rsid w:val="00710268"/>
    <w:rsid w:val="00721773"/>
    <w:rsid w:val="00730611"/>
    <w:rsid w:val="007353F8"/>
    <w:rsid w:val="00744827"/>
    <w:rsid w:val="00750F03"/>
    <w:rsid w:val="00752F16"/>
    <w:rsid w:val="00761959"/>
    <w:rsid w:val="00761B47"/>
    <w:rsid w:val="0076265A"/>
    <w:rsid w:val="00763A32"/>
    <w:rsid w:val="00763E0C"/>
    <w:rsid w:val="00764C71"/>
    <w:rsid w:val="007868B1"/>
    <w:rsid w:val="007929C5"/>
    <w:rsid w:val="007970A3"/>
    <w:rsid w:val="0079757B"/>
    <w:rsid w:val="007A722E"/>
    <w:rsid w:val="007C0F8A"/>
    <w:rsid w:val="007C2BF5"/>
    <w:rsid w:val="007C2F58"/>
    <w:rsid w:val="007D1684"/>
    <w:rsid w:val="007D2B43"/>
    <w:rsid w:val="007D71BD"/>
    <w:rsid w:val="007E429D"/>
    <w:rsid w:val="007E65A8"/>
    <w:rsid w:val="007F08B0"/>
    <w:rsid w:val="00802843"/>
    <w:rsid w:val="00806348"/>
    <w:rsid w:val="00807866"/>
    <w:rsid w:val="00812B0C"/>
    <w:rsid w:val="00813AE0"/>
    <w:rsid w:val="00826A33"/>
    <w:rsid w:val="008401B3"/>
    <w:rsid w:val="0084024C"/>
    <w:rsid w:val="0084100E"/>
    <w:rsid w:val="00855F0F"/>
    <w:rsid w:val="00873A63"/>
    <w:rsid w:val="0088147D"/>
    <w:rsid w:val="008A4F46"/>
    <w:rsid w:val="008A65FB"/>
    <w:rsid w:val="008B5ED9"/>
    <w:rsid w:val="008C5459"/>
    <w:rsid w:val="008D0C3F"/>
    <w:rsid w:val="008E03B4"/>
    <w:rsid w:val="008E0C16"/>
    <w:rsid w:val="00907391"/>
    <w:rsid w:val="009162C4"/>
    <w:rsid w:val="009205E2"/>
    <w:rsid w:val="00921CF8"/>
    <w:rsid w:val="0092617A"/>
    <w:rsid w:val="0094156E"/>
    <w:rsid w:val="00946A32"/>
    <w:rsid w:val="00964845"/>
    <w:rsid w:val="00965072"/>
    <w:rsid w:val="00965695"/>
    <w:rsid w:val="0096668B"/>
    <w:rsid w:val="00970925"/>
    <w:rsid w:val="00973526"/>
    <w:rsid w:val="00977D24"/>
    <w:rsid w:val="00985B38"/>
    <w:rsid w:val="0098741B"/>
    <w:rsid w:val="00991B47"/>
    <w:rsid w:val="009B75CD"/>
    <w:rsid w:val="009C087A"/>
    <w:rsid w:val="009C4285"/>
    <w:rsid w:val="009F38FA"/>
    <w:rsid w:val="00A149E9"/>
    <w:rsid w:val="00A14C74"/>
    <w:rsid w:val="00A242F9"/>
    <w:rsid w:val="00A247FF"/>
    <w:rsid w:val="00A35AB8"/>
    <w:rsid w:val="00A361A8"/>
    <w:rsid w:val="00A40A8D"/>
    <w:rsid w:val="00A50596"/>
    <w:rsid w:val="00A52AF7"/>
    <w:rsid w:val="00A55A78"/>
    <w:rsid w:val="00A62504"/>
    <w:rsid w:val="00A70609"/>
    <w:rsid w:val="00A801B6"/>
    <w:rsid w:val="00A85AAC"/>
    <w:rsid w:val="00A86CBA"/>
    <w:rsid w:val="00A919DF"/>
    <w:rsid w:val="00A97F78"/>
    <w:rsid w:val="00AA4F58"/>
    <w:rsid w:val="00AA5281"/>
    <w:rsid w:val="00AD4700"/>
    <w:rsid w:val="00B440B6"/>
    <w:rsid w:val="00B450B1"/>
    <w:rsid w:val="00B56875"/>
    <w:rsid w:val="00B57D92"/>
    <w:rsid w:val="00B61EB4"/>
    <w:rsid w:val="00B65F98"/>
    <w:rsid w:val="00B66D97"/>
    <w:rsid w:val="00B80BBA"/>
    <w:rsid w:val="00B93EEA"/>
    <w:rsid w:val="00B95E87"/>
    <w:rsid w:val="00BA5CE7"/>
    <w:rsid w:val="00BB19E7"/>
    <w:rsid w:val="00BB29E1"/>
    <w:rsid w:val="00BC300C"/>
    <w:rsid w:val="00BE0F8B"/>
    <w:rsid w:val="00BE22BA"/>
    <w:rsid w:val="00BE747C"/>
    <w:rsid w:val="00BF02CA"/>
    <w:rsid w:val="00BF2AEF"/>
    <w:rsid w:val="00C05B5E"/>
    <w:rsid w:val="00C06F48"/>
    <w:rsid w:val="00C229EB"/>
    <w:rsid w:val="00C31D9F"/>
    <w:rsid w:val="00C321F8"/>
    <w:rsid w:val="00C34541"/>
    <w:rsid w:val="00C57C8D"/>
    <w:rsid w:val="00C916E3"/>
    <w:rsid w:val="00C92F84"/>
    <w:rsid w:val="00C94E76"/>
    <w:rsid w:val="00C97F5C"/>
    <w:rsid w:val="00CA559D"/>
    <w:rsid w:val="00CB4325"/>
    <w:rsid w:val="00CB6860"/>
    <w:rsid w:val="00CC47D4"/>
    <w:rsid w:val="00CE0599"/>
    <w:rsid w:val="00CE3CA5"/>
    <w:rsid w:val="00CF3BA2"/>
    <w:rsid w:val="00CF4C05"/>
    <w:rsid w:val="00CF724F"/>
    <w:rsid w:val="00D0240F"/>
    <w:rsid w:val="00D07AFA"/>
    <w:rsid w:val="00D211A8"/>
    <w:rsid w:val="00D2688C"/>
    <w:rsid w:val="00D32E3E"/>
    <w:rsid w:val="00D32FDE"/>
    <w:rsid w:val="00D34B48"/>
    <w:rsid w:val="00D4443E"/>
    <w:rsid w:val="00D50526"/>
    <w:rsid w:val="00D546F8"/>
    <w:rsid w:val="00D665F1"/>
    <w:rsid w:val="00D70AA0"/>
    <w:rsid w:val="00D71917"/>
    <w:rsid w:val="00D73631"/>
    <w:rsid w:val="00D83E7D"/>
    <w:rsid w:val="00D90256"/>
    <w:rsid w:val="00D9399B"/>
    <w:rsid w:val="00D94A67"/>
    <w:rsid w:val="00DA714D"/>
    <w:rsid w:val="00DB17D9"/>
    <w:rsid w:val="00DC039E"/>
    <w:rsid w:val="00DC149A"/>
    <w:rsid w:val="00DC454B"/>
    <w:rsid w:val="00DC5E81"/>
    <w:rsid w:val="00DF0E06"/>
    <w:rsid w:val="00DF3C10"/>
    <w:rsid w:val="00DF4C84"/>
    <w:rsid w:val="00E04187"/>
    <w:rsid w:val="00E04297"/>
    <w:rsid w:val="00E04F6F"/>
    <w:rsid w:val="00E05D87"/>
    <w:rsid w:val="00E17D43"/>
    <w:rsid w:val="00E31C01"/>
    <w:rsid w:val="00E45D8C"/>
    <w:rsid w:val="00E86AF7"/>
    <w:rsid w:val="00E95FD2"/>
    <w:rsid w:val="00E96DA8"/>
    <w:rsid w:val="00E96E4A"/>
    <w:rsid w:val="00EA4F4D"/>
    <w:rsid w:val="00EC60B8"/>
    <w:rsid w:val="00ED39A5"/>
    <w:rsid w:val="00ED547E"/>
    <w:rsid w:val="00EE6EF1"/>
    <w:rsid w:val="00EF4038"/>
    <w:rsid w:val="00EF732A"/>
    <w:rsid w:val="00F032D2"/>
    <w:rsid w:val="00F076D0"/>
    <w:rsid w:val="00F31472"/>
    <w:rsid w:val="00F34840"/>
    <w:rsid w:val="00F40AFB"/>
    <w:rsid w:val="00F4194C"/>
    <w:rsid w:val="00F5632C"/>
    <w:rsid w:val="00F667D6"/>
    <w:rsid w:val="00F66B20"/>
    <w:rsid w:val="00F7061F"/>
    <w:rsid w:val="00F70BA6"/>
    <w:rsid w:val="00F70F0A"/>
    <w:rsid w:val="00F73281"/>
    <w:rsid w:val="00F81901"/>
    <w:rsid w:val="00FA6BA0"/>
    <w:rsid w:val="00FB7D00"/>
    <w:rsid w:val="00FC2005"/>
    <w:rsid w:val="00FC580B"/>
    <w:rsid w:val="00FD16DF"/>
    <w:rsid w:val="00FD336E"/>
    <w:rsid w:val="00FD7B5B"/>
    <w:rsid w:val="00FE2FC3"/>
    <w:rsid w:val="00FE4241"/>
    <w:rsid w:val="00FF1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600F"/>
  <w15:docId w15:val="{4D465EC9-9F5C-47B1-9090-F24CB633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773"/>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21773"/>
    <w:pPr>
      <w:keepNext/>
      <w:numPr>
        <w:numId w:val="1"/>
      </w:numPr>
      <w:spacing w:before="240"/>
      <w:outlineLvl w:val="0"/>
    </w:pPr>
    <w:rPr>
      <w:rFonts w:ascii="Times New Roman Bold" w:hAnsi="Times New Roman Bold"/>
      <w:b/>
      <w:bCs/>
    </w:rPr>
  </w:style>
  <w:style w:type="paragraph" w:styleId="Heading2">
    <w:name w:val="heading 2"/>
    <w:basedOn w:val="Normal"/>
    <w:next w:val="Normal"/>
    <w:link w:val="Heading2Char"/>
    <w:uiPriority w:val="99"/>
    <w:qFormat/>
    <w:rsid w:val="00721773"/>
    <w:pPr>
      <w:keepNext/>
      <w:numPr>
        <w:ilvl w:val="1"/>
        <w:numId w:val="1"/>
      </w:numPr>
      <w:spacing w:before="240" w:after="240"/>
      <w:outlineLvl w:val="1"/>
    </w:pPr>
    <w:rPr>
      <w:rFonts w:ascii="Times New Roman Bold" w:hAnsi="Times New Roman Bold"/>
      <w:b/>
      <w:bCs/>
      <w:iCs/>
    </w:rPr>
  </w:style>
  <w:style w:type="paragraph" w:styleId="Heading3">
    <w:name w:val="heading 3"/>
    <w:basedOn w:val="Normal"/>
    <w:next w:val="Normal"/>
    <w:link w:val="Heading3Char"/>
    <w:uiPriority w:val="99"/>
    <w:qFormat/>
    <w:rsid w:val="00721773"/>
    <w:pPr>
      <w:keepNext/>
      <w:numPr>
        <w:ilvl w:val="2"/>
        <w:numId w:val="1"/>
      </w:numPr>
      <w:spacing w:before="240" w:after="240"/>
      <w:outlineLvl w:val="2"/>
    </w:pPr>
    <w:rPr>
      <w:rFonts w:ascii="Times New Roman Bold" w:hAnsi="Times New Roman Bold" w:cs="Arial"/>
      <w:b/>
      <w:bCs/>
      <w:szCs w:val="26"/>
    </w:rPr>
  </w:style>
  <w:style w:type="paragraph" w:styleId="Heading4">
    <w:name w:val="heading 4"/>
    <w:basedOn w:val="Normal"/>
    <w:next w:val="Normal"/>
    <w:link w:val="Heading4Char"/>
    <w:uiPriority w:val="99"/>
    <w:qFormat/>
    <w:rsid w:val="00721773"/>
    <w:pPr>
      <w:keepNext/>
      <w:numPr>
        <w:ilvl w:val="3"/>
        <w:numId w:val="1"/>
      </w:numPr>
      <w:spacing w:before="240" w:after="240"/>
      <w:outlineLvl w:val="3"/>
    </w:pPr>
    <w:rPr>
      <w:rFonts w:ascii="Times New Roman Bold" w:hAnsi="Times New Roman Bold"/>
      <w:b/>
      <w:bCs/>
      <w:szCs w:val="28"/>
    </w:rPr>
  </w:style>
  <w:style w:type="paragraph" w:styleId="Heading5">
    <w:name w:val="heading 5"/>
    <w:basedOn w:val="Normal"/>
    <w:next w:val="Normal"/>
    <w:link w:val="Heading5Char"/>
    <w:uiPriority w:val="99"/>
    <w:qFormat/>
    <w:rsid w:val="00721773"/>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2177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21773"/>
    <w:pPr>
      <w:numPr>
        <w:ilvl w:val="6"/>
        <w:numId w:val="1"/>
      </w:numPr>
      <w:spacing w:before="240" w:after="60"/>
      <w:outlineLvl w:val="6"/>
    </w:pPr>
  </w:style>
  <w:style w:type="paragraph" w:styleId="Heading8">
    <w:name w:val="heading 8"/>
    <w:basedOn w:val="Normal"/>
    <w:next w:val="Normal"/>
    <w:link w:val="Heading8Char"/>
    <w:uiPriority w:val="99"/>
    <w:qFormat/>
    <w:rsid w:val="00721773"/>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1773"/>
    <w:rPr>
      <w:rFonts w:ascii="Times New Roman Bold" w:eastAsia="Times New Roman" w:hAnsi="Times New Roman Bold" w:cs="Times New Roman"/>
      <w:b/>
      <w:bCs/>
      <w:sz w:val="24"/>
      <w:szCs w:val="24"/>
      <w:lang w:val="en-US"/>
    </w:rPr>
  </w:style>
  <w:style w:type="character" w:customStyle="1" w:styleId="Heading2Char">
    <w:name w:val="Heading 2 Char"/>
    <w:basedOn w:val="DefaultParagraphFont"/>
    <w:link w:val="Heading2"/>
    <w:uiPriority w:val="99"/>
    <w:rsid w:val="00721773"/>
    <w:rPr>
      <w:rFonts w:ascii="Times New Roman Bold" w:eastAsia="Times New Roman" w:hAnsi="Times New Roman Bold" w:cs="Times New Roman"/>
      <w:b/>
      <w:bCs/>
      <w:iCs/>
      <w:sz w:val="24"/>
      <w:szCs w:val="24"/>
      <w:lang w:val="en-US"/>
    </w:rPr>
  </w:style>
  <w:style w:type="character" w:customStyle="1" w:styleId="Heading3Char">
    <w:name w:val="Heading 3 Char"/>
    <w:basedOn w:val="DefaultParagraphFont"/>
    <w:link w:val="Heading3"/>
    <w:uiPriority w:val="99"/>
    <w:rsid w:val="00721773"/>
    <w:rPr>
      <w:rFonts w:ascii="Times New Roman Bold" w:eastAsia="Times New Roman" w:hAnsi="Times New Roman Bold" w:cs="Arial"/>
      <w:b/>
      <w:bCs/>
      <w:sz w:val="24"/>
      <w:szCs w:val="26"/>
      <w:lang w:val="en-US"/>
    </w:rPr>
  </w:style>
  <w:style w:type="character" w:customStyle="1" w:styleId="Heading4Char">
    <w:name w:val="Heading 4 Char"/>
    <w:basedOn w:val="DefaultParagraphFont"/>
    <w:link w:val="Heading4"/>
    <w:uiPriority w:val="99"/>
    <w:rsid w:val="00721773"/>
    <w:rPr>
      <w:rFonts w:ascii="Times New Roman Bold" w:eastAsia="Times New Roman" w:hAnsi="Times New Roman Bold" w:cs="Times New Roman"/>
      <w:b/>
      <w:bCs/>
      <w:sz w:val="24"/>
      <w:szCs w:val="28"/>
      <w:lang w:val="en-US"/>
    </w:rPr>
  </w:style>
  <w:style w:type="character" w:customStyle="1" w:styleId="Heading5Char">
    <w:name w:val="Heading 5 Char"/>
    <w:basedOn w:val="DefaultParagraphFont"/>
    <w:link w:val="Heading5"/>
    <w:uiPriority w:val="99"/>
    <w:rsid w:val="0072177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72177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72177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9"/>
    <w:rsid w:val="00721773"/>
    <w:rPr>
      <w:rFonts w:ascii="Times New Roman" w:eastAsia="Times New Roman" w:hAnsi="Times New Roman" w:cs="Times New Roman"/>
      <w:i/>
      <w:iCs/>
      <w:sz w:val="24"/>
      <w:szCs w:val="24"/>
      <w:lang w:val="en-US"/>
    </w:rPr>
  </w:style>
  <w:style w:type="paragraph" w:styleId="NoSpacing">
    <w:name w:val="No Spacing"/>
    <w:uiPriority w:val="99"/>
    <w:qFormat/>
    <w:rsid w:val="00721773"/>
    <w:rPr>
      <w:rFonts w:ascii="Calibri" w:eastAsia="Times New Roman" w:hAnsi="Calibri" w:cs="Arial"/>
      <w:lang w:val="en-US"/>
    </w:rPr>
  </w:style>
  <w:style w:type="paragraph" w:styleId="ListParagraph">
    <w:name w:val="List Paragraph"/>
    <w:basedOn w:val="Normal"/>
    <w:uiPriority w:val="99"/>
    <w:qFormat/>
    <w:rsid w:val="00721773"/>
    <w:pPr>
      <w:ind w:left="720"/>
      <w:contextualSpacing/>
    </w:pPr>
  </w:style>
  <w:style w:type="paragraph" w:customStyle="1" w:styleId="BodyTextSCG">
    <w:name w:val="BodyText_SCG"/>
    <w:basedOn w:val="Normal"/>
    <w:uiPriority w:val="99"/>
    <w:rsid w:val="00D94A67"/>
    <w:pPr>
      <w:widowControl w:val="0"/>
      <w:adjustRightInd w:val="0"/>
      <w:spacing w:after="240" w:line="320" w:lineRule="atLeast"/>
      <w:jc w:val="both"/>
      <w:textAlignment w:val="baseline"/>
    </w:pPr>
    <w:rPr>
      <w:rFonts w:cs="Verdana"/>
      <w:szCs w:val="20"/>
      <w:lang w:val="en-CA"/>
    </w:rPr>
  </w:style>
  <w:style w:type="paragraph" w:customStyle="1" w:styleId="Pa1">
    <w:name w:val="Pa1"/>
    <w:basedOn w:val="Normal"/>
    <w:next w:val="Normal"/>
    <w:uiPriority w:val="99"/>
    <w:rsid w:val="00750F03"/>
    <w:pPr>
      <w:autoSpaceDE w:val="0"/>
      <w:autoSpaceDN w:val="0"/>
      <w:adjustRightInd w:val="0"/>
      <w:spacing w:line="201" w:lineRule="atLeast"/>
    </w:pPr>
    <w:rPr>
      <w:rFonts w:ascii="Futura Md BT" w:eastAsiaTheme="minorHAnsi" w:hAnsi="Futura Md BT" w:cstheme="minorBidi"/>
      <w:lang w:val="en-CA"/>
    </w:rPr>
  </w:style>
  <w:style w:type="paragraph" w:styleId="Header">
    <w:name w:val="header"/>
    <w:basedOn w:val="Normal"/>
    <w:link w:val="HeaderChar"/>
    <w:uiPriority w:val="99"/>
    <w:unhideWhenUsed/>
    <w:rsid w:val="00663BF9"/>
    <w:pPr>
      <w:tabs>
        <w:tab w:val="center" w:pos="4680"/>
        <w:tab w:val="right" w:pos="9360"/>
      </w:tabs>
    </w:pPr>
  </w:style>
  <w:style w:type="character" w:customStyle="1" w:styleId="HeaderChar">
    <w:name w:val="Header Char"/>
    <w:basedOn w:val="DefaultParagraphFont"/>
    <w:link w:val="Header"/>
    <w:uiPriority w:val="99"/>
    <w:rsid w:val="00663B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3BF9"/>
    <w:pPr>
      <w:tabs>
        <w:tab w:val="center" w:pos="4680"/>
        <w:tab w:val="right" w:pos="9360"/>
      </w:tabs>
    </w:pPr>
  </w:style>
  <w:style w:type="character" w:customStyle="1" w:styleId="FooterChar">
    <w:name w:val="Footer Char"/>
    <w:basedOn w:val="DefaultParagraphFont"/>
    <w:link w:val="Footer"/>
    <w:uiPriority w:val="99"/>
    <w:rsid w:val="00663BF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3BF9"/>
    <w:rPr>
      <w:rFonts w:ascii="Tahoma" w:hAnsi="Tahoma" w:cs="Tahoma"/>
      <w:sz w:val="16"/>
      <w:szCs w:val="16"/>
    </w:rPr>
  </w:style>
  <w:style w:type="character" w:customStyle="1" w:styleId="BalloonTextChar">
    <w:name w:val="Balloon Text Char"/>
    <w:basedOn w:val="DefaultParagraphFont"/>
    <w:link w:val="BalloonText"/>
    <w:uiPriority w:val="99"/>
    <w:semiHidden/>
    <w:rsid w:val="00663BF9"/>
    <w:rPr>
      <w:rFonts w:ascii="Tahoma" w:eastAsia="Times New Roman" w:hAnsi="Tahoma" w:cs="Tahoma"/>
      <w:sz w:val="16"/>
      <w:szCs w:val="16"/>
      <w:lang w:val="en-US"/>
    </w:rPr>
  </w:style>
  <w:style w:type="table" w:styleId="TableGrid">
    <w:name w:val="Table Grid"/>
    <w:basedOn w:val="TableNormal"/>
    <w:uiPriority w:val="59"/>
    <w:rsid w:val="00A3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9C461B0</Template>
  <TotalTime>0</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McLean</dc:creator>
  <cp:lastModifiedBy>Ken McLean</cp:lastModifiedBy>
  <cp:revision>2</cp:revision>
  <cp:lastPrinted>2014-09-29T15:19:00Z</cp:lastPrinted>
  <dcterms:created xsi:type="dcterms:W3CDTF">2019-11-08T17:37:00Z</dcterms:created>
  <dcterms:modified xsi:type="dcterms:W3CDTF">2019-11-08T17:37:00Z</dcterms:modified>
</cp:coreProperties>
</file>