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E598D" w14:textId="7C8378F7" w:rsidR="0080209E" w:rsidRDefault="0000578F">
      <w:r>
        <w:rPr>
          <w:noProof/>
        </w:rPr>
        <w:drawing>
          <wp:anchor distT="0" distB="0" distL="114300" distR="114300" simplePos="0" relativeHeight="251666432" behindDoc="0" locked="0" layoutInCell="1" allowOverlap="1" wp14:anchorId="23DDDB1B" wp14:editId="7C0D4D6E">
            <wp:simplePos x="0" y="0"/>
            <wp:positionH relativeFrom="margin">
              <wp:align>left</wp:align>
            </wp:positionH>
            <wp:positionV relativeFrom="paragraph">
              <wp:posOffset>5828086</wp:posOffset>
            </wp:positionV>
            <wp:extent cx="1419860" cy="143954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331B9D" wp14:editId="629D3C28">
            <wp:simplePos x="0" y="0"/>
            <wp:positionH relativeFrom="margin">
              <wp:align>left</wp:align>
            </wp:positionH>
            <wp:positionV relativeFrom="paragraph">
              <wp:posOffset>2878096</wp:posOffset>
            </wp:positionV>
            <wp:extent cx="1423670" cy="143954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29">
        <w:rPr>
          <w:noProof/>
        </w:rPr>
        <w:drawing>
          <wp:anchor distT="0" distB="0" distL="114300" distR="114300" simplePos="0" relativeHeight="251658240" behindDoc="0" locked="0" layoutInCell="1" allowOverlap="1" wp14:anchorId="6640066C" wp14:editId="76E1AC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40000" cy="1440000"/>
            <wp:effectExtent l="0" t="0" r="0" b="82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29">
        <w:rPr>
          <w:noProof/>
        </w:rPr>
        <w:drawing>
          <wp:anchor distT="0" distB="0" distL="114300" distR="114300" simplePos="0" relativeHeight="251661312" behindDoc="0" locked="0" layoutInCell="1" allowOverlap="1" wp14:anchorId="5CCF00E7" wp14:editId="6BEC9F80">
            <wp:simplePos x="0" y="0"/>
            <wp:positionH relativeFrom="column">
              <wp:posOffset>0</wp:posOffset>
            </wp:positionH>
            <wp:positionV relativeFrom="paragraph">
              <wp:posOffset>1446530</wp:posOffset>
            </wp:positionV>
            <wp:extent cx="1461135" cy="1439545"/>
            <wp:effectExtent l="0" t="0" r="0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29">
        <w:rPr>
          <w:noProof/>
        </w:rPr>
        <w:drawing>
          <wp:anchor distT="0" distB="0" distL="114300" distR="114300" simplePos="0" relativeHeight="251667456" behindDoc="0" locked="0" layoutInCell="1" allowOverlap="1" wp14:anchorId="1DA6246E" wp14:editId="257AC6DD">
            <wp:simplePos x="0" y="0"/>
            <wp:positionH relativeFrom="column">
              <wp:posOffset>0</wp:posOffset>
            </wp:positionH>
            <wp:positionV relativeFrom="paragraph">
              <wp:posOffset>4340860</wp:posOffset>
            </wp:positionV>
            <wp:extent cx="1464310" cy="1439545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6F1E8" w14:textId="691ECF55" w:rsidR="0000578F" w:rsidRPr="0000578F" w:rsidRDefault="0000578F" w:rsidP="0000578F"/>
    <w:p w14:paraId="5E04E5ED" w14:textId="5CB8D07B" w:rsidR="0000578F" w:rsidRPr="002C3D5E" w:rsidRDefault="002C3D5E" w:rsidP="0000578F">
      <w:pPr>
        <w:rPr>
          <w:rFonts w:cstheme="minorHAnsi"/>
          <w:sz w:val="24"/>
          <w:szCs w:val="24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Biohazardous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Biohazardous Infectious Materials</w:t>
      </w:r>
    </w:p>
    <w:p w14:paraId="7759123D" w14:textId="2F1DABAB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204F7C31" w14:textId="6C9ECACB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7C2C6E01" w14:textId="2E43DA46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40581BD7" w14:textId="377E83F0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608E9CF5" w14:textId="3FE19828" w:rsidR="0000578F" w:rsidRPr="002C3D5E" w:rsidRDefault="002C3D5E" w:rsidP="0000578F">
      <w:pPr>
        <w:rPr>
          <w:rFonts w:cstheme="minorHAnsi"/>
          <w:sz w:val="24"/>
          <w:szCs w:val="24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Exploding Bomb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Explosive, Self-Reactive (severe), Organic Peroxide (severe)</w:t>
      </w:r>
    </w:p>
    <w:p w14:paraId="5556D4C5" w14:textId="55EF553A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0A850761" w14:textId="09538675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32E2AE83" w14:textId="3FD94602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56972E93" w14:textId="5FA18648" w:rsidR="0000578F" w:rsidRPr="002C3D5E" w:rsidRDefault="002C3D5E" w:rsidP="0000578F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Environment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Aquatic Toxicity</w:t>
      </w:r>
    </w:p>
    <w:p w14:paraId="427C62FA" w14:textId="38EDF453" w:rsidR="002C3D5E" w:rsidRPr="002C3D5E" w:rsidRDefault="002C3D5E" w:rsidP="0000578F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BC2F663" w14:textId="2172EC77" w:rsidR="002C3D5E" w:rsidRPr="002C3D5E" w:rsidRDefault="002C3D5E" w:rsidP="0000578F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0E6430F" w14:textId="2CA76846" w:rsidR="002C3D5E" w:rsidRPr="002C3D5E" w:rsidRDefault="002C3D5E" w:rsidP="0000578F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2D580665" w14:textId="24FA16AD" w:rsidR="002C3D5E" w:rsidRPr="002C3D5E" w:rsidRDefault="002C3D5E" w:rsidP="0000578F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2944B75A" w14:textId="4BB83782" w:rsidR="002C3D5E" w:rsidRPr="002C3D5E" w:rsidRDefault="002C3D5E" w:rsidP="0000578F">
      <w:pPr>
        <w:rPr>
          <w:rFonts w:cstheme="minorHAnsi"/>
          <w:sz w:val="24"/>
          <w:szCs w:val="24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Flame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Flammable, Self-Reactive, Pyrophoric, Self-heating, In Contact With Water, Emits Flammable Gases, Organic Peroxide</w:t>
      </w:r>
    </w:p>
    <w:p w14:paraId="13A80AF8" w14:textId="23E2D559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58CFD0A8" w14:textId="209E2FFD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5DB8135A" w14:textId="59FAAFA8" w:rsidR="0000578F" w:rsidRPr="002C3D5E" w:rsidRDefault="002C3D5E" w:rsidP="00D617B3">
      <w:pPr>
        <w:rPr>
          <w:rFonts w:cstheme="minorHAnsi"/>
          <w:sz w:val="24"/>
          <w:szCs w:val="24"/>
        </w:rPr>
      </w:pPr>
      <w:r w:rsidRPr="002C3D5E">
        <w:rPr>
          <w:rFonts w:cstheme="minorHAnsi"/>
          <w:sz w:val="24"/>
          <w:szCs w:val="24"/>
        </w:rPr>
        <w:t xml:space="preserve">Health Hazard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Carcinogenicity, Respiratory Sensitization, Reproductive Toxicity, Target Organ Toxicity, Germ Cell Mutagenicity, Aspiration Hazard</w:t>
      </w:r>
    </w:p>
    <w:p w14:paraId="08E44377" w14:textId="5657100E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7B0DB533" w14:textId="0CE3A599" w:rsidR="0000578F" w:rsidRPr="002C3D5E" w:rsidRDefault="0000578F" w:rsidP="0000578F">
      <w:pPr>
        <w:rPr>
          <w:rFonts w:cstheme="minorHAnsi"/>
          <w:sz w:val="24"/>
          <w:szCs w:val="24"/>
        </w:rPr>
      </w:pPr>
    </w:p>
    <w:p w14:paraId="77232FD3" w14:textId="6758ECA3" w:rsidR="0000578F" w:rsidRPr="002C3D5E" w:rsidRDefault="0000578F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2E2A1BE4" w14:textId="3D6F49CE" w:rsidR="0000578F" w:rsidRPr="002C3D5E" w:rsidRDefault="0000578F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63C8B853" w14:textId="7C0BC0DF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  <w:r w:rsidRPr="002C3D5E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4B7F047D" wp14:editId="69F321D9">
            <wp:simplePos x="0" y="0"/>
            <wp:positionH relativeFrom="margin">
              <wp:align>left</wp:align>
            </wp:positionH>
            <wp:positionV relativeFrom="paragraph">
              <wp:posOffset>414</wp:posOffset>
            </wp:positionV>
            <wp:extent cx="1447800" cy="1439545"/>
            <wp:effectExtent l="0" t="0" r="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A715" w14:textId="77777777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6F4FBE9C" w14:textId="6644D060" w:rsidR="0000578F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  <w:r w:rsidRPr="002C3D5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6AF37A9" wp14:editId="1C3632BA">
            <wp:simplePos x="0" y="0"/>
            <wp:positionH relativeFrom="margin">
              <wp:align>left</wp:align>
            </wp:positionH>
            <wp:positionV relativeFrom="paragraph">
              <wp:posOffset>5757075</wp:posOffset>
            </wp:positionV>
            <wp:extent cx="1431290" cy="1439545"/>
            <wp:effectExtent l="0" t="0" r="0" b="825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D5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F6B9F" wp14:editId="1EE061B7">
            <wp:simplePos x="0" y="0"/>
            <wp:positionH relativeFrom="margin">
              <wp:align>left</wp:align>
            </wp:positionH>
            <wp:positionV relativeFrom="paragraph">
              <wp:posOffset>4149366</wp:posOffset>
            </wp:positionV>
            <wp:extent cx="1447800" cy="1439545"/>
            <wp:effectExtent l="0" t="0" r="0" b="825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D5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DEBF35" wp14:editId="7424B908">
            <wp:simplePos x="0" y="0"/>
            <wp:positionH relativeFrom="margin">
              <wp:align>left</wp:align>
            </wp:positionH>
            <wp:positionV relativeFrom="paragraph">
              <wp:posOffset>2502811</wp:posOffset>
            </wp:positionV>
            <wp:extent cx="1456055" cy="1439545"/>
            <wp:effectExtent l="0" t="0" r="0" b="825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D5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1DFFC5F" wp14:editId="4F1770E5">
            <wp:simplePos x="0" y="0"/>
            <wp:positionH relativeFrom="margin">
              <wp:align>left</wp:align>
            </wp:positionH>
            <wp:positionV relativeFrom="paragraph">
              <wp:posOffset>944825</wp:posOffset>
            </wp:positionV>
            <wp:extent cx="1415415" cy="143954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D5E">
        <w:rPr>
          <w:rFonts w:cstheme="minorHAnsi"/>
          <w:sz w:val="24"/>
          <w:szCs w:val="24"/>
        </w:rPr>
        <w:t>Gas Cylinder – Gas Under Pressure</w:t>
      </w:r>
    </w:p>
    <w:p w14:paraId="78FAE5A9" w14:textId="7551A0DD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57953678" w14:textId="125780EC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41F9A3B8" w14:textId="210A9659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2E369944" w14:textId="7FA2A3BC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1D7061EE" w14:textId="7B699A09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</w:p>
    <w:p w14:paraId="1D473C6A" w14:textId="7F0C04F3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  <w:r w:rsidRPr="002C3D5E">
        <w:rPr>
          <w:rFonts w:cstheme="minorHAnsi"/>
          <w:sz w:val="24"/>
          <w:szCs w:val="24"/>
        </w:rPr>
        <w:t xml:space="preserve">Skull and Crossbones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Acute Toxicity (fatal or toxic)</w:t>
      </w:r>
    </w:p>
    <w:p w14:paraId="0B26E29B" w14:textId="6DCFFF64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F858A2D" w14:textId="2112BB17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6A0138E" w14:textId="261B2340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7A2420F8" w14:textId="5711B850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DD8B665" w14:textId="3B115B1C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Flame over Circle – Oxidizer </w:t>
      </w:r>
    </w:p>
    <w:p w14:paraId="23E10296" w14:textId="0A2CFDED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7B1620DF" w14:textId="1AF7F88F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6074F01" w14:textId="516EB706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F703CF8" w14:textId="2FDFBD21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3715FC1" w14:textId="42C81D95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Exclamation Mark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Irritation (skin or eyes), Skin Sensitization, Acute Toxicity (harmful), Specific Target Organ Toxicity (drowsiness or dizziness, or respiratory irritation), Hazardous to the Ozone Layer</w:t>
      </w:r>
    </w:p>
    <w:p w14:paraId="1223B52D" w14:textId="7EEA2854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781A2C6D" w14:textId="1F275300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2A7F526" w14:textId="40749DF4" w:rsidR="002C3D5E" w:rsidRPr="002C3D5E" w:rsidRDefault="002C3D5E" w:rsidP="0000578F">
      <w:pPr>
        <w:tabs>
          <w:tab w:val="left" w:pos="1553"/>
        </w:tabs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4DC69BD" w14:textId="2A779797" w:rsidR="002C3D5E" w:rsidRPr="002C3D5E" w:rsidRDefault="002C3D5E" w:rsidP="0000578F">
      <w:pPr>
        <w:tabs>
          <w:tab w:val="left" w:pos="1553"/>
        </w:tabs>
        <w:rPr>
          <w:rFonts w:cstheme="minorHAnsi"/>
          <w:sz w:val="24"/>
          <w:szCs w:val="24"/>
        </w:rPr>
      </w:pP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 xml:space="preserve">Corrosion - </w:t>
      </w:r>
      <w:r w:rsidRPr="002C3D5E">
        <w:rPr>
          <w:rFonts w:cstheme="minorHAnsi"/>
          <w:color w:val="333333"/>
          <w:sz w:val="24"/>
          <w:szCs w:val="24"/>
          <w:shd w:val="clear" w:color="auto" w:fill="FFFFFF"/>
        </w:rPr>
        <w:t>Serious Eye Damage, Skin Corrosion, Corrosive to Metals</w:t>
      </w:r>
    </w:p>
    <w:sectPr w:rsidR="002C3D5E" w:rsidRPr="002C3D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4"/>
    <w:rsid w:val="0000578F"/>
    <w:rsid w:val="002C3D5E"/>
    <w:rsid w:val="0080209E"/>
    <w:rsid w:val="00AC6D74"/>
    <w:rsid w:val="00C93529"/>
    <w:rsid w:val="00CD7824"/>
    <w:rsid w:val="00D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433B"/>
  <w15:chartTrackingRefBased/>
  <w15:docId w15:val="{16BAECA7-5F47-4863-A769-8500C6E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Matsushita</dc:creator>
  <cp:keywords/>
  <dc:description/>
  <cp:lastModifiedBy>Daniel Matsushita</cp:lastModifiedBy>
  <cp:revision>3</cp:revision>
  <dcterms:created xsi:type="dcterms:W3CDTF">2022-12-21T18:28:00Z</dcterms:created>
  <dcterms:modified xsi:type="dcterms:W3CDTF">2022-12-22T13:29:00Z</dcterms:modified>
</cp:coreProperties>
</file>